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31D7" w:rsidP="00BB31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SITEEVT005 Plan in-house events or functions</w:t>
      </w:r>
      <w:r>
        <w:fldChar w:fldCharType="end"/>
      </w:r>
    </w:p>
    <w:p w:rsidR="00BB31D7" w:rsidP="00BB31D7">
      <w:pPr>
        <w:pStyle w:val="Version"/>
        <w:sectPr w:rsidSect="007520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2033" w:rsidP="00752033">
      <w:pPr>
        <w:pStyle w:val="SuperHeading"/>
      </w:pPr>
      <w:r w:rsidRPr="00752033">
        <w:t>SITEEVT005 Plan in-house events or functions</w:t>
      </w:r>
    </w:p>
    <w:p w:rsidR="00000000" w:rsidRPr="00752033" w:rsidP="00752033">
      <w:pPr>
        <w:pStyle w:val="Heading1"/>
      </w:pPr>
      <w:bookmarkStart w:id="1" w:name="O_767062"/>
      <w:bookmarkEnd w:id="1"/>
      <w:r w:rsidRPr="00752033">
        <w:t>Modification History</w:t>
      </w:r>
    </w:p>
    <w:p w:rsidR="00000000" w:rsidRPr="00752033" w:rsidP="00BB31D7">
      <w:pPr>
        <w:pStyle w:val="BodyText"/>
      </w:pPr>
      <w:r w:rsidRPr="00752033">
        <w:t>Not applicable.</w:t>
      </w:r>
    </w:p>
    <w:p w:rsidR="00000000" w:rsidRPr="00752033" w:rsidP="00752033">
      <w:pPr>
        <w:pStyle w:val="Heading1"/>
      </w:pPr>
      <w:bookmarkStart w:id="2" w:name="O_767063"/>
      <w:bookmarkEnd w:id="2"/>
      <w:r w:rsidRPr="00752033">
        <w:t>Application</w:t>
      </w:r>
    </w:p>
    <w:p w:rsidR="00000000" w:rsidRPr="00752033" w:rsidP="00BB31D7">
      <w:pPr>
        <w:pStyle w:val="BodyText"/>
      </w:pPr>
      <w:r w:rsidRPr="00752033">
        <w:t>This unit describes the performance outcomes, skills and knowledge required to plan the delivery of events or functions in a commercial venue. It requires the ability to identify customer op</w:t>
      </w:r>
      <w:r w:rsidRPr="00752033">
        <w:t>erational needs and preferences, prepare and confirm event proposals, and finalise operational documents for the delivery of events.</w:t>
      </w:r>
    </w:p>
    <w:p w:rsidR="00000000" w:rsidRPr="00752033" w:rsidP="00BB31D7">
      <w:pPr>
        <w:pStyle w:val="BodyText"/>
      </w:pPr>
      <w:r w:rsidRPr="00752033">
        <w:t>This unit is relevant to events that are diverse in nature and are coordinated in many industry contexts, including the to</w:t>
      </w:r>
      <w:r w:rsidRPr="00752033">
        <w:t>urism, hospitality, sport, cultural and community sectors.</w:t>
      </w:r>
    </w:p>
    <w:p w:rsidR="00000000" w:rsidRPr="00752033" w:rsidP="00BB31D7">
      <w:pPr>
        <w:pStyle w:val="BodyText"/>
      </w:pPr>
      <w:r w:rsidRPr="00752033">
        <w:t>It applies to event coordinators who operate independently, and are responsible for making a range of operational decisions. They may work in commercial event or function venues, such as hotels, c</w:t>
      </w:r>
      <w:r w:rsidRPr="00752033">
        <w:t>lubs, theatres, and convention and exhibition centres.</w:t>
      </w:r>
    </w:p>
    <w:p w:rsidR="00000000" w:rsidRPr="00752033" w:rsidP="00BB31D7">
      <w:pPr>
        <w:pStyle w:val="BodyText"/>
      </w:pPr>
      <w:r w:rsidRPr="00752033">
        <w:t>No occupational licensing, certification or specific legislative requirements apply to this unit at the time of publication.</w:t>
      </w:r>
    </w:p>
    <w:p w:rsidR="00000000" w:rsidRPr="00752033" w:rsidP="00752033">
      <w:pPr>
        <w:pStyle w:val="Heading1"/>
      </w:pPr>
      <w:bookmarkStart w:id="3" w:name="O_767064"/>
      <w:bookmarkEnd w:id="3"/>
      <w:r w:rsidRPr="00752033">
        <w:t>Pre-requisite Unit</w:t>
      </w:r>
    </w:p>
    <w:p w:rsidR="00000000" w:rsidRPr="00752033" w:rsidP="00BB31D7">
      <w:pPr>
        <w:pStyle w:val="BodyText"/>
      </w:pPr>
      <w:r w:rsidRPr="00752033">
        <w:t>Nil</w:t>
      </w:r>
    </w:p>
    <w:p w:rsidR="00000000" w:rsidRPr="00752033" w:rsidP="00752033">
      <w:pPr>
        <w:pStyle w:val="Heading1"/>
      </w:pPr>
      <w:bookmarkStart w:id="4" w:name="O_767065"/>
      <w:bookmarkEnd w:id="4"/>
      <w:r w:rsidRPr="00752033">
        <w:t>Competency Field</w:t>
      </w:r>
    </w:p>
    <w:p w:rsidR="00000000" w:rsidRPr="00752033" w:rsidP="00BB31D7">
      <w:pPr>
        <w:pStyle w:val="BodyText"/>
      </w:pPr>
      <w:r w:rsidRPr="00752033">
        <w:t>E</w:t>
      </w:r>
      <w:r w:rsidRPr="00752033">
        <w:t>vents</w:t>
      </w:r>
    </w:p>
    <w:p w:rsidR="00000000" w:rsidRPr="00752033" w:rsidP="00752033">
      <w:pPr>
        <w:pStyle w:val="Heading1"/>
      </w:pPr>
      <w:bookmarkStart w:id="5" w:name="O_767066"/>
      <w:bookmarkEnd w:id="5"/>
      <w:r w:rsidRPr="00752033">
        <w:t>Unit Sector</w:t>
      </w:r>
    </w:p>
    <w:p w:rsidR="00000000" w:rsidRPr="00752033" w:rsidP="00BB31D7">
      <w:pPr>
        <w:pStyle w:val="BodyText"/>
      </w:pPr>
      <w:r w:rsidRPr="00752033">
        <w:t>Events</w:t>
      </w:r>
    </w:p>
    <w:p w:rsidR="00000000" w:rsidRPr="00752033" w:rsidP="00752033">
      <w:pPr>
        <w:pStyle w:val="Heading1"/>
      </w:pPr>
      <w:bookmarkStart w:id="6" w:name="O_767067"/>
      <w:bookmarkEnd w:id="6"/>
      <w:r w:rsidRPr="0075203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BB31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033" w:rsidP="00752033">
            <w:pPr>
              <w:pStyle w:val="BodyText"/>
            </w:pPr>
            <w:r w:rsidRPr="0075203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033">
            <w:pPr>
              <w:pStyle w:val="BodyText"/>
              <w:rPr>
                <w:lang w:val="en-NZ"/>
              </w:rPr>
            </w:pPr>
            <w:r w:rsidRPr="00752033">
              <w:rPr>
                <w:rStyle w:val="SpecialBold"/>
              </w:rPr>
              <w:t>PERFORMANCE CRITERIA</w:t>
            </w:r>
          </w:p>
        </w:tc>
      </w:tr>
      <w:tr w:rsidTr="00BB31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033">
            <w:pPr>
              <w:pStyle w:val="BodyText"/>
              <w:rPr>
                <w:lang w:val="en-NZ"/>
              </w:rPr>
            </w:pPr>
            <w:r w:rsidRPr="00752033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033">
            <w:pPr>
              <w:pStyle w:val="BodyText"/>
              <w:rPr>
                <w:lang w:val="en-NZ"/>
              </w:rPr>
            </w:pPr>
            <w:r w:rsidRPr="00752033">
              <w:t>Performance criteria describe the performance needed to demonstrate achievement of the element.</w:t>
            </w:r>
          </w:p>
        </w:tc>
      </w:tr>
      <w:tr w:rsidTr="00BB31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033">
            <w:pPr>
              <w:pStyle w:val="List"/>
              <w:rPr>
                <w:lang w:val="en-NZ"/>
              </w:rPr>
            </w:pPr>
            <w:r w:rsidRPr="00752033">
              <w:t>1.</w:t>
            </w:r>
            <w:r w:rsidRPr="00752033">
              <w:tab/>
              <w:t>Liaise with event customer to satisfy service expectations.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033" w:rsidP="00752033">
            <w:pPr>
              <w:pStyle w:val="List"/>
            </w:pPr>
            <w:r w:rsidRPr="00752033">
              <w:t>1.1.Discuss and confirm purpose and scope of event or function with customer.</w:t>
            </w:r>
          </w:p>
          <w:p w:rsidR="00000000" w:rsidRPr="00752033" w:rsidP="00752033">
            <w:pPr>
              <w:pStyle w:val="List"/>
            </w:pPr>
            <w:r w:rsidRPr="00752033">
              <w:t>1.2.Liaise with cu</w:t>
            </w:r>
            <w:r w:rsidRPr="00752033">
              <w:t>stomer to determine specific operational needs, preferences and budget for event.</w:t>
            </w:r>
          </w:p>
          <w:p w:rsidR="00000000" w:rsidRPr="00752033" w:rsidP="00752033">
            <w:pPr>
              <w:pStyle w:val="List"/>
            </w:pPr>
            <w:r w:rsidRPr="00752033">
              <w:t>1.3.Conduct site inspection as required.</w:t>
            </w:r>
          </w:p>
          <w:p w:rsidR="00000000" w:rsidP="00752033">
            <w:pPr>
              <w:pStyle w:val="List"/>
              <w:rPr>
                <w:lang w:val="en-NZ"/>
              </w:rPr>
            </w:pPr>
            <w:r w:rsidRPr="00752033">
              <w:t>1.4.Hold ongoing discussions about event plans to satisfy all requirements and service expectations.</w:t>
            </w:r>
          </w:p>
        </w:tc>
      </w:tr>
      <w:tr w:rsidTr="00BB31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033">
            <w:pPr>
              <w:pStyle w:val="List"/>
              <w:rPr>
                <w:lang w:val="en-NZ"/>
              </w:rPr>
            </w:pPr>
            <w:r w:rsidRPr="00752033">
              <w:t>2.</w:t>
            </w:r>
            <w:r w:rsidRPr="00752033">
              <w:tab/>
              <w:t>Prepare and confirm event pr</w:t>
            </w:r>
            <w:r w:rsidRPr="00752033">
              <w:t>oposal.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033" w:rsidP="00752033">
            <w:pPr>
              <w:pStyle w:val="List"/>
            </w:pPr>
            <w:r w:rsidRPr="00752033">
              <w:t>2.1.Analyse and document event staging requirements based on detailed review of brief.</w:t>
            </w:r>
          </w:p>
          <w:p w:rsidR="00000000" w:rsidRPr="00752033" w:rsidP="00752033">
            <w:pPr>
              <w:pStyle w:val="List"/>
            </w:pPr>
            <w:r w:rsidRPr="00752033">
              <w:t>2.2.Identify and pursue additional sales opportunities to ensure maximum event profitability.</w:t>
            </w:r>
          </w:p>
          <w:p w:rsidR="00000000" w:rsidRPr="00752033" w:rsidP="00752033">
            <w:pPr>
              <w:pStyle w:val="List"/>
            </w:pPr>
            <w:r w:rsidRPr="00752033">
              <w:t>2.3.Develop options and ideas on event concept, theme and format fo</w:t>
            </w:r>
            <w:r w:rsidRPr="00752033">
              <w:t>r inclusion in event proposal.</w:t>
            </w:r>
          </w:p>
          <w:p w:rsidR="00000000" w:rsidRPr="00752033" w:rsidP="00752033">
            <w:pPr>
              <w:pStyle w:val="List"/>
            </w:pPr>
            <w:r w:rsidRPr="00752033">
              <w:t>2.4.Verify operational and service practicality of proposal through consultation with colleagues and suppliers.</w:t>
            </w:r>
          </w:p>
          <w:p w:rsidR="00000000" w:rsidRPr="00752033" w:rsidP="00752033">
            <w:pPr>
              <w:pStyle w:val="List"/>
            </w:pPr>
            <w:r w:rsidRPr="00752033">
              <w:t>2.5.Present proposal including accurate information on costs, range and style of products and services.</w:t>
            </w:r>
          </w:p>
          <w:p w:rsidR="00000000" w:rsidRPr="00752033" w:rsidP="00752033">
            <w:pPr>
              <w:pStyle w:val="List"/>
            </w:pPr>
            <w:r w:rsidRPr="00752033">
              <w:t>2.6.Negot</w:t>
            </w:r>
            <w:r w:rsidRPr="00752033">
              <w:t>iate and agree on final event details.</w:t>
            </w:r>
          </w:p>
          <w:p w:rsidR="00000000" w:rsidP="00752033">
            <w:pPr>
              <w:pStyle w:val="List"/>
              <w:rPr>
                <w:lang w:val="en-NZ"/>
              </w:rPr>
            </w:pPr>
            <w:r w:rsidRPr="00752033">
              <w:t>2.7.Prepare and issue relevant event documentation and update as required.</w:t>
            </w:r>
          </w:p>
        </w:tc>
      </w:tr>
      <w:tr w:rsidTr="00BB31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033">
            <w:pPr>
              <w:pStyle w:val="List"/>
              <w:rPr>
                <w:lang w:val="en-NZ"/>
              </w:rPr>
            </w:pPr>
            <w:r w:rsidRPr="00752033">
              <w:t>3.</w:t>
            </w:r>
            <w:r w:rsidRPr="00752033">
              <w:tab/>
              <w:t>Coordinate event services.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033" w:rsidP="00752033">
            <w:pPr>
              <w:pStyle w:val="List"/>
            </w:pPr>
            <w:r w:rsidRPr="00752033">
              <w:t>3.1.Liaise with internal personnel and external suppliers to facilitate effective event planning.</w:t>
            </w:r>
          </w:p>
          <w:p w:rsidR="00000000" w:rsidRPr="00752033" w:rsidP="00752033">
            <w:pPr>
              <w:pStyle w:val="List"/>
            </w:pPr>
            <w:r w:rsidRPr="00752033">
              <w:t xml:space="preserve">3.2.Identify </w:t>
            </w:r>
            <w:r w:rsidRPr="00752033">
              <w:t>potential environmental and social impacts and organise services to minimise impacts.</w:t>
            </w:r>
          </w:p>
          <w:p w:rsidR="00000000" w:rsidRPr="00752033" w:rsidP="00752033">
            <w:pPr>
              <w:pStyle w:val="List"/>
            </w:pPr>
            <w:r w:rsidRPr="00752033">
              <w:t>3.3.Determine event components and create schedule to facilitate event service bookings.</w:t>
            </w:r>
          </w:p>
          <w:p w:rsidR="00000000" w:rsidRPr="00752033" w:rsidP="00752033">
            <w:pPr>
              <w:pStyle w:val="List"/>
            </w:pPr>
            <w:r w:rsidRPr="00752033">
              <w:t>3.4.Issue event orders to venue departments and external suppliers according to event deadlines, and update as changes occur.</w:t>
            </w:r>
          </w:p>
          <w:p w:rsidR="00000000" w:rsidRPr="00752033" w:rsidP="00752033">
            <w:pPr>
              <w:pStyle w:val="List"/>
            </w:pPr>
            <w:r w:rsidRPr="00752033">
              <w:t>3.5.Prepare and distribute operational documentation to internal personnel and suppliers according to organisational procedures.</w:t>
            </w:r>
          </w:p>
          <w:p w:rsidR="00000000" w:rsidRPr="00752033" w:rsidP="00752033">
            <w:pPr>
              <w:pStyle w:val="List"/>
            </w:pPr>
            <w:r w:rsidRPr="00752033">
              <w:t>3</w:t>
            </w:r>
            <w:r w:rsidRPr="00752033">
              <w:t>.6.Develop and provide event briefings to relevant operations personnel in advance of event.</w:t>
            </w:r>
          </w:p>
          <w:p w:rsidR="00000000" w:rsidP="00752033">
            <w:pPr>
              <w:pStyle w:val="List"/>
              <w:rPr>
                <w:lang w:val="en-NZ"/>
              </w:rPr>
            </w:pPr>
            <w:r w:rsidRPr="00752033">
              <w:t>3.7.Minimise use of printed materials and maximise electronic transmission of documents to reduce waste.</w:t>
            </w:r>
          </w:p>
        </w:tc>
      </w:tr>
      <w:tr w:rsidTr="00BB31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033">
            <w:pPr>
              <w:pStyle w:val="List"/>
              <w:rPr>
                <w:lang w:val="en-NZ"/>
              </w:rPr>
            </w:pPr>
            <w:r w:rsidRPr="00752033">
              <w:t>4.</w:t>
            </w:r>
            <w:r w:rsidRPr="00752033">
              <w:tab/>
              <w:t>Finalise event and evaluate operational success.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033" w:rsidP="00752033">
            <w:pPr>
              <w:pStyle w:val="List"/>
            </w:pPr>
            <w:r w:rsidRPr="00752033">
              <w:t>4.1.P</w:t>
            </w:r>
            <w:r w:rsidRPr="00752033">
              <w:t>repare final customer invoices and check and authorise payment of supplier invoices.</w:t>
            </w:r>
          </w:p>
          <w:p w:rsidR="00000000" w:rsidRPr="00752033" w:rsidP="00752033">
            <w:pPr>
              <w:pStyle w:val="List"/>
            </w:pPr>
            <w:r w:rsidRPr="00752033">
              <w:t>4.2.Obtain feedback from customers and seek input from personnel and contractors on event operations.</w:t>
            </w:r>
          </w:p>
          <w:p w:rsidR="00000000" w:rsidRPr="00752033" w:rsidP="00752033">
            <w:pPr>
              <w:pStyle w:val="List"/>
            </w:pPr>
            <w:r w:rsidRPr="00752033">
              <w:t>4.3.Evaluate operational problems.</w:t>
            </w:r>
          </w:p>
          <w:p w:rsidR="00000000" w:rsidRPr="00752033" w:rsidP="00752033">
            <w:pPr>
              <w:pStyle w:val="List"/>
            </w:pPr>
            <w:r w:rsidRPr="00752033">
              <w:t>4.4.Use all information to enhance</w:t>
            </w:r>
            <w:r w:rsidRPr="00752033">
              <w:t xml:space="preserve"> future event planning activities.</w:t>
            </w:r>
          </w:p>
        </w:tc>
      </w:tr>
    </w:tbl>
    <w:p w:rsidR="00000000" w:rsidRPr="00752033" w:rsidP="00752033">
      <w:pPr>
        <w:pStyle w:val="BodyText"/>
      </w:pPr>
    </w:p>
    <w:p w:rsidR="00000000" w:rsidRPr="00752033" w:rsidP="00752033">
      <w:pPr>
        <w:pStyle w:val="AllowPageBreak"/>
      </w:pPr>
    </w:p>
    <w:p w:rsidR="00000000" w:rsidRPr="00752033" w:rsidP="00752033">
      <w:pPr>
        <w:pStyle w:val="Heading1"/>
      </w:pPr>
      <w:bookmarkStart w:id="7" w:name="O_767068"/>
      <w:bookmarkEnd w:id="7"/>
      <w:r w:rsidRPr="0075203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BB31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033">
            <w:pPr>
              <w:pStyle w:val="BodyText"/>
              <w:rPr>
                <w:lang w:val="en-NZ"/>
              </w:rPr>
            </w:pPr>
            <w:r w:rsidRPr="00752033">
              <w:t>Foundation skills essential to performance in this unit, but not explicit in the performance criteria are listed here, along with a brief context statement.</w:t>
            </w:r>
          </w:p>
        </w:tc>
      </w:tr>
      <w:tr w:rsidTr="00BB31D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033" w:rsidP="00752033">
            <w:pPr>
              <w:pStyle w:val="BodyText"/>
            </w:pPr>
            <w:r w:rsidRPr="00752033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033">
            <w:pPr>
              <w:pStyle w:val="BodyText"/>
              <w:rPr>
                <w:lang w:val="en-NZ"/>
              </w:rPr>
            </w:pPr>
            <w:r w:rsidRPr="00752033">
              <w:rPr>
                <w:rStyle w:val="SpecialBold"/>
              </w:rPr>
              <w:t>DESCRIPTION</w:t>
            </w:r>
          </w:p>
        </w:tc>
      </w:tr>
      <w:tr w:rsidTr="00BB31D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033">
            <w:pPr>
              <w:pStyle w:val="BodyText"/>
              <w:rPr>
                <w:lang w:val="en-NZ"/>
              </w:rPr>
            </w:pPr>
            <w:r w:rsidRPr="00752033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033" w:rsidP="00752033">
            <w:pPr>
              <w:pStyle w:val="ListBullet"/>
            </w:pPr>
            <w:r w:rsidRPr="00752033">
              <w:t>interpret unfamiliar and detailed product and technical information from event staging supply organisations</w:t>
            </w:r>
          </w:p>
          <w:p w:rsidR="00000000" w:rsidP="00752033">
            <w:pPr>
              <w:pStyle w:val="ListBullet"/>
              <w:rPr>
                <w:lang w:val="en-NZ"/>
              </w:rPr>
            </w:pPr>
            <w:r w:rsidRPr="00752033">
              <w:t>research new product and service options for event staging.</w:t>
            </w:r>
          </w:p>
        </w:tc>
      </w:tr>
      <w:tr w:rsidTr="00BB31D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033">
            <w:pPr>
              <w:pStyle w:val="BodyText"/>
              <w:rPr>
                <w:lang w:val="en-NZ"/>
              </w:rPr>
            </w:pPr>
            <w:r w:rsidRPr="00752033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033">
            <w:pPr>
              <w:pStyle w:val="ListBullet"/>
              <w:rPr>
                <w:lang w:val="en-NZ"/>
              </w:rPr>
            </w:pPr>
            <w:r w:rsidRPr="00752033">
              <w:t>write complex and detailed event operational do</w:t>
            </w:r>
            <w:r w:rsidRPr="00752033">
              <w:t>cuments.</w:t>
            </w:r>
          </w:p>
        </w:tc>
      </w:tr>
      <w:tr w:rsidTr="00BB31D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033">
            <w:pPr>
              <w:pStyle w:val="BodyText"/>
              <w:rPr>
                <w:lang w:val="en-NZ"/>
              </w:rPr>
            </w:pPr>
            <w:r w:rsidRPr="00752033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033" w:rsidP="00752033">
            <w:pPr>
              <w:pStyle w:val="ListBullet"/>
            </w:pPr>
            <w:r w:rsidRPr="00752033">
              <w:t>calculate:</w:t>
            </w:r>
          </w:p>
          <w:p w:rsidR="00000000" w:rsidRPr="00752033" w:rsidP="00752033">
            <w:pPr>
              <w:pStyle w:val="ListBullet2"/>
            </w:pPr>
            <w:r w:rsidRPr="00752033">
              <w:t>number of products and services required for an event or function</w:t>
            </w:r>
          </w:p>
          <w:p w:rsidR="00000000" w:rsidP="00752033">
            <w:pPr>
              <w:pStyle w:val="ListBullet2"/>
              <w:rPr>
                <w:lang w:val="en-NZ"/>
              </w:rPr>
            </w:pPr>
            <w:r w:rsidRPr="00752033">
              <w:t>timings for the delivery of the event.</w:t>
            </w:r>
          </w:p>
        </w:tc>
      </w:tr>
      <w:tr w:rsidTr="00BB31D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033">
            <w:pPr>
              <w:pStyle w:val="BodyText"/>
              <w:rPr>
                <w:lang w:val="en-NZ"/>
              </w:rPr>
            </w:pPr>
            <w:r w:rsidRPr="00752033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033">
            <w:pPr>
              <w:pStyle w:val="ListBullet"/>
              <w:rPr>
                <w:lang w:val="en-NZ"/>
              </w:rPr>
            </w:pPr>
            <w:r w:rsidRPr="00752033">
              <w:t>seek and assimilate new knowledge of event staging options from external suppliers.</w:t>
            </w:r>
          </w:p>
        </w:tc>
      </w:tr>
      <w:tr w:rsidTr="00BB31D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033">
            <w:pPr>
              <w:pStyle w:val="BodyText"/>
              <w:rPr>
                <w:lang w:val="en-NZ"/>
              </w:rPr>
            </w:pPr>
            <w:r w:rsidRPr="00752033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033" w:rsidP="00752033">
            <w:pPr>
              <w:pStyle w:val="ListBullet"/>
            </w:pPr>
            <w:r w:rsidRPr="00752033">
              <w:t>analyse event staging requirements and consider and determine practicality of various options</w:t>
            </w:r>
          </w:p>
          <w:p w:rsidR="00000000" w:rsidP="00752033">
            <w:pPr>
              <w:pStyle w:val="ListBullet"/>
              <w:rPr>
                <w:lang w:val="en-NZ"/>
              </w:rPr>
            </w:pPr>
            <w:r w:rsidRPr="00752033">
              <w:t>anticipate and analyse service difficulties for proposed options, and resolve or abandon ideas before submitting proposals.</w:t>
            </w:r>
          </w:p>
        </w:tc>
      </w:tr>
      <w:tr w:rsidTr="00BB31D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033">
            <w:pPr>
              <w:pStyle w:val="BodyText"/>
              <w:rPr>
                <w:lang w:val="en-NZ"/>
              </w:rPr>
            </w:pPr>
            <w:r w:rsidRPr="00752033">
              <w:t xml:space="preserve">Planning </w:t>
            </w:r>
            <w:r w:rsidRPr="00752033">
              <w:t>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033">
            <w:pPr>
              <w:pStyle w:val="ListBullet"/>
              <w:rPr>
                <w:lang w:val="en-NZ"/>
              </w:rPr>
            </w:pPr>
            <w:r w:rsidRPr="00752033">
              <w:t>access and sort required information to submit event proposal within designated deadlines.</w:t>
            </w:r>
          </w:p>
        </w:tc>
      </w:tr>
      <w:tr w:rsidTr="00BB31D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2033">
            <w:pPr>
              <w:pStyle w:val="BodyText"/>
              <w:rPr>
                <w:lang w:val="en-NZ"/>
              </w:rPr>
            </w:pPr>
            <w:r w:rsidRPr="00752033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2033" w:rsidP="00752033">
            <w:pPr>
              <w:pStyle w:val="ListBullet"/>
            </w:pPr>
            <w:r w:rsidRPr="00752033">
              <w:t>use event industry operations systems and other business technology for word processing, presentations and spreads</w:t>
            </w:r>
            <w:r w:rsidRPr="00752033">
              <w:t>heets.</w:t>
            </w:r>
          </w:p>
        </w:tc>
      </w:tr>
    </w:tbl>
    <w:p w:rsidR="00000000" w:rsidRPr="00752033" w:rsidP="00752033">
      <w:pPr>
        <w:pStyle w:val="BodyText"/>
      </w:pPr>
    </w:p>
    <w:p w:rsidR="00000000" w:rsidRPr="00752033" w:rsidP="00752033">
      <w:pPr>
        <w:pStyle w:val="AllowPageBreak"/>
      </w:pPr>
    </w:p>
    <w:p w:rsidR="00000000" w:rsidRPr="00752033" w:rsidP="00752033">
      <w:pPr>
        <w:pStyle w:val="Heading1"/>
      </w:pPr>
      <w:bookmarkStart w:id="8" w:name="O_767070"/>
      <w:bookmarkEnd w:id="8"/>
      <w:r w:rsidRPr="00752033">
        <w:t>Unit Mapping Information</w:t>
      </w:r>
    </w:p>
    <w:p w:rsidR="00000000" w:rsidRPr="00752033" w:rsidP="00BB31D7">
      <w:pPr>
        <w:pStyle w:val="BodyText"/>
      </w:pPr>
      <w:r w:rsidRPr="00752033">
        <w:t>SITXEVT401 Plan in-house events or functions</w:t>
      </w:r>
    </w:p>
    <w:p w:rsidR="00000000" w:rsidRPr="00752033" w:rsidP="00752033">
      <w:pPr>
        <w:pStyle w:val="Heading1"/>
      </w:pPr>
      <w:bookmarkStart w:id="9" w:name="O_767077"/>
      <w:bookmarkEnd w:id="9"/>
      <w:r w:rsidRPr="00752033">
        <w:t>Links</w:t>
      </w:r>
    </w:p>
    <w:p w:rsidR="00000000" w:rsidRPr="00752033" w:rsidP="00BB31D7">
      <w:pPr>
        <w:pStyle w:val="BodyText"/>
      </w:pPr>
      <w:r w:rsidRPr="007520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D011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52033" w:rsidP="00752033"/>
    <w:sectPr w:rsidSect="007520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0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033" w:rsidRPr="00BB31D7" w:rsidP="00BB31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0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1D7" w:rsidP="007520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31D7" w:rsidP="007520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B31D7" w:rsidP="007520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0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1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2033" w:rsidRPr="00BB31D7" w:rsidP="00BB31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0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1D7" w:rsidRPr="002D2AF8" w:rsidP="007520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SITEEVT005 Plan in-house events or functions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BB31D7" w:rsidP="007520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400C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888F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BE1C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20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20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20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20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20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20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20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20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20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20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20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2033"/>
  </w:style>
  <w:style w:type="character" w:customStyle="1" w:styleId="Heading1Char">
    <w:name w:val="Heading 1 Char"/>
    <w:basedOn w:val="DefaultParagraphFont"/>
    <w:link w:val="Heading1"/>
    <w:rsid w:val="007520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20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203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5203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203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2033"/>
    <w:rPr>
      <w:b/>
      <w:spacing w:val="0"/>
    </w:rPr>
  </w:style>
  <w:style w:type="paragraph" w:styleId="ListBullet2">
    <w:name w:val="List Bullet 2"/>
    <w:basedOn w:val="List2"/>
    <w:rsid w:val="0075203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20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20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20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20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20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20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20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20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20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20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20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20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20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20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20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20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20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20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20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203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520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20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20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20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20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20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20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20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20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20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20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20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20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2033"/>
    <w:rPr>
      <w:i/>
    </w:rPr>
  </w:style>
  <w:style w:type="paragraph" w:styleId="Caption">
    <w:name w:val="caption"/>
    <w:basedOn w:val="BodyText"/>
    <w:next w:val="Normal"/>
    <w:qFormat/>
    <w:rsid w:val="007520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20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20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2033"/>
  </w:style>
  <w:style w:type="paragraph" w:styleId="TableofFigures">
    <w:name w:val="table of figures"/>
    <w:basedOn w:val="Normal"/>
    <w:next w:val="Normal"/>
    <w:semiHidden/>
    <w:rsid w:val="007520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20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2033"/>
    <w:rPr>
      <w:rFonts w:ascii="Wingdings" w:hAnsi="Wingdings"/>
    </w:rPr>
  </w:style>
  <w:style w:type="paragraph" w:customStyle="1" w:styleId="TableHeading">
    <w:name w:val="Table Heading"/>
    <w:basedOn w:val="HeadingBase"/>
    <w:rsid w:val="007520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2033"/>
    <w:rPr>
      <w:color w:val="0033CC"/>
      <w:u w:val="none"/>
    </w:rPr>
  </w:style>
  <w:style w:type="paragraph" w:customStyle="1" w:styleId="BodyTextRight">
    <w:name w:val="Body Text Right"/>
    <w:basedOn w:val="BodyText"/>
    <w:rsid w:val="007520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20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20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20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20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20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2033"/>
    <w:rPr>
      <w:sz w:val="32"/>
    </w:rPr>
  </w:style>
  <w:style w:type="paragraph" w:customStyle="1" w:styleId="HeadingProcedure">
    <w:name w:val="Heading Procedure"/>
    <w:basedOn w:val="HeadingBase"/>
    <w:next w:val="Normal"/>
    <w:rsid w:val="007520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2033"/>
    <w:pPr>
      <w:spacing w:before="60" w:after="60"/>
    </w:pPr>
  </w:style>
  <w:style w:type="paragraph" w:styleId="ListContinue">
    <w:name w:val="List Continue"/>
    <w:basedOn w:val="List"/>
    <w:rsid w:val="00752033"/>
    <w:pPr>
      <w:ind w:firstLine="0"/>
    </w:pPr>
  </w:style>
  <w:style w:type="paragraph" w:customStyle="1" w:styleId="ListNote">
    <w:name w:val="List Note"/>
    <w:basedOn w:val="List"/>
    <w:rsid w:val="007520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20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20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2033"/>
    <w:rPr>
      <w:rFonts w:ascii="Courier New" w:hAnsi="Courier New"/>
    </w:rPr>
  </w:style>
  <w:style w:type="paragraph" w:customStyle="1" w:styleId="NoteBullet">
    <w:name w:val="Note Bullet"/>
    <w:basedOn w:val="Note"/>
    <w:rsid w:val="007520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20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20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20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20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20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20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2033"/>
    <w:rPr>
      <w:b/>
      <w:smallCaps/>
    </w:rPr>
  </w:style>
  <w:style w:type="paragraph" w:customStyle="1" w:styleId="TableListNumber">
    <w:name w:val="Table List Number"/>
    <w:basedOn w:val="ListNumber"/>
    <w:rsid w:val="007520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20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2033"/>
    <w:pPr>
      <w:numPr>
        <w:numId w:val="9"/>
      </w:numPr>
    </w:pPr>
  </w:style>
  <w:style w:type="paragraph" w:customStyle="1" w:styleId="ListAlpha2">
    <w:name w:val="List Alpha 2"/>
    <w:basedOn w:val="List2"/>
    <w:rsid w:val="00752033"/>
    <w:pPr>
      <w:numPr>
        <w:numId w:val="8"/>
      </w:numPr>
    </w:pPr>
  </w:style>
  <w:style w:type="paragraph" w:styleId="List2">
    <w:name w:val="List 2"/>
    <w:basedOn w:val="BodyText"/>
    <w:rsid w:val="007520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20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20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20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20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20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2033"/>
    <w:pPr>
      <w:numPr>
        <w:numId w:val="4"/>
      </w:numPr>
    </w:pPr>
  </w:style>
  <w:style w:type="paragraph" w:styleId="ListContinue2">
    <w:name w:val="List Continue 2"/>
    <w:basedOn w:val="List2"/>
    <w:rsid w:val="00752033"/>
    <w:pPr>
      <w:ind w:firstLine="0"/>
    </w:pPr>
  </w:style>
  <w:style w:type="paragraph" w:styleId="ListContinue3">
    <w:name w:val="List Continue 3"/>
    <w:basedOn w:val="List3"/>
    <w:rsid w:val="00752033"/>
    <w:pPr>
      <w:ind w:left="1021" w:firstLine="0"/>
    </w:pPr>
  </w:style>
  <w:style w:type="paragraph" w:styleId="ListContinue4">
    <w:name w:val="List Continue 4"/>
    <w:basedOn w:val="List4"/>
    <w:rsid w:val="00752033"/>
    <w:pPr>
      <w:ind w:firstLine="0"/>
    </w:pPr>
  </w:style>
  <w:style w:type="paragraph" w:styleId="ListContinue5">
    <w:name w:val="List Continue 5"/>
    <w:basedOn w:val="List5"/>
    <w:rsid w:val="00752033"/>
    <w:pPr>
      <w:ind w:firstLine="0"/>
    </w:pPr>
  </w:style>
  <w:style w:type="paragraph" w:styleId="ListNumber3">
    <w:name w:val="List Number 3"/>
    <w:basedOn w:val="List3"/>
    <w:rsid w:val="00752033"/>
    <w:pPr>
      <w:numPr>
        <w:numId w:val="5"/>
      </w:numPr>
    </w:pPr>
  </w:style>
  <w:style w:type="paragraph" w:styleId="ListNumber4">
    <w:name w:val="List Number 4"/>
    <w:basedOn w:val="List4"/>
    <w:rsid w:val="00752033"/>
    <w:pPr>
      <w:numPr>
        <w:numId w:val="6"/>
      </w:numPr>
    </w:pPr>
  </w:style>
  <w:style w:type="paragraph" w:styleId="ListNumber5">
    <w:name w:val="List Number 5"/>
    <w:basedOn w:val="List5"/>
    <w:rsid w:val="00752033"/>
    <w:pPr>
      <w:numPr>
        <w:numId w:val="7"/>
      </w:numPr>
    </w:pPr>
  </w:style>
  <w:style w:type="paragraph" w:styleId="BlockText">
    <w:name w:val="Block Text"/>
    <w:basedOn w:val="Normal"/>
    <w:rsid w:val="007520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20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2033"/>
    <w:rPr>
      <w:sz w:val="16"/>
      <w:vertAlign w:val="superscript"/>
    </w:rPr>
  </w:style>
  <w:style w:type="character" w:customStyle="1" w:styleId="Symbols">
    <w:name w:val="Symbols"/>
    <w:basedOn w:val="DefaultParagraphFont"/>
    <w:rsid w:val="00752033"/>
    <w:rPr>
      <w:rFonts w:ascii="Symbol" w:hAnsi="Symbol"/>
    </w:rPr>
  </w:style>
  <w:style w:type="character" w:customStyle="1" w:styleId="MenuOptions">
    <w:name w:val="Menu Options"/>
    <w:basedOn w:val="DefaultParagraphFont"/>
    <w:rsid w:val="007520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2033"/>
    <w:rPr>
      <w:b/>
    </w:rPr>
  </w:style>
  <w:style w:type="character" w:customStyle="1" w:styleId="Underlined">
    <w:name w:val="Underlined"/>
    <w:basedOn w:val="DefaultParagraphFont"/>
    <w:rsid w:val="00752033"/>
    <w:rPr>
      <w:u w:val="single"/>
    </w:rPr>
  </w:style>
  <w:style w:type="paragraph" w:customStyle="1" w:styleId="TableBodyTextRight">
    <w:name w:val="Table Body Text Right"/>
    <w:basedOn w:val="TableBodyText"/>
    <w:rsid w:val="007520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2033"/>
    <w:rPr>
      <w:sz w:val="18"/>
    </w:rPr>
  </w:style>
  <w:style w:type="paragraph" w:customStyle="1" w:styleId="BodySmallRight">
    <w:name w:val="Body Small Right"/>
    <w:basedOn w:val="BodyTextRight"/>
    <w:rsid w:val="00752033"/>
    <w:rPr>
      <w:sz w:val="18"/>
      <w:szCs w:val="18"/>
    </w:rPr>
  </w:style>
  <w:style w:type="paragraph" w:customStyle="1" w:styleId="MarginEdition">
    <w:name w:val="Margin Edition"/>
    <w:basedOn w:val="MarginNote"/>
    <w:rsid w:val="007520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2033"/>
    <w:rPr>
      <w:sz w:val="2"/>
      <w:szCs w:val="2"/>
    </w:rPr>
  </w:style>
  <w:style w:type="character" w:customStyle="1" w:styleId="Small">
    <w:name w:val="Small"/>
    <w:basedOn w:val="DefaultParagraphFont"/>
    <w:rsid w:val="00752033"/>
    <w:rPr>
      <w:sz w:val="16"/>
    </w:rPr>
  </w:style>
  <w:style w:type="paragraph" w:customStyle="1" w:styleId="WideTable">
    <w:name w:val="Wide Table"/>
    <w:basedOn w:val="Normal"/>
    <w:rsid w:val="007520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2033"/>
  </w:style>
  <w:style w:type="paragraph" w:styleId="Quote">
    <w:name w:val="Quote"/>
    <w:basedOn w:val="Heading1"/>
    <w:link w:val="QuoteChar"/>
    <w:qFormat/>
    <w:rsid w:val="007520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20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2033"/>
    <w:pPr>
      <w:pageBreakBefore/>
    </w:pPr>
  </w:style>
  <w:style w:type="paragraph" w:customStyle="1" w:styleId="Border">
    <w:name w:val="Border"/>
    <w:basedOn w:val="Normal"/>
    <w:qFormat/>
    <w:rsid w:val="007520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20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20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20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20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20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20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20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20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2033"/>
    <w:rPr>
      <w:u w:val="single"/>
    </w:rPr>
  </w:style>
  <w:style w:type="character" w:customStyle="1" w:styleId="BoldandItalics">
    <w:name w:val="Bold and Italics"/>
    <w:qFormat/>
    <w:rsid w:val="00752033"/>
    <w:rPr>
      <w:b/>
      <w:i/>
      <w:u w:val="none"/>
    </w:rPr>
  </w:style>
  <w:style w:type="paragraph" w:styleId="BalloonText">
    <w:name w:val="Balloon Text"/>
    <w:basedOn w:val="Normal"/>
    <w:link w:val="BalloonTextChar"/>
    <w:rsid w:val="007520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20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20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20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20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20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2033"/>
    <w:pPr>
      <w:spacing w:before="0" w:after="0"/>
    </w:pPr>
  </w:style>
  <w:style w:type="paragraph" w:customStyle="1" w:styleId="BodyTextBold">
    <w:name w:val="Body Text Bold"/>
    <w:basedOn w:val="BodyText"/>
    <w:qFormat/>
    <w:rsid w:val="00752033"/>
    <w:rPr>
      <w:b/>
    </w:rPr>
  </w:style>
  <w:style w:type="character" w:styleId="Hyperlink">
    <w:name w:val="Hyperlink"/>
    <w:basedOn w:val="DefaultParagraphFont"/>
    <w:uiPriority w:val="99"/>
    <w:unhideWhenUsed/>
    <w:rsid w:val="00BB31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673</Words>
  <Characters>4405</Characters>
  <Application>Microsoft Office Word</Application>
  <DocSecurity>0</DocSecurity>
  <Lines>137</Lines>
  <Paragraphs>86</Paragraphs>
  <ScaleCrop>false</ScaleCrop>
  <Company>Author-it Software Corporation Ltd.</Company>
  <LinksUpToDate>false</LinksUpToDate>
  <CharactersWithSpaces>4992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SITEEVT005 Plan in-house events or functions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2022-10-19T13:13:00Z</dcterms:created>
  <dcterms:modified xsi:type="dcterms:W3CDTF">2022-10-19T13:13:00Z</dcterms:modified>
</cp:coreProperties>
</file>