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06D" w:rsidP="00A270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SITEEVT005 Plan in-house events or functions</w:t>
      </w:r>
      <w:r>
        <w:fldChar w:fldCharType="end"/>
      </w:r>
    </w:p>
    <w:p w:rsidR="00A2706D" w:rsidP="00A2706D">
      <w:pPr>
        <w:pStyle w:val="Version"/>
        <w:sectPr w:rsidSect="00B15D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5D1F" w:rsidP="00B15D1F">
      <w:pPr>
        <w:pStyle w:val="SuperHeading"/>
      </w:pPr>
      <w:r w:rsidRPr="00B15D1F">
        <w:t>Assessment Requirements for SITEEVT005 Plan in-house events or functions</w:t>
      </w:r>
    </w:p>
    <w:p w:rsidR="00000000" w:rsidRPr="00B15D1F" w:rsidP="00B15D1F">
      <w:pPr>
        <w:pStyle w:val="Heading1"/>
      </w:pPr>
      <w:bookmarkStart w:id="1" w:name="O_767072"/>
      <w:bookmarkEnd w:id="1"/>
      <w:r w:rsidRPr="00B15D1F">
        <w:t>Modification History</w:t>
      </w:r>
    </w:p>
    <w:p w:rsidR="00000000" w:rsidRPr="00B15D1F" w:rsidP="00A2706D">
      <w:pPr>
        <w:pStyle w:val="BodyText"/>
      </w:pPr>
      <w:r w:rsidRPr="00B15D1F">
        <w:t>Not applicable.</w:t>
      </w:r>
    </w:p>
    <w:p w:rsidR="00000000" w:rsidRPr="00B15D1F" w:rsidP="00B15D1F">
      <w:pPr>
        <w:pStyle w:val="Heading1"/>
      </w:pPr>
      <w:bookmarkStart w:id="2" w:name="O_767073"/>
      <w:bookmarkEnd w:id="2"/>
      <w:r w:rsidRPr="00B15D1F">
        <w:t>Performance Evidence</w:t>
      </w:r>
    </w:p>
    <w:p w:rsidR="00000000" w:rsidRPr="00B15D1F" w:rsidP="00A2706D">
      <w:pPr>
        <w:pStyle w:val="BodyText"/>
      </w:pPr>
      <w:r w:rsidRPr="00B15D1F">
        <w:t>Evidence of the ability to complete tasks</w:t>
      </w:r>
      <w:r w:rsidRPr="00B15D1F">
        <w:t xml:space="preserve"> outlined in elements and performance criteria of this unit in the context of the job role, and:</w:t>
      </w:r>
    </w:p>
    <w:p w:rsidR="00000000" w:rsidRPr="00B15D1F" w:rsidP="00B15D1F">
      <w:pPr>
        <w:pStyle w:val="ListBullet"/>
      </w:pPr>
      <w:r w:rsidRPr="00B15D1F">
        <w:t>plan the delivery of at least two in-house events or functions listed in the knowledge evidence to meet the operational requirements of diverse customers</w:t>
      </w:r>
    </w:p>
    <w:p w:rsidR="00000000" w:rsidRPr="00B15D1F" w:rsidP="00B15D1F">
      <w:pPr>
        <w:pStyle w:val="ListBullet"/>
      </w:pPr>
      <w:r w:rsidRPr="00B15D1F">
        <w:t>prep</w:t>
      </w:r>
      <w:r w:rsidRPr="00B15D1F">
        <w:t>are and present accurate and comprehensive event proposals and operational documentation for each of the above events</w:t>
      </w:r>
    </w:p>
    <w:p w:rsidR="00000000" w:rsidRPr="00B15D1F" w:rsidP="00B15D1F">
      <w:pPr>
        <w:pStyle w:val="ListBullet"/>
      </w:pPr>
      <w:r w:rsidRPr="00B15D1F">
        <w:t>demonstrate the following for each of the above events:</w:t>
      </w:r>
    </w:p>
    <w:p w:rsidR="00000000" w:rsidRPr="00B15D1F" w:rsidP="00B15D1F">
      <w:pPr>
        <w:pStyle w:val="ListBullet2"/>
      </w:pPr>
      <w:r w:rsidRPr="00B15D1F">
        <w:t>liaise with internal personnel and external suppliers to facilitate effective eve</w:t>
      </w:r>
      <w:r w:rsidRPr="00B15D1F">
        <w:t>nt planning and booking of services</w:t>
      </w:r>
    </w:p>
    <w:p w:rsidR="00000000" w:rsidRPr="00B15D1F" w:rsidP="00B15D1F">
      <w:pPr>
        <w:pStyle w:val="ListBullet2"/>
      </w:pPr>
      <w:r w:rsidRPr="00B15D1F">
        <w:t>issue event orders and operational documents</w:t>
      </w:r>
    </w:p>
    <w:p w:rsidR="00000000" w:rsidRPr="00B15D1F" w:rsidP="00B15D1F">
      <w:pPr>
        <w:pStyle w:val="ListBullet2"/>
      </w:pPr>
      <w:r w:rsidRPr="00B15D1F">
        <w:t>complete activities within commercial time constraints and event deadlines.</w:t>
      </w:r>
    </w:p>
    <w:p w:rsidR="00000000" w:rsidRPr="00B15D1F" w:rsidP="00B15D1F">
      <w:pPr>
        <w:pStyle w:val="AllowPageBreak"/>
      </w:pPr>
    </w:p>
    <w:p w:rsidR="00000000" w:rsidRPr="00B15D1F" w:rsidP="00B15D1F">
      <w:pPr>
        <w:pStyle w:val="Heading1"/>
      </w:pPr>
      <w:bookmarkStart w:id="3" w:name="O_767074"/>
      <w:bookmarkEnd w:id="3"/>
      <w:r w:rsidRPr="00B15D1F">
        <w:t>Knowledge Evidence</w:t>
      </w:r>
    </w:p>
    <w:p w:rsidR="00000000" w:rsidRPr="00B15D1F" w:rsidP="00A2706D">
      <w:pPr>
        <w:pStyle w:val="BodyText"/>
      </w:pPr>
      <w:r w:rsidRPr="00B15D1F">
        <w:t>Demonstrated knowledge required to complete the tasks outlined in elements and performance criteria of this unit:</w:t>
      </w:r>
    </w:p>
    <w:p w:rsidR="00000000" w:rsidRPr="00B15D1F" w:rsidP="00B15D1F">
      <w:pPr>
        <w:pStyle w:val="ListBullet"/>
      </w:pPr>
      <w:r w:rsidRPr="00B15D1F">
        <w:t xml:space="preserve">types of in-house events and functions: </w:t>
      </w:r>
    </w:p>
    <w:p w:rsidR="00000000" w:rsidRPr="00B15D1F" w:rsidP="00B15D1F">
      <w:pPr>
        <w:pStyle w:val="ListBullet2"/>
      </w:pPr>
      <w:r w:rsidRPr="00B15D1F">
        <w:t>balls</w:t>
      </w:r>
    </w:p>
    <w:p w:rsidR="00000000" w:rsidRPr="00B15D1F" w:rsidP="00B15D1F">
      <w:pPr>
        <w:pStyle w:val="ListBullet2"/>
      </w:pPr>
      <w:r w:rsidRPr="00B15D1F">
        <w:t>banquets</w:t>
      </w:r>
    </w:p>
    <w:p w:rsidR="00000000" w:rsidRPr="00B15D1F" w:rsidP="00B15D1F">
      <w:pPr>
        <w:pStyle w:val="ListBullet2"/>
      </w:pPr>
      <w:r w:rsidRPr="00B15D1F">
        <w:t>business and corporate</w:t>
      </w:r>
    </w:p>
    <w:p w:rsidR="00000000" w:rsidRPr="00B15D1F" w:rsidP="00B15D1F">
      <w:pPr>
        <w:pStyle w:val="ListBullet2"/>
      </w:pPr>
      <w:r w:rsidRPr="00B15D1F">
        <w:t>celebrations and ceremonies</w:t>
      </w:r>
    </w:p>
    <w:p w:rsidR="00000000" w:rsidRPr="00B15D1F" w:rsidP="00B15D1F">
      <w:pPr>
        <w:pStyle w:val="ListBullet2"/>
      </w:pPr>
      <w:r w:rsidRPr="00B15D1F">
        <w:t>entertainment and leisure</w:t>
      </w:r>
    </w:p>
    <w:p w:rsidR="00000000" w:rsidRPr="00B15D1F" w:rsidP="00B15D1F">
      <w:pPr>
        <w:pStyle w:val="ListBullet2"/>
      </w:pPr>
      <w:r w:rsidRPr="00B15D1F">
        <w:t>exhibit</w:t>
      </w:r>
      <w:r w:rsidRPr="00B15D1F">
        <w:t>ions, expositions and fairs</w:t>
      </w:r>
    </w:p>
    <w:p w:rsidR="00000000" w:rsidRPr="00B15D1F" w:rsidP="00B15D1F">
      <w:pPr>
        <w:pStyle w:val="ListBullet2"/>
      </w:pPr>
      <w:r w:rsidRPr="00B15D1F">
        <w:t>festivals</w:t>
      </w:r>
    </w:p>
    <w:p w:rsidR="00000000" w:rsidRPr="00B15D1F" w:rsidP="00B15D1F">
      <w:pPr>
        <w:pStyle w:val="ListBullet2"/>
      </w:pPr>
      <w:r w:rsidRPr="00B15D1F">
        <w:t>fundraising</w:t>
      </w:r>
    </w:p>
    <w:p w:rsidR="00000000" w:rsidRPr="00B15D1F" w:rsidP="00B15D1F">
      <w:pPr>
        <w:pStyle w:val="ListBullet2"/>
      </w:pPr>
      <w:r w:rsidRPr="00B15D1F">
        <w:t>government and civic</w:t>
      </w:r>
    </w:p>
    <w:p w:rsidR="00000000" w:rsidRPr="00B15D1F" w:rsidP="00B15D1F">
      <w:pPr>
        <w:pStyle w:val="ListBullet2"/>
      </w:pPr>
      <w:r w:rsidRPr="00B15D1F">
        <w:t>industry and other award presentations</w:t>
      </w:r>
    </w:p>
    <w:p w:rsidR="00000000" w:rsidRPr="00B15D1F" w:rsidP="00B15D1F">
      <w:pPr>
        <w:pStyle w:val="ListBullet2"/>
      </w:pPr>
      <w:r w:rsidRPr="00B15D1F">
        <w:t>marketing</w:t>
      </w:r>
    </w:p>
    <w:p w:rsidR="00000000" w:rsidRPr="00B15D1F" w:rsidP="00B15D1F">
      <w:pPr>
        <w:pStyle w:val="ListBullet2"/>
      </w:pPr>
      <w:r w:rsidRPr="00B15D1F">
        <w:t>meetings and conventions</w:t>
      </w:r>
    </w:p>
    <w:p w:rsidR="00000000" w:rsidRPr="00B15D1F" w:rsidP="00B15D1F">
      <w:pPr>
        <w:pStyle w:val="ListBullet2"/>
      </w:pPr>
      <w:r w:rsidRPr="00B15D1F">
        <w:t>parties</w:t>
      </w:r>
    </w:p>
    <w:p w:rsidR="00000000" w:rsidRPr="00B15D1F" w:rsidP="00B15D1F">
      <w:pPr>
        <w:pStyle w:val="ListBullet2"/>
      </w:pPr>
      <w:r w:rsidRPr="00B15D1F">
        <w:t>sports</w:t>
      </w:r>
    </w:p>
    <w:p w:rsidR="00000000" w:rsidRPr="00B15D1F" w:rsidP="00B15D1F">
      <w:pPr>
        <w:pStyle w:val="ListBullet"/>
      </w:pPr>
      <w:r w:rsidRPr="00B15D1F">
        <w:t>characteristics of different types of events and functions staged in commercial venues:</w:t>
      </w:r>
    </w:p>
    <w:p w:rsidR="00000000" w:rsidRPr="00B15D1F" w:rsidP="00B15D1F">
      <w:pPr>
        <w:pStyle w:val="ListBullet2"/>
      </w:pPr>
      <w:r w:rsidRPr="00B15D1F">
        <w:t>purpose and format</w:t>
      </w:r>
    </w:p>
    <w:p w:rsidR="00000000" w:rsidRPr="00B15D1F" w:rsidP="00B15D1F">
      <w:pPr>
        <w:pStyle w:val="ListBullet2"/>
      </w:pPr>
      <w:r w:rsidRPr="00B15D1F">
        <w:t>roles and responsibilities of different event clients, including corporate clients, family members or officials</w:t>
      </w:r>
    </w:p>
    <w:p w:rsidR="00000000" w:rsidRPr="00B15D1F" w:rsidP="00B15D1F">
      <w:pPr>
        <w:pStyle w:val="ListBullet2"/>
      </w:pPr>
      <w:r w:rsidRPr="00B15D1F">
        <w:t>event running order</w:t>
      </w:r>
    </w:p>
    <w:p w:rsidR="00000000" w:rsidRPr="00B15D1F" w:rsidP="00B15D1F">
      <w:pPr>
        <w:pStyle w:val="ListBullet2"/>
      </w:pPr>
      <w:r w:rsidRPr="00B15D1F">
        <w:t>entertainment and speeches</w:t>
      </w:r>
    </w:p>
    <w:p w:rsidR="00000000" w:rsidRPr="00B15D1F" w:rsidP="00B15D1F">
      <w:pPr>
        <w:pStyle w:val="ListBullet2"/>
      </w:pPr>
      <w:r w:rsidRPr="00B15D1F">
        <w:t>service order and timing for food and beverage items to complement event or fu</w:t>
      </w:r>
      <w:r w:rsidRPr="00B15D1F">
        <w:t>nction activities</w:t>
      </w:r>
    </w:p>
    <w:p w:rsidR="00000000" w:rsidRPr="00B15D1F" w:rsidP="00B15D1F">
      <w:pPr>
        <w:pStyle w:val="ListBullet"/>
      </w:pPr>
      <w:r w:rsidRPr="00B15D1F">
        <w:t>key features and functions of event staging products and services:</w:t>
      </w:r>
    </w:p>
    <w:p w:rsidR="00000000" w:rsidRPr="00B15D1F" w:rsidP="00B15D1F">
      <w:pPr>
        <w:pStyle w:val="ListBullet2"/>
      </w:pPr>
      <w:r w:rsidRPr="00B15D1F">
        <w:t xml:space="preserve">accommodation </w:t>
      </w:r>
    </w:p>
    <w:p w:rsidR="00000000" w:rsidRPr="00B15D1F" w:rsidP="00B15D1F">
      <w:pPr>
        <w:pStyle w:val="ListBullet2"/>
      </w:pPr>
      <w:r w:rsidRPr="00B15D1F">
        <w:t>catering</w:t>
      </w:r>
    </w:p>
    <w:p w:rsidR="00000000" w:rsidRPr="00B15D1F" w:rsidP="00B15D1F">
      <w:pPr>
        <w:pStyle w:val="ListBullet2"/>
      </w:pPr>
      <w:r w:rsidRPr="00B15D1F">
        <w:t>displays, stands and signage</w:t>
      </w:r>
    </w:p>
    <w:p w:rsidR="00000000" w:rsidRPr="00B15D1F" w:rsidP="00B15D1F">
      <w:pPr>
        <w:pStyle w:val="ListBullet2"/>
      </w:pPr>
      <w:r w:rsidRPr="00B15D1F">
        <w:t>exhibitor services</w:t>
      </w:r>
    </w:p>
    <w:p w:rsidR="00000000" w:rsidRPr="00B15D1F" w:rsidP="00B15D1F">
      <w:pPr>
        <w:pStyle w:val="ListBullet2"/>
      </w:pPr>
      <w:r w:rsidRPr="00B15D1F">
        <w:t>security</w:t>
      </w:r>
    </w:p>
    <w:p w:rsidR="00000000" w:rsidRPr="00B15D1F" w:rsidP="00B15D1F">
      <w:pPr>
        <w:pStyle w:val="ListBullet2"/>
      </w:pPr>
      <w:r w:rsidRPr="00B15D1F">
        <w:t>talent</w:t>
      </w:r>
    </w:p>
    <w:p w:rsidR="00000000" w:rsidRPr="00B15D1F" w:rsidP="00B15D1F">
      <w:pPr>
        <w:pStyle w:val="ListBullet2"/>
      </w:pPr>
      <w:r w:rsidRPr="00B15D1F">
        <w:t>technical equipment and services</w:t>
      </w:r>
    </w:p>
    <w:p w:rsidR="00000000" w:rsidRPr="00B15D1F" w:rsidP="00B15D1F">
      <w:pPr>
        <w:pStyle w:val="ListBullet2"/>
      </w:pPr>
      <w:r w:rsidRPr="00B15D1F">
        <w:t>venue or site</w:t>
      </w:r>
    </w:p>
    <w:p w:rsidR="00000000" w:rsidRPr="00B15D1F" w:rsidP="00B15D1F">
      <w:pPr>
        <w:pStyle w:val="ListBullet"/>
      </w:pPr>
      <w:r w:rsidRPr="00B15D1F">
        <w:t>styles used in venue room set-up and their different purposes:</w:t>
      </w:r>
    </w:p>
    <w:p w:rsidR="00000000" w:rsidRPr="00B15D1F" w:rsidP="00B15D1F">
      <w:pPr>
        <w:pStyle w:val="ListBullet2"/>
      </w:pPr>
      <w:r w:rsidRPr="00B15D1F">
        <w:t>banquet</w:t>
      </w:r>
    </w:p>
    <w:p w:rsidR="00000000" w:rsidRPr="00B15D1F" w:rsidP="00B15D1F">
      <w:pPr>
        <w:pStyle w:val="ListBullet2"/>
      </w:pPr>
      <w:r w:rsidRPr="00B15D1F">
        <w:t>classroom</w:t>
      </w:r>
    </w:p>
    <w:p w:rsidR="00000000" w:rsidRPr="00B15D1F" w:rsidP="00B15D1F">
      <w:pPr>
        <w:pStyle w:val="ListBullet2"/>
      </w:pPr>
      <w:r w:rsidRPr="00B15D1F">
        <w:t>conference</w:t>
      </w:r>
    </w:p>
    <w:p w:rsidR="00000000" w:rsidRPr="00B15D1F" w:rsidP="00B15D1F">
      <w:pPr>
        <w:pStyle w:val="ListBullet2"/>
      </w:pPr>
      <w:r w:rsidRPr="00B15D1F">
        <w:t>theatre</w:t>
      </w:r>
    </w:p>
    <w:p w:rsidR="00000000" w:rsidRPr="00B15D1F" w:rsidP="00B15D1F">
      <w:pPr>
        <w:pStyle w:val="ListBullet2"/>
      </w:pPr>
      <w:r w:rsidRPr="00B15D1F">
        <w:t>u shape</w:t>
      </w:r>
    </w:p>
    <w:p w:rsidR="00000000" w:rsidRPr="00B15D1F" w:rsidP="00B15D1F">
      <w:pPr>
        <w:pStyle w:val="ListBullet"/>
      </w:pPr>
      <w:r w:rsidRPr="00B15D1F">
        <w:t>different formats for, inclusions, and uses of:</w:t>
      </w:r>
    </w:p>
    <w:p w:rsidR="00000000" w:rsidRPr="00B15D1F" w:rsidP="00B15D1F">
      <w:pPr>
        <w:pStyle w:val="ListBullet2"/>
      </w:pPr>
      <w:r w:rsidRPr="00B15D1F">
        <w:t>event proposals</w:t>
      </w:r>
    </w:p>
    <w:p w:rsidR="00000000" w:rsidRPr="00B15D1F" w:rsidP="00B15D1F">
      <w:pPr>
        <w:pStyle w:val="ListBullet2"/>
      </w:pPr>
      <w:r w:rsidRPr="00B15D1F">
        <w:t>event documentation issued to customers:</w:t>
      </w:r>
    </w:p>
    <w:p w:rsidR="00000000" w:rsidRPr="00B15D1F" w:rsidP="00B15D1F">
      <w:pPr>
        <w:pStyle w:val="ListBullet3"/>
      </w:pPr>
      <w:r w:rsidRPr="00B15D1F">
        <w:t>booking conditions</w:t>
      </w:r>
    </w:p>
    <w:p w:rsidR="00000000" w:rsidRPr="00B15D1F" w:rsidP="00B15D1F">
      <w:pPr>
        <w:pStyle w:val="ListBullet3"/>
      </w:pPr>
      <w:r w:rsidRPr="00B15D1F">
        <w:t>confirmation letters</w:t>
      </w:r>
    </w:p>
    <w:p w:rsidR="00000000" w:rsidRPr="00B15D1F" w:rsidP="00B15D1F">
      <w:pPr>
        <w:pStyle w:val="ListBullet3"/>
      </w:pPr>
      <w:r w:rsidRPr="00B15D1F">
        <w:t>contracts</w:t>
      </w:r>
    </w:p>
    <w:p w:rsidR="00000000" w:rsidRPr="00B15D1F" w:rsidP="00B15D1F">
      <w:pPr>
        <w:pStyle w:val="ListBullet3"/>
      </w:pPr>
      <w:r w:rsidRPr="00B15D1F">
        <w:t>invoices</w:t>
      </w:r>
    </w:p>
    <w:p w:rsidR="00000000" w:rsidRPr="00B15D1F" w:rsidP="00B15D1F">
      <w:pPr>
        <w:pStyle w:val="ListBullet2"/>
      </w:pPr>
      <w:r w:rsidRPr="00B15D1F">
        <w:t xml:space="preserve">event orders and operational documentation </w:t>
      </w:r>
    </w:p>
    <w:p w:rsidR="00000000" w:rsidRPr="00B15D1F" w:rsidP="00B15D1F">
      <w:pPr>
        <w:pStyle w:val="ListBullet2"/>
      </w:pPr>
      <w:r w:rsidRPr="00B15D1F">
        <w:t>floor plans</w:t>
      </w:r>
    </w:p>
    <w:p w:rsidR="00000000" w:rsidRPr="00B15D1F" w:rsidP="00B15D1F">
      <w:pPr>
        <w:pStyle w:val="ListBullet2"/>
      </w:pPr>
      <w:r w:rsidRPr="00B15D1F">
        <w:t xml:space="preserve">menus </w:t>
      </w:r>
    </w:p>
    <w:p w:rsidR="00000000" w:rsidRPr="00B15D1F" w:rsidP="00B15D1F">
      <w:pPr>
        <w:pStyle w:val="ListBullet"/>
      </w:pPr>
      <w:r w:rsidRPr="00B15D1F">
        <w:t>key environmental and social impacts of event delivery and minimal impact procedures to:</w:t>
      </w:r>
    </w:p>
    <w:p w:rsidR="00000000" w:rsidRPr="00B15D1F" w:rsidP="00B15D1F">
      <w:pPr>
        <w:pStyle w:val="ListBullet2"/>
      </w:pPr>
      <w:r w:rsidRPr="00B15D1F">
        <w:t>reduce the impact on the lifestyle of neighbouring residents</w:t>
      </w:r>
    </w:p>
    <w:p w:rsidR="00000000" w:rsidRPr="00B15D1F" w:rsidP="00B15D1F">
      <w:pPr>
        <w:pStyle w:val="ListBullet2"/>
      </w:pPr>
      <w:r w:rsidRPr="00B15D1F">
        <w:t>recycle and dispose of waste, especially hazardous substances</w:t>
      </w:r>
    </w:p>
    <w:p w:rsidR="00000000" w:rsidRPr="00B15D1F" w:rsidP="00B15D1F">
      <w:pPr>
        <w:pStyle w:val="ListBullet2"/>
      </w:pPr>
      <w:r w:rsidRPr="00B15D1F">
        <w:t>ensure crowd safety and the safe movement of large numbers of attendees</w:t>
      </w:r>
    </w:p>
    <w:p w:rsidR="00000000" w:rsidRPr="00B15D1F" w:rsidP="00B15D1F">
      <w:pPr>
        <w:pStyle w:val="ListBullet2"/>
      </w:pPr>
      <w:r w:rsidRPr="00B15D1F">
        <w:t>efficiently use energy, water and other resources during event set</w:t>
      </w:r>
      <w:r w:rsidRPr="00B15D1F">
        <w:noBreakHyphen/>
        <w:t>up, operation and break-down</w:t>
      </w:r>
    </w:p>
    <w:p w:rsidR="00000000" w:rsidRPr="00B15D1F" w:rsidP="00B15D1F">
      <w:pPr>
        <w:pStyle w:val="ListBullet"/>
      </w:pPr>
      <w:r w:rsidRPr="00B15D1F">
        <w:t>for specific organisation</w:t>
      </w:r>
      <w:r w:rsidRPr="00B15D1F">
        <w:t xml:space="preserve"> or event:</w:t>
      </w:r>
    </w:p>
    <w:p w:rsidR="00000000" w:rsidRPr="00B15D1F" w:rsidP="00B15D1F">
      <w:pPr>
        <w:pStyle w:val="ListBullet2"/>
      </w:pPr>
      <w:r w:rsidRPr="00B15D1F">
        <w:t>comprehensive product knowledge of venue features and capacity to service different types of events</w:t>
      </w:r>
    </w:p>
    <w:p w:rsidR="00000000" w:rsidRPr="00B15D1F" w:rsidP="00B15D1F">
      <w:pPr>
        <w:pStyle w:val="ListBullet2"/>
      </w:pPr>
      <w:r w:rsidRPr="00B15D1F">
        <w:t>procedures and deadlines for preparing proposals and booking internal and external event services</w:t>
      </w:r>
    </w:p>
    <w:p w:rsidR="00000000" w:rsidRPr="00B15D1F" w:rsidP="00B15D1F">
      <w:pPr>
        <w:pStyle w:val="ListBullet2"/>
      </w:pPr>
      <w:r w:rsidRPr="00B15D1F">
        <w:t>role of different venue personnel in the event</w:t>
      </w:r>
      <w:r w:rsidRPr="00B15D1F">
        <w:t xml:space="preserve"> management process.</w:t>
      </w:r>
    </w:p>
    <w:p w:rsidR="00000000" w:rsidRPr="00B15D1F" w:rsidP="00B15D1F">
      <w:pPr>
        <w:pStyle w:val="AllowPageBreak"/>
      </w:pPr>
    </w:p>
    <w:p w:rsidR="00000000" w:rsidRPr="00B15D1F" w:rsidP="00B15D1F">
      <w:pPr>
        <w:pStyle w:val="Heading1"/>
      </w:pPr>
      <w:bookmarkStart w:id="4" w:name="O_767075"/>
      <w:bookmarkEnd w:id="4"/>
      <w:r w:rsidRPr="00B15D1F">
        <w:t>Assessment Conditions</w:t>
      </w:r>
    </w:p>
    <w:p w:rsidR="00000000" w:rsidRPr="00B15D1F" w:rsidP="00A2706D">
      <w:pPr>
        <w:pStyle w:val="BodyText"/>
      </w:pPr>
      <w:r w:rsidRPr="00B15D1F">
        <w:t>Skills must be demonstrated in an operational events business or activity where in-house events and functions are planned. This can be:</w:t>
      </w:r>
    </w:p>
    <w:p w:rsidR="00000000" w:rsidRPr="00B15D1F" w:rsidP="00B15D1F">
      <w:pPr>
        <w:pStyle w:val="ListBullet"/>
      </w:pPr>
      <w:r w:rsidRPr="00B15D1F">
        <w:t>an industry workplace</w:t>
      </w:r>
    </w:p>
    <w:p w:rsidR="00000000" w:rsidRPr="00B15D1F" w:rsidP="00B15D1F">
      <w:pPr>
        <w:pStyle w:val="ListBullet"/>
      </w:pPr>
      <w:r w:rsidRPr="00B15D1F">
        <w:t>a simulated event set up for the purp</w:t>
      </w:r>
      <w:r w:rsidRPr="00B15D1F">
        <w:t xml:space="preserve">ose of skills assessment. </w:t>
      </w:r>
    </w:p>
    <w:p w:rsidR="00000000" w:rsidRPr="00B15D1F" w:rsidP="00B15D1F">
      <w:pPr>
        <w:pStyle w:val="BodyText"/>
      </w:pPr>
    </w:p>
    <w:p w:rsidR="00000000" w:rsidRPr="00B15D1F" w:rsidP="00A2706D">
      <w:pPr>
        <w:pStyle w:val="BodyText"/>
      </w:pPr>
      <w:r w:rsidRPr="00B15D1F">
        <w:t>Assessment must ensure access to:</w:t>
      </w:r>
    </w:p>
    <w:p w:rsidR="00000000" w:rsidRPr="00B15D1F" w:rsidP="00B15D1F">
      <w:pPr>
        <w:pStyle w:val="ListBullet"/>
      </w:pPr>
      <w:r w:rsidRPr="00B15D1F">
        <w:t>computerised operations system currently used in the events industry to administer event planning functions</w:t>
      </w:r>
    </w:p>
    <w:p w:rsidR="00000000" w:rsidRPr="00B15D1F" w:rsidP="00B15D1F">
      <w:pPr>
        <w:pStyle w:val="ListBullet"/>
      </w:pPr>
      <w:r w:rsidRPr="00B15D1F">
        <w:t>current and comprehensive event venue information:</w:t>
      </w:r>
    </w:p>
    <w:p w:rsidR="00000000" w:rsidRPr="00B15D1F" w:rsidP="00B15D1F">
      <w:pPr>
        <w:pStyle w:val="ListBullet2"/>
      </w:pPr>
      <w:r w:rsidRPr="00B15D1F">
        <w:t>product information in sales kits, brochures, product manuals, information kits or information databases</w:t>
      </w:r>
    </w:p>
    <w:p w:rsidR="00000000" w:rsidRPr="00B15D1F" w:rsidP="00B15D1F">
      <w:pPr>
        <w:pStyle w:val="ListBullet2"/>
      </w:pPr>
      <w:r w:rsidRPr="00B15D1F">
        <w:t>site specifications, operational and capacity information</w:t>
      </w:r>
    </w:p>
    <w:p w:rsidR="00000000" w:rsidRPr="00B15D1F" w:rsidP="00B15D1F">
      <w:pPr>
        <w:pStyle w:val="ListBullet2"/>
      </w:pPr>
      <w:r w:rsidRPr="00B15D1F">
        <w:t>technical production and staging specifications</w:t>
      </w:r>
    </w:p>
    <w:p w:rsidR="00000000" w:rsidRPr="00B15D1F" w:rsidP="00B15D1F">
      <w:pPr>
        <w:pStyle w:val="ListBullet2"/>
      </w:pPr>
      <w:r w:rsidRPr="00B15D1F">
        <w:t>access and security details</w:t>
      </w:r>
    </w:p>
    <w:p w:rsidR="00000000" w:rsidRPr="00B15D1F" w:rsidP="00B15D1F">
      <w:pPr>
        <w:pStyle w:val="ListBullet2"/>
      </w:pPr>
      <w:r w:rsidRPr="00B15D1F">
        <w:t>car parking facil</w:t>
      </w:r>
      <w:r w:rsidRPr="00B15D1F">
        <w:t>ities</w:t>
      </w:r>
    </w:p>
    <w:p w:rsidR="00000000" w:rsidRPr="00B15D1F" w:rsidP="00B15D1F">
      <w:pPr>
        <w:pStyle w:val="ListBullet"/>
      </w:pPr>
      <w:r w:rsidRPr="00B15D1F">
        <w:t xml:space="preserve">industry current template documents for: </w:t>
      </w:r>
    </w:p>
    <w:p w:rsidR="00000000" w:rsidRPr="00B15D1F" w:rsidP="00B15D1F">
      <w:pPr>
        <w:pStyle w:val="ListBullet2"/>
      </w:pPr>
      <w:r w:rsidRPr="00B15D1F">
        <w:t>event proposals</w:t>
      </w:r>
    </w:p>
    <w:p w:rsidR="00000000" w:rsidRPr="00B15D1F" w:rsidP="00B15D1F">
      <w:pPr>
        <w:pStyle w:val="ListBullet2"/>
      </w:pPr>
      <w:r w:rsidRPr="00B15D1F">
        <w:t>event running sheets</w:t>
      </w:r>
    </w:p>
    <w:p w:rsidR="00000000" w:rsidRPr="00B15D1F" w:rsidP="00B15D1F">
      <w:pPr>
        <w:pStyle w:val="ListBullet2"/>
      </w:pPr>
      <w:r w:rsidRPr="00B15D1F">
        <w:t>event documentation issued to customers:</w:t>
      </w:r>
    </w:p>
    <w:p w:rsidR="00000000" w:rsidRPr="00B15D1F" w:rsidP="00B15D1F">
      <w:pPr>
        <w:pStyle w:val="ListBullet3"/>
      </w:pPr>
      <w:r w:rsidRPr="00B15D1F">
        <w:t>booking conditions</w:t>
      </w:r>
    </w:p>
    <w:p w:rsidR="00000000" w:rsidRPr="00B15D1F" w:rsidP="00B15D1F">
      <w:pPr>
        <w:pStyle w:val="ListBullet3"/>
      </w:pPr>
      <w:r w:rsidRPr="00B15D1F">
        <w:t>confirmation letters</w:t>
      </w:r>
    </w:p>
    <w:p w:rsidR="00000000" w:rsidRPr="00B15D1F" w:rsidP="00B15D1F">
      <w:pPr>
        <w:pStyle w:val="ListBullet3"/>
      </w:pPr>
      <w:r w:rsidRPr="00B15D1F">
        <w:t xml:space="preserve">contracts </w:t>
      </w:r>
    </w:p>
    <w:p w:rsidR="00000000" w:rsidRPr="00B15D1F" w:rsidP="00B15D1F">
      <w:pPr>
        <w:pStyle w:val="ListBullet3"/>
      </w:pPr>
      <w:r w:rsidRPr="00B15D1F">
        <w:t>invoices</w:t>
      </w:r>
    </w:p>
    <w:p w:rsidR="00000000" w:rsidRPr="00B15D1F" w:rsidP="00B15D1F">
      <w:pPr>
        <w:pStyle w:val="ListBullet2"/>
      </w:pPr>
      <w:r w:rsidRPr="00B15D1F">
        <w:t>event operational documentation</w:t>
      </w:r>
    </w:p>
    <w:p w:rsidR="00000000" w:rsidRPr="00B15D1F" w:rsidP="00B15D1F">
      <w:pPr>
        <w:pStyle w:val="ListBullet2"/>
      </w:pPr>
      <w:r w:rsidRPr="00B15D1F">
        <w:t>floor plans</w:t>
      </w:r>
    </w:p>
    <w:p w:rsidR="00000000" w:rsidRPr="00B15D1F" w:rsidP="00B15D1F">
      <w:pPr>
        <w:pStyle w:val="ListBullet2"/>
      </w:pPr>
      <w:r w:rsidRPr="00B15D1F">
        <w:t>menus</w:t>
      </w:r>
    </w:p>
    <w:p w:rsidR="00000000" w:rsidRPr="00B15D1F" w:rsidP="00B15D1F">
      <w:pPr>
        <w:pStyle w:val="ListBullet"/>
      </w:pPr>
      <w:r w:rsidRPr="00B15D1F">
        <w:t>technical equipment and services required for the event from the following:</w:t>
      </w:r>
    </w:p>
    <w:p w:rsidR="00000000" w:rsidRPr="00B15D1F" w:rsidP="00B15D1F">
      <w:pPr>
        <w:pStyle w:val="ListBullet2"/>
      </w:pPr>
      <w:r w:rsidRPr="00B15D1F">
        <w:t>audiovisual</w:t>
      </w:r>
    </w:p>
    <w:p w:rsidR="00000000" w:rsidRPr="00B15D1F" w:rsidP="00B15D1F">
      <w:pPr>
        <w:pStyle w:val="ListBullet2"/>
      </w:pPr>
      <w:r w:rsidRPr="00B15D1F">
        <w:t>rigging</w:t>
      </w:r>
    </w:p>
    <w:p w:rsidR="00000000" w:rsidRPr="00B15D1F" w:rsidP="00B15D1F">
      <w:pPr>
        <w:pStyle w:val="ListBullet2"/>
      </w:pPr>
      <w:r w:rsidRPr="00B15D1F">
        <w:t>stage design and construction</w:t>
      </w:r>
    </w:p>
    <w:p w:rsidR="00000000" w:rsidRPr="00B15D1F" w:rsidP="00B15D1F">
      <w:pPr>
        <w:pStyle w:val="ListBullet2"/>
      </w:pPr>
      <w:r w:rsidRPr="00B15D1F">
        <w:t>venue styling</w:t>
      </w:r>
    </w:p>
    <w:p w:rsidR="00000000" w:rsidRPr="00B15D1F" w:rsidP="00B15D1F">
      <w:pPr>
        <w:pStyle w:val="ListBullet"/>
      </w:pPr>
      <w:r w:rsidRPr="00B15D1F">
        <w:t xml:space="preserve">event operations team, internal personnel, external suppliers and customers with whom the </w:t>
      </w:r>
      <w:r w:rsidRPr="00B15D1F">
        <w:t>individual can interact; these can be:</w:t>
      </w:r>
    </w:p>
    <w:p w:rsidR="00000000" w:rsidRPr="00B15D1F" w:rsidP="00B15D1F">
      <w:pPr>
        <w:pStyle w:val="ListBullet2"/>
      </w:pPr>
      <w:r w:rsidRPr="00B15D1F">
        <w:t>those in an industry workplace who are assisted by the individual during the assessment process; or</w:t>
      </w:r>
    </w:p>
    <w:p w:rsidR="00000000" w:rsidRPr="00B15D1F" w:rsidP="00B15D1F">
      <w:pPr>
        <w:pStyle w:val="ListBullet2"/>
      </w:pPr>
      <w:r w:rsidRPr="00B15D1F">
        <w:t>individuals who participate in role plays or simulated activities, set up for the purpose of assessment, in a simula</w:t>
      </w:r>
      <w:r w:rsidRPr="00B15D1F">
        <w:t>ted industry environment operated within a training organisation.</w:t>
      </w:r>
    </w:p>
    <w:p w:rsidR="00000000" w:rsidRPr="00B15D1F" w:rsidP="00B15D1F">
      <w:pPr>
        <w:pStyle w:val="BodyText"/>
      </w:pPr>
    </w:p>
    <w:p w:rsidR="00000000" w:rsidRPr="00B15D1F" w:rsidP="00A2706D">
      <w:pPr>
        <w:pStyle w:val="BodyText"/>
      </w:pPr>
      <w:r w:rsidRPr="00B15D1F">
        <w:t>Assessors must satisfy the Standards for Registered Training Organisations’ requirements for assessors; and:</w:t>
      </w:r>
    </w:p>
    <w:p w:rsidR="00000000" w:rsidRPr="00B15D1F" w:rsidP="00B15D1F">
      <w:pPr>
        <w:pStyle w:val="ListBullet"/>
      </w:pPr>
      <w:r w:rsidRPr="00B15D1F">
        <w:t>have worked in industry for at least three years where they have applied the sk</w:t>
      </w:r>
      <w:r w:rsidRPr="00B15D1F">
        <w:t>ills and knowledge of this unit of competency.</w:t>
      </w:r>
    </w:p>
    <w:p w:rsidR="00000000" w:rsidRPr="00B15D1F" w:rsidP="00B15D1F">
      <w:pPr>
        <w:pStyle w:val="AllowPageBreak"/>
      </w:pPr>
    </w:p>
    <w:p w:rsidR="00000000" w:rsidRPr="00B15D1F" w:rsidP="00B15D1F">
      <w:pPr>
        <w:pStyle w:val="Heading1"/>
      </w:pPr>
      <w:bookmarkStart w:id="5" w:name="O_767078"/>
      <w:bookmarkEnd w:id="5"/>
      <w:r w:rsidRPr="00B15D1F">
        <w:t>Links</w:t>
      </w:r>
    </w:p>
    <w:p w:rsidR="00000000" w:rsidRPr="00B15D1F" w:rsidP="00A2706D">
      <w:pPr>
        <w:pStyle w:val="BodyText"/>
      </w:pPr>
      <w:r w:rsidRPr="00B15D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1253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15D1F" w:rsidP="00B15D1F"/>
    <w:sectPr w:rsidSect="00B15D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1F" w:rsidRPr="00A2706D" w:rsidP="00A270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06D" w:rsidP="00B15D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706D" w:rsidP="00B15D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2706D" w:rsidP="00B15D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0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D1F" w:rsidRPr="00A2706D" w:rsidP="00A270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06D" w:rsidRPr="002D2AF8" w:rsidP="00B15D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SITEEVT005 Plan in-house events or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2706D" w:rsidP="00B15D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98EC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B20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A47E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D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D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D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D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D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D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D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D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D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D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D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D1F"/>
  </w:style>
  <w:style w:type="character" w:customStyle="1" w:styleId="Heading1Char">
    <w:name w:val="Heading 1 Char"/>
    <w:basedOn w:val="DefaultParagraphFont"/>
    <w:link w:val="Heading1"/>
    <w:rsid w:val="00B15D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D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D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5D1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5D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5D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D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15D1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15D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D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D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D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D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D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D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D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D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D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D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D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D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D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D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D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D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D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5D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5D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5D1F"/>
    <w:rPr>
      <w:b/>
      <w:spacing w:val="0"/>
    </w:rPr>
  </w:style>
  <w:style w:type="paragraph" w:customStyle="1" w:styleId="SuperTitle">
    <w:name w:val="SuperTitle"/>
    <w:basedOn w:val="Title"/>
    <w:rsid w:val="00B15D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D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D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5D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D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D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D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D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D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D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D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D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5D1F"/>
    <w:rPr>
      <w:i/>
    </w:rPr>
  </w:style>
  <w:style w:type="paragraph" w:styleId="Caption">
    <w:name w:val="caption"/>
    <w:basedOn w:val="BodyText"/>
    <w:next w:val="Normal"/>
    <w:qFormat/>
    <w:rsid w:val="00B15D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D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D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D1F"/>
  </w:style>
  <w:style w:type="paragraph" w:styleId="TableofFigures">
    <w:name w:val="table of figures"/>
    <w:basedOn w:val="Normal"/>
    <w:next w:val="Normal"/>
    <w:semiHidden/>
    <w:rsid w:val="00B15D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D1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15D1F"/>
    <w:rPr>
      <w:rFonts w:ascii="Wingdings" w:hAnsi="Wingdings"/>
    </w:rPr>
  </w:style>
  <w:style w:type="paragraph" w:customStyle="1" w:styleId="TableHeading">
    <w:name w:val="Table Heading"/>
    <w:basedOn w:val="HeadingBase"/>
    <w:rsid w:val="00B15D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D1F"/>
    <w:rPr>
      <w:color w:val="0033CC"/>
      <w:u w:val="none"/>
    </w:rPr>
  </w:style>
  <w:style w:type="paragraph" w:customStyle="1" w:styleId="BodyTextRight">
    <w:name w:val="Body Text Right"/>
    <w:basedOn w:val="BodyText"/>
    <w:rsid w:val="00B15D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D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D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D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D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D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D1F"/>
    <w:rPr>
      <w:sz w:val="32"/>
    </w:rPr>
  </w:style>
  <w:style w:type="paragraph" w:customStyle="1" w:styleId="HeadingProcedure">
    <w:name w:val="Heading Procedure"/>
    <w:basedOn w:val="HeadingBase"/>
    <w:next w:val="Normal"/>
    <w:rsid w:val="00B15D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D1F"/>
    <w:pPr>
      <w:spacing w:before="60" w:after="60"/>
    </w:pPr>
  </w:style>
  <w:style w:type="paragraph" w:styleId="ListContinue">
    <w:name w:val="List Continue"/>
    <w:basedOn w:val="List"/>
    <w:rsid w:val="00B15D1F"/>
    <w:pPr>
      <w:ind w:firstLine="0"/>
    </w:pPr>
  </w:style>
  <w:style w:type="paragraph" w:customStyle="1" w:styleId="ListNote">
    <w:name w:val="List Note"/>
    <w:basedOn w:val="List"/>
    <w:rsid w:val="00B15D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D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D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D1F"/>
    <w:rPr>
      <w:rFonts w:ascii="Courier New" w:hAnsi="Courier New"/>
    </w:rPr>
  </w:style>
  <w:style w:type="paragraph" w:customStyle="1" w:styleId="NoteBullet">
    <w:name w:val="Note Bullet"/>
    <w:basedOn w:val="Note"/>
    <w:rsid w:val="00B15D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D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D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D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D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5D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D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D1F"/>
    <w:rPr>
      <w:b/>
      <w:smallCaps/>
    </w:rPr>
  </w:style>
  <w:style w:type="paragraph" w:customStyle="1" w:styleId="TableListNumber">
    <w:name w:val="Table List Number"/>
    <w:basedOn w:val="ListNumber"/>
    <w:rsid w:val="00B15D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D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D1F"/>
    <w:pPr>
      <w:numPr>
        <w:numId w:val="10"/>
      </w:numPr>
    </w:pPr>
  </w:style>
  <w:style w:type="paragraph" w:customStyle="1" w:styleId="ListAlpha2">
    <w:name w:val="List Alpha 2"/>
    <w:basedOn w:val="List2"/>
    <w:rsid w:val="00B15D1F"/>
    <w:pPr>
      <w:numPr>
        <w:numId w:val="9"/>
      </w:numPr>
    </w:pPr>
  </w:style>
  <w:style w:type="paragraph" w:styleId="List2">
    <w:name w:val="List 2"/>
    <w:basedOn w:val="BodyText"/>
    <w:rsid w:val="00B15D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D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D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D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5D1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15D1F"/>
    <w:pPr>
      <w:numPr>
        <w:numId w:val="5"/>
      </w:numPr>
    </w:pPr>
  </w:style>
  <w:style w:type="paragraph" w:styleId="ListContinue2">
    <w:name w:val="List Continue 2"/>
    <w:basedOn w:val="List2"/>
    <w:rsid w:val="00B15D1F"/>
    <w:pPr>
      <w:ind w:firstLine="0"/>
    </w:pPr>
  </w:style>
  <w:style w:type="paragraph" w:styleId="ListContinue3">
    <w:name w:val="List Continue 3"/>
    <w:basedOn w:val="List3"/>
    <w:rsid w:val="00B15D1F"/>
    <w:pPr>
      <w:ind w:left="1021" w:firstLine="0"/>
    </w:pPr>
  </w:style>
  <w:style w:type="paragraph" w:styleId="ListContinue4">
    <w:name w:val="List Continue 4"/>
    <w:basedOn w:val="List4"/>
    <w:rsid w:val="00B15D1F"/>
    <w:pPr>
      <w:ind w:firstLine="0"/>
    </w:pPr>
  </w:style>
  <w:style w:type="paragraph" w:styleId="ListContinue5">
    <w:name w:val="List Continue 5"/>
    <w:basedOn w:val="List5"/>
    <w:rsid w:val="00B15D1F"/>
    <w:pPr>
      <w:ind w:firstLine="0"/>
    </w:pPr>
  </w:style>
  <w:style w:type="paragraph" w:styleId="ListNumber3">
    <w:name w:val="List Number 3"/>
    <w:basedOn w:val="List3"/>
    <w:rsid w:val="00B15D1F"/>
    <w:pPr>
      <w:numPr>
        <w:numId w:val="6"/>
      </w:numPr>
    </w:pPr>
  </w:style>
  <w:style w:type="paragraph" w:styleId="ListNumber4">
    <w:name w:val="List Number 4"/>
    <w:basedOn w:val="List4"/>
    <w:rsid w:val="00B15D1F"/>
    <w:pPr>
      <w:numPr>
        <w:numId w:val="7"/>
      </w:numPr>
    </w:pPr>
  </w:style>
  <w:style w:type="paragraph" w:styleId="ListNumber5">
    <w:name w:val="List Number 5"/>
    <w:basedOn w:val="List5"/>
    <w:rsid w:val="00B15D1F"/>
    <w:pPr>
      <w:numPr>
        <w:numId w:val="8"/>
      </w:numPr>
    </w:pPr>
  </w:style>
  <w:style w:type="paragraph" w:styleId="BlockText">
    <w:name w:val="Block Text"/>
    <w:basedOn w:val="Normal"/>
    <w:rsid w:val="00B15D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D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D1F"/>
    <w:rPr>
      <w:sz w:val="16"/>
      <w:vertAlign w:val="superscript"/>
    </w:rPr>
  </w:style>
  <w:style w:type="character" w:customStyle="1" w:styleId="Symbols">
    <w:name w:val="Symbols"/>
    <w:basedOn w:val="DefaultParagraphFont"/>
    <w:rsid w:val="00B15D1F"/>
    <w:rPr>
      <w:rFonts w:ascii="Symbol" w:hAnsi="Symbol"/>
    </w:rPr>
  </w:style>
  <w:style w:type="character" w:customStyle="1" w:styleId="MenuOptions">
    <w:name w:val="Menu Options"/>
    <w:basedOn w:val="DefaultParagraphFont"/>
    <w:rsid w:val="00B15D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D1F"/>
    <w:rPr>
      <w:b/>
    </w:rPr>
  </w:style>
  <w:style w:type="character" w:customStyle="1" w:styleId="Underlined">
    <w:name w:val="Underlined"/>
    <w:basedOn w:val="DefaultParagraphFont"/>
    <w:rsid w:val="00B15D1F"/>
    <w:rPr>
      <w:u w:val="single"/>
    </w:rPr>
  </w:style>
  <w:style w:type="paragraph" w:customStyle="1" w:styleId="TableBodyTextRight">
    <w:name w:val="Table Body Text Right"/>
    <w:basedOn w:val="TableBodyText"/>
    <w:rsid w:val="00B15D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D1F"/>
    <w:rPr>
      <w:sz w:val="18"/>
    </w:rPr>
  </w:style>
  <w:style w:type="paragraph" w:customStyle="1" w:styleId="BodySmallRight">
    <w:name w:val="Body Small Right"/>
    <w:basedOn w:val="BodyTextRight"/>
    <w:rsid w:val="00B15D1F"/>
    <w:rPr>
      <w:sz w:val="18"/>
      <w:szCs w:val="18"/>
    </w:rPr>
  </w:style>
  <w:style w:type="paragraph" w:customStyle="1" w:styleId="MarginEdition">
    <w:name w:val="Margin Edition"/>
    <w:basedOn w:val="MarginNote"/>
    <w:rsid w:val="00B15D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D1F"/>
    <w:rPr>
      <w:sz w:val="2"/>
      <w:szCs w:val="2"/>
    </w:rPr>
  </w:style>
  <w:style w:type="character" w:customStyle="1" w:styleId="Small">
    <w:name w:val="Small"/>
    <w:basedOn w:val="DefaultParagraphFont"/>
    <w:rsid w:val="00B15D1F"/>
    <w:rPr>
      <w:sz w:val="16"/>
    </w:rPr>
  </w:style>
  <w:style w:type="paragraph" w:customStyle="1" w:styleId="WideTable">
    <w:name w:val="Wide Table"/>
    <w:basedOn w:val="Normal"/>
    <w:rsid w:val="00B15D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D1F"/>
  </w:style>
  <w:style w:type="paragraph" w:styleId="Quote">
    <w:name w:val="Quote"/>
    <w:basedOn w:val="Heading1"/>
    <w:link w:val="QuoteChar"/>
    <w:qFormat/>
    <w:rsid w:val="00B15D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D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D1F"/>
    <w:pPr>
      <w:pageBreakBefore/>
    </w:pPr>
  </w:style>
  <w:style w:type="paragraph" w:customStyle="1" w:styleId="Border">
    <w:name w:val="Border"/>
    <w:basedOn w:val="Normal"/>
    <w:qFormat/>
    <w:rsid w:val="00B15D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D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D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D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D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D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D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D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D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D1F"/>
    <w:rPr>
      <w:u w:val="single"/>
    </w:rPr>
  </w:style>
  <w:style w:type="character" w:customStyle="1" w:styleId="BoldandItalics">
    <w:name w:val="Bold and Italics"/>
    <w:qFormat/>
    <w:rsid w:val="00B15D1F"/>
    <w:rPr>
      <w:b/>
      <w:i/>
      <w:u w:val="none"/>
    </w:rPr>
  </w:style>
  <w:style w:type="paragraph" w:styleId="BalloonText">
    <w:name w:val="Balloon Text"/>
    <w:basedOn w:val="Normal"/>
    <w:link w:val="BalloonTextChar"/>
    <w:rsid w:val="00B15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D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D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D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D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D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D1F"/>
    <w:pPr>
      <w:spacing w:before="0" w:after="0"/>
    </w:pPr>
  </w:style>
  <w:style w:type="paragraph" w:customStyle="1" w:styleId="BodyTextBold">
    <w:name w:val="Body Text Bold"/>
    <w:basedOn w:val="BodyText"/>
    <w:qFormat/>
    <w:rsid w:val="00B15D1F"/>
    <w:rPr>
      <w:b/>
    </w:rPr>
  </w:style>
  <w:style w:type="character" w:styleId="Hyperlink">
    <w:name w:val="Hyperlink"/>
    <w:basedOn w:val="DefaultParagraphFont"/>
    <w:uiPriority w:val="99"/>
    <w:unhideWhenUsed/>
    <w:rsid w:val="00A270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4317</Characters>
  <Application>Microsoft Office Word</Application>
  <DocSecurity>0</DocSecurity>
  <Lines>139</Lines>
  <Paragraphs>121</Paragraphs>
  <ScaleCrop>false</ScaleCrop>
  <Company>Author-it Software Corporation Ltd.</Company>
  <LinksUpToDate>false</LinksUpToDate>
  <CharactersWithSpaces>4858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SITEEVT005 Plan in-house events or functions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2022-10-19T12:57:00Z</dcterms:created>
  <dcterms:modified xsi:type="dcterms:W3CDTF">2022-10-19T12:57:00Z</dcterms:modified>
</cp:coreProperties>
</file>