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EEB" w:rsidP="00537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SITEEVT004 Provide event staging support</w:t>
      </w:r>
      <w:r>
        <w:fldChar w:fldCharType="end"/>
      </w:r>
    </w:p>
    <w:p w:rsidR="00537EEB" w:rsidP="00537EEB">
      <w:pPr>
        <w:pStyle w:val="Version"/>
        <w:sectPr w:rsidSect="007A5C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5C0A" w:rsidP="007A5C0A">
      <w:pPr>
        <w:pStyle w:val="SuperHeading"/>
      </w:pPr>
      <w:r w:rsidRPr="007A5C0A">
        <w:t>Assessment Requirements for SITEEVT004 Provide event staging support</w:t>
      </w:r>
    </w:p>
    <w:p w:rsidR="00000000" w:rsidRPr="007A5C0A" w:rsidP="007A5C0A">
      <w:pPr>
        <w:pStyle w:val="Heading1"/>
      </w:pPr>
      <w:bookmarkStart w:id="1" w:name="O_767053"/>
      <w:bookmarkEnd w:id="1"/>
      <w:r w:rsidRPr="007A5C0A">
        <w:t>Modification History</w:t>
      </w:r>
    </w:p>
    <w:p w:rsidR="00000000" w:rsidRPr="007A5C0A" w:rsidP="00537EEB">
      <w:pPr>
        <w:pStyle w:val="BodyText"/>
      </w:pPr>
      <w:r w:rsidRPr="007A5C0A">
        <w:t>Not applicable.</w:t>
      </w:r>
    </w:p>
    <w:p w:rsidR="00000000" w:rsidRPr="007A5C0A" w:rsidP="007A5C0A">
      <w:pPr>
        <w:pStyle w:val="Heading1"/>
      </w:pPr>
      <w:bookmarkStart w:id="2" w:name="O_767054"/>
      <w:bookmarkEnd w:id="2"/>
      <w:r w:rsidRPr="007A5C0A">
        <w:t>Performance Evidence</w:t>
      </w:r>
    </w:p>
    <w:p w:rsidR="00000000" w:rsidRPr="007A5C0A" w:rsidP="00537EEB">
      <w:pPr>
        <w:pStyle w:val="BodyText"/>
      </w:pPr>
      <w:r w:rsidRPr="007A5C0A">
        <w:t>Evidence of the ability to complete tasks out</w:t>
      </w:r>
      <w:r w:rsidRPr="007A5C0A">
        <w:t>lined in elements and performance criteria of this unit in the context of the job role, and:</w:t>
      </w:r>
    </w:p>
    <w:p w:rsidR="00000000" w:rsidRPr="007A5C0A" w:rsidP="007A5C0A">
      <w:pPr>
        <w:pStyle w:val="ListBullet"/>
      </w:pPr>
      <w:r w:rsidRPr="007A5C0A">
        <w:t>assist with set-up, operation and break-down of staging requirements for at least two different types of events listed in the knowledge evidence</w:t>
      </w:r>
    </w:p>
    <w:p w:rsidR="00000000" w:rsidRPr="007A5C0A" w:rsidP="007A5C0A">
      <w:pPr>
        <w:pStyle w:val="ListBullet"/>
      </w:pPr>
      <w:r w:rsidRPr="007A5C0A">
        <w:t>provide event sta</w:t>
      </w:r>
      <w:r w:rsidRPr="007A5C0A">
        <w:t>ging support for each of the above events to meet commercially realistic time pressures and constraints.</w:t>
      </w:r>
    </w:p>
    <w:p w:rsidR="00000000" w:rsidRPr="007A5C0A" w:rsidP="007A5C0A">
      <w:pPr>
        <w:pStyle w:val="AllowPageBreak"/>
      </w:pPr>
    </w:p>
    <w:p w:rsidR="00000000" w:rsidRPr="007A5C0A" w:rsidP="007A5C0A">
      <w:pPr>
        <w:pStyle w:val="Heading1"/>
      </w:pPr>
      <w:bookmarkStart w:id="3" w:name="O_767055"/>
      <w:bookmarkEnd w:id="3"/>
      <w:r w:rsidRPr="007A5C0A">
        <w:t>Knowledge Evidence</w:t>
      </w:r>
    </w:p>
    <w:p w:rsidR="00000000" w:rsidRPr="007A5C0A" w:rsidP="00537EEB">
      <w:pPr>
        <w:pStyle w:val="BodyText"/>
      </w:pPr>
      <w:r w:rsidRPr="007A5C0A">
        <w:t>Demonstrated knowledge required to complete the tasks outlined in elements and performance criteria of this unit:</w:t>
      </w:r>
    </w:p>
    <w:p w:rsidR="00000000" w:rsidRPr="007A5C0A" w:rsidP="007A5C0A">
      <w:pPr>
        <w:pStyle w:val="ListBullet"/>
      </w:pPr>
      <w:r w:rsidRPr="007A5C0A">
        <w:t>types of events:</w:t>
      </w:r>
    </w:p>
    <w:p w:rsidR="00000000" w:rsidRPr="007A5C0A" w:rsidP="007A5C0A">
      <w:pPr>
        <w:pStyle w:val="ListBullet2"/>
      </w:pPr>
      <w:r w:rsidRPr="007A5C0A">
        <w:t>business and corporate</w:t>
      </w:r>
    </w:p>
    <w:p w:rsidR="00000000" w:rsidRPr="007A5C0A" w:rsidP="007A5C0A">
      <w:pPr>
        <w:pStyle w:val="ListBullet2"/>
      </w:pPr>
      <w:r w:rsidRPr="007A5C0A">
        <w:t>community</w:t>
      </w:r>
    </w:p>
    <w:p w:rsidR="00000000" w:rsidRPr="007A5C0A" w:rsidP="007A5C0A">
      <w:pPr>
        <w:pStyle w:val="ListBullet2"/>
      </w:pPr>
      <w:r w:rsidRPr="007A5C0A">
        <w:t>entertainment and leisure</w:t>
      </w:r>
    </w:p>
    <w:p w:rsidR="00000000" w:rsidRPr="007A5C0A" w:rsidP="007A5C0A">
      <w:pPr>
        <w:pStyle w:val="ListBullet2"/>
      </w:pPr>
      <w:r w:rsidRPr="007A5C0A">
        <w:t>exhibitions, expositions and fairs</w:t>
      </w:r>
    </w:p>
    <w:p w:rsidR="00000000" w:rsidRPr="007A5C0A" w:rsidP="007A5C0A">
      <w:pPr>
        <w:pStyle w:val="ListBullet2"/>
      </w:pPr>
      <w:r w:rsidRPr="007A5C0A">
        <w:t>festivals</w:t>
      </w:r>
    </w:p>
    <w:p w:rsidR="00000000" w:rsidRPr="007A5C0A" w:rsidP="007A5C0A">
      <w:pPr>
        <w:pStyle w:val="ListBullet2"/>
      </w:pPr>
      <w:r w:rsidRPr="007A5C0A">
        <w:t>fundraising</w:t>
      </w:r>
    </w:p>
    <w:p w:rsidR="00000000" w:rsidRPr="007A5C0A" w:rsidP="007A5C0A">
      <w:pPr>
        <w:pStyle w:val="ListBullet2"/>
      </w:pPr>
      <w:r w:rsidRPr="007A5C0A">
        <w:t>government and civic</w:t>
      </w:r>
    </w:p>
    <w:p w:rsidR="00000000" w:rsidRPr="007A5C0A" w:rsidP="007A5C0A">
      <w:pPr>
        <w:pStyle w:val="ListBullet2"/>
      </w:pPr>
      <w:r w:rsidRPr="007A5C0A">
        <w:t>marketing</w:t>
      </w:r>
    </w:p>
    <w:p w:rsidR="00000000" w:rsidRPr="007A5C0A" w:rsidP="007A5C0A">
      <w:pPr>
        <w:pStyle w:val="ListBullet2"/>
      </w:pPr>
      <w:r w:rsidRPr="007A5C0A">
        <w:t>meetings and conventions</w:t>
      </w:r>
    </w:p>
    <w:p w:rsidR="00000000" w:rsidRPr="007A5C0A" w:rsidP="007A5C0A">
      <w:pPr>
        <w:pStyle w:val="ListBullet2"/>
      </w:pPr>
      <w:r w:rsidRPr="007A5C0A">
        <w:t>sports</w:t>
      </w:r>
    </w:p>
    <w:p w:rsidR="00000000" w:rsidRPr="007A5C0A" w:rsidP="007A5C0A">
      <w:pPr>
        <w:pStyle w:val="ListBullet"/>
      </w:pPr>
      <w:r w:rsidRPr="007A5C0A">
        <w:t>basic aspects of different types of events, their format and running order</w:t>
      </w:r>
    </w:p>
    <w:p w:rsidR="00000000" w:rsidRPr="007A5C0A" w:rsidP="007A5C0A">
      <w:pPr>
        <w:pStyle w:val="ListBullet"/>
      </w:pPr>
      <w:r w:rsidRPr="007A5C0A">
        <w:t>roles and general responsibilities in event staging of:</w:t>
      </w:r>
    </w:p>
    <w:p w:rsidR="00000000" w:rsidRPr="007A5C0A" w:rsidP="007A5C0A">
      <w:pPr>
        <w:pStyle w:val="ListBullet2"/>
      </w:pPr>
      <w:r w:rsidRPr="007A5C0A">
        <w:t>internal event team members</w:t>
      </w:r>
    </w:p>
    <w:p w:rsidR="00000000" w:rsidRPr="007A5C0A" w:rsidP="007A5C0A">
      <w:pPr>
        <w:pStyle w:val="ListBullet2"/>
      </w:pPr>
      <w:r w:rsidRPr="007A5C0A">
        <w:t>venue personnel</w:t>
      </w:r>
    </w:p>
    <w:p w:rsidR="00000000" w:rsidRPr="007A5C0A" w:rsidP="007A5C0A">
      <w:pPr>
        <w:pStyle w:val="ListBullet2"/>
      </w:pPr>
      <w:r w:rsidRPr="007A5C0A">
        <w:t>external contractors</w:t>
      </w:r>
    </w:p>
    <w:p w:rsidR="00000000" w:rsidRPr="007A5C0A" w:rsidP="007A5C0A">
      <w:pPr>
        <w:pStyle w:val="ListBullet2"/>
      </w:pPr>
      <w:r w:rsidRPr="007A5C0A">
        <w:t>on-site event manager</w:t>
      </w:r>
    </w:p>
    <w:p w:rsidR="00000000" w:rsidRPr="007A5C0A" w:rsidP="007A5C0A">
      <w:pPr>
        <w:pStyle w:val="ListBullet"/>
      </w:pPr>
      <w:r w:rsidRPr="007A5C0A">
        <w:t>basic aspects of event staging produ</w:t>
      </w:r>
      <w:r w:rsidRPr="007A5C0A">
        <w:t>cts and services:</w:t>
      </w:r>
    </w:p>
    <w:p w:rsidR="00000000" w:rsidRPr="007A5C0A" w:rsidP="007A5C0A">
      <w:pPr>
        <w:pStyle w:val="ListBullet2"/>
      </w:pPr>
      <w:r w:rsidRPr="007A5C0A">
        <w:t>catering</w:t>
      </w:r>
    </w:p>
    <w:p w:rsidR="00000000" w:rsidRPr="007A5C0A" w:rsidP="007A5C0A">
      <w:pPr>
        <w:pStyle w:val="ListBullet2"/>
      </w:pPr>
      <w:r w:rsidRPr="007A5C0A">
        <w:t>displays, stands and signage</w:t>
      </w:r>
    </w:p>
    <w:p w:rsidR="00000000" w:rsidRPr="007A5C0A" w:rsidP="007A5C0A">
      <w:pPr>
        <w:pStyle w:val="ListBullet2"/>
      </w:pPr>
      <w:r w:rsidRPr="007A5C0A">
        <w:t>talent:</w:t>
      </w:r>
    </w:p>
    <w:p w:rsidR="00000000" w:rsidRPr="007A5C0A" w:rsidP="007A5C0A">
      <w:pPr>
        <w:pStyle w:val="ListBullet3"/>
      </w:pPr>
      <w:r w:rsidRPr="007A5C0A">
        <w:t>entertainers</w:t>
      </w:r>
    </w:p>
    <w:p w:rsidR="00000000" w:rsidRPr="007A5C0A" w:rsidP="007A5C0A">
      <w:pPr>
        <w:pStyle w:val="ListBullet3"/>
      </w:pPr>
      <w:r w:rsidRPr="007A5C0A">
        <w:t>speakers</w:t>
      </w:r>
    </w:p>
    <w:p w:rsidR="00000000" w:rsidRPr="007A5C0A" w:rsidP="007A5C0A">
      <w:pPr>
        <w:pStyle w:val="ListBullet2"/>
      </w:pPr>
      <w:r w:rsidRPr="007A5C0A">
        <w:t>technical equipment and services:</w:t>
      </w:r>
    </w:p>
    <w:p w:rsidR="00000000" w:rsidRPr="007A5C0A" w:rsidP="007A5C0A">
      <w:pPr>
        <w:pStyle w:val="ListBullet3"/>
      </w:pPr>
      <w:r w:rsidRPr="007A5C0A">
        <w:t>audiovisual</w:t>
      </w:r>
    </w:p>
    <w:p w:rsidR="00000000" w:rsidRPr="007A5C0A" w:rsidP="007A5C0A">
      <w:pPr>
        <w:pStyle w:val="ListBullet3"/>
      </w:pPr>
      <w:r w:rsidRPr="007A5C0A">
        <w:t>lighting</w:t>
      </w:r>
    </w:p>
    <w:p w:rsidR="00000000" w:rsidRPr="007A5C0A" w:rsidP="007A5C0A">
      <w:pPr>
        <w:pStyle w:val="ListBullet3"/>
      </w:pPr>
      <w:r w:rsidRPr="007A5C0A">
        <w:t>sound</w:t>
      </w:r>
    </w:p>
    <w:p w:rsidR="00000000" w:rsidRPr="007A5C0A" w:rsidP="007A5C0A">
      <w:pPr>
        <w:pStyle w:val="ListBullet2"/>
      </w:pPr>
      <w:r w:rsidRPr="007A5C0A">
        <w:t>venue or site:</w:t>
      </w:r>
    </w:p>
    <w:p w:rsidR="00000000" w:rsidRPr="007A5C0A" w:rsidP="007A5C0A">
      <w:pPr>
        <w:pStyle w:val="ListBullet3"/>
      </w:pPr>
      <w:r w:rsidRPr="007A5C0A">
        <w:t>layouts</w:t>
      </w:r>
    </w:p>
    <w:p w:rsidR="00000000" w:rsidRPr="007A5C0A" w:rsidP="007A5C0A">
      <w:pPr>
        <w:pStyle w:val="ListBullet3"/>
      </w:pPr>
      <w:r w:rsidRPr="007A5C0A">
        <w:t>registration areas and equipment</w:t>
      </w:r>
    </w:p>
    <w:p w:rsidR="00000000" w:rsidRPr="007A5C0A" w:rsidP="007A5C0A">
      <w:pPr>
        <w:pStyle w:val="ListBullet3"/>
      </w:pPr>
      <w:r w:rsidRPr="007A5C0A">
        <w:t>styling</w:t>
      </w:r>
    </w:p>
    <w:p w:rsidR="00000000" w:rsidRPr="007A5C0A" w:rsidP="007A5C0A">
      <w:pPr>
        <w:pStyle w:val="ListBullet"/>
      </w:pPr>
      <w:r w:rsidRPr="007A5C0A">
        <w:t>for specific organisation or event:</w:t>
      </w:r>
    </w:p>
    <w:p w:rsidR="00000000" w:rsidRPr="007A5C0A" w:rsidP="007A5C0A">
      <w:pPr>
        <w:pStyle w:val="ListBullet2"/>
      </w:pPr>
      <w:r w:rsidRPr="007A5C0A">
        <w:t>features of event documentation used to participate in event staging</w:t>
      </w:r>
    </w:p>
    <w:p w:rsidR="00000000" w:rsidRPr="007A5C0A" w:rsidP="007A5C0A">
      <w:pPr>
        <w:pStyle w:val="ListBullet2"/>
      </w:pPr>
      <w:r w:rsidRPr="007A5C0A">
        <w:t>team structure for instructions, reporting and resolution of problems during event operation</w:t>
      </w:r>
    </w:p>
    <w:p w:rsidR="00000000" w:rsidRPr="007A5C0A" w:rsidP="007A5C0A">
      <w:pPr>
        <w:pStyle w:val="ListBullet2"/>
      </w:pPr>
      <w:r w:rsidRPr="007A5C0A">
        <w:t>procedures and practices for the set-up, operation and break-down of events</w:t>
      </w:r>
    </w:p>
    <w:p w:rsidR="00000000" w:rsidRPr="007A5C0A" w:rsidP="007A5C0A">
      <w:pPr>
        <w:pStyle w:val="ListBullet2"/>
      </w:pPr>
      <w:r w:rsidRPr="007A5C0A">
        <w:t xml:space="preserve">environmental and </w:t>
      </w:r>
      <w:r w:rsidRPr="007A5C0A">
        <w:t>social sustainability procedures for:</w:t>
      </w:r>
    </w:p>
    <w:p w:rsidR="00000000" w:rsidRPr="007A5C0A" w:rsidP="007A5C0A">
      <w:pPr>
        <w:pStyle w:val="ListBullet3"/>
      </w:pPr>
      <w:r w:rsidRPr="007A5C0A">
        <w:t>recycling and disposing of waste, especially hazardous substances</w:t>
      </w:r>
    </w:p>
    <w:p w:rsidR="00000000" w:rsidRPr="007A5C0A" w:rsidP="007A5C0A">
      <w:pPr>
        <w:pStyle w:val="ListBullet3"/>
      </w:pPr>
      <w:r w:rsidRPr="007A5C0A">
        <w:t>reducing impacts on the lifestyle of neighbouring residents</w:t>
      </w:r>
    </w:p>
    <w:p w:rsidR="00000000" w:rsidRPr="007A5C0A" w:rsidP="007A5C0A">
      <w:pPr>
        <w:pStyle w:val="ListBullet3"/>
      </w:pPr>
      <w:r w:rsidRPr="007A5C0A">
        <w:t>safety for crowds and the movement of large numbers of attendees</w:t>
      </w:r>
    </w:p>
    <w:p w:rsidR="00000000" w:rsidRPr="007A5C0A" w:rsidP="007A5C0A">
      <w:pPr>
        <w:pStyle w:val="ListBullet3"/>
      </w:pPr>
      <w:r w:rsidRPr="007A5C0A">
        <w:t>use of energy, water and other resources during event set-up, operation and break-down.</w:t>
      </w:r>
    </w:p>
    <w:p w:rsidR="00000000" w:rsidRPr="007A5C0A" w:rsidP="007A5C0A">
      <w:pPr>
        <w:pStyle w:val="AllowPageBreak"/>
      </w:pPr>
    </w:p>
    <w:p w:rsidR="00000000" w:rsidRPr="007A5C0A" w:rsidP="007A5C0A">
      <w:pPr>
        <w:pStyle w:val="Heading1"/>
      </w:pPr>
      <w:bookmarkStart w:id="4" w:name="O_767056"/>
      <w:bookmarkEnd w:id="4"/>
      <w:r w:rsidRPr="007A5C0A">
        <w:t>Assessment Conditions</w:t>
      </w:r>
    </w:p>
    <w:p w:rsidR="00000000" w:rsidRPr="007A5C0A" w:rsidP="00537EEB">
      <w:pPr>
        <w:pStyle w:val="BodyText"/>
      </w:pPr>
      <w:r w:rsidRPr="007A5C0A">
        <w:t>Skills must be demonstrated in an operational events business or activity where event staging support is required. This can be:</w:t>
      </w:r>
    </w:p>
    <w:p w:rsidR="00000000" w:rsidRPr="007A5C0A" w:rsidP="007A5C0A">
      <w:pPr>
        <w:pStyle w:val="ListBullet"/>
      </w:pPr>
      <w:r w:rsidRPr="007A5C0A">
        <w:t>an industry workplace</w:t>
      </w:r>
    </w:p>
    <w:p w:rsidR="00000000" w:rsidRPr="007A5C0A" w:rsidP="007A5C0A">
      <w:pPr>
        <w:pStyle w:val="ListBullet"/>
      </w:pPr>
      <w:r w:rsidRPr="007A5C0A">
        <w:t xml:space="preserve">a simulated event set up for the purpose of skills assessment. </w:t>
      </w:r>
    </w:p>
    <w:p w:rsidR="00000000" w:rsidRPr="007A5C0A" w:rsidP="007A5C0A">
      <w:pPr>
        <w:pStyle w:val="BodyText"/>
      </w:pPr>
    </w:p>
    <w:p w:rsidR="00000000" w:rsidRPr="007A5C0A" w:rsidP="00537EEB">
      <w:pPr>
        <w:pStyle w:val="BodyText"/>
      </w:pPr>
      <w:r w:rsidRPr="007A5C0A">
        <w:t>Assessment must ensure access to:</w:t>
      </w:r>
    </w:p>
    <w:p w:rsidR="00000000" w:rsidRPr="007A5C0A" w:rsidP="007A5C0A">
      <w:pPr>
        <w:pStyle w:val="ListBullet"/>
      </w:pPr>
      <w:r w:rsidRPr="007A5C0A">
        <w:t>operational documentation used to manage on-site event staging:</w:t>
      </w:r>
    </w:p>
    <w:p w:rsidR="00000000" w:rsidRPr="007A5C0A" w:rsidP="007A5C0A">
      <w:pPr>
        <w:pStyle w:val="ListBullet2"/>
      </w:pPr>
      <w:r w:rsidRPr="007A5C0A">
        <w:t>briefing papers</w:t>
      </w:r>
    </w:p>
    <w:p w:rsidR="00000000" w:rsidRPr="007A5C0A" w:rsidP="007A5C0A">
      <w:pPr>
        <w:pStyle w:val="ListBullet2"/>
      </w:pPr>
      <w:r w:rsidRPr="007A5C0A">
        <w:t>cont</w:t>
      </w:r>
      <w:r w:rsidRPr="007A5C0A">
        <w:t>act numbers for contractors and emergency services</w:t>
      </w:r>
    </w:p>
    <w:p w:rsidR="00000000" w:rsidRPr="007A5C0A" w:rsidP="007A5C0A">
      <w:pPr>
        <w:pStyle w:val="ListBullet2"/>
      </w:pPr>
      <w:r w:rsidRPr="007A5C0A">
        <w:t>event program and scheduled time for activities</w:t>
      </w:r>
    </w:p>
    <w:p w:rsidR="00000000" w:rsidRPr="007A5C0A" w:rsidP="007A5C0A">
      <w:pPr>
        <w:pStyle w:val="ListBullet2"/>
      </w:pPr>
      <w:r w:rsidRPr="007A5C0A">
        <w:t>event orders</w:t>
      </w:r>
    </w:p>
    <w:p w:rsidR="00000000" w:rsidRPr="007A5C0A" w:rsidP="007A5C0A">
      <w:pPr>
        <w:pStyle w:val="ListBullet2"/>
      </w:pPr>
      <w:r w:rsidRPr="007A5C0A">
        <w:t>itemised lists of resources</w:t>
      </w:r>
    </w:p>
    <w:p w:rsidR="00000000" w:rsidRPr="007A5C0A" w:rsidP="007A5C0A">
      <w:pPr>
        <w:pStyle w:val="ListBullet2"/>
      </w:pPr>
      <w:r w:rsidRPr="007A5C0A">
        <w:t>layout plan for venue or site</w:t>
      </w:r>
    </w:p>
    <w:p w:rsidR="00000000" w:rsidRPr="007A5C0A" w:rsidP="007A5C0A">
      <w:pPr>
        <w:pStyle w:val="ListBullet2"/>
      </w:pPr>
      <w:r w:rsidRPr="007A5C0A">
        <w:t>plans and procedures</w:t>
      </w:r>
    </w:p>
    <w:p w:rsidR="00000000" w:rsidRPr="007A5C0A" w:rsidP="007A5C0A">
      <w:pPr>
        <w:pStyle w:val="ListBullet2"/>
      </w:pPr>
      <w:r w:rsidRPr="007A5C0A">
        <w:t>registration reports</w:t>
      </w:r>
    </w:p>
    <w:p w:rsidR="00000000" w:rsidRPr="007A5C0A" w:rsidP="007A5C0A">
      <w:pPr>
        <w:pStyle w:val="ListBullet2"/>
      </w:pPr>
      <w:r w:rsidRPr="007A5C0A">
        <w:t>running sheets for delivery of event</w:t>
      </w:r>
    </w:p>
    <w:p w:rsidR="00000000" w:rsidRPr="007A5C0A" w:rsidP="007A5C0A">
      <w:pPr>
        <w:pStyle w:val="ListBullet2"/>
      </w:pPr>
      <w:r w:rsidRPr="007A5C0A">
        <w:t>service</w:t>
      </w:r>
      <w:r w:rsidRPr="007A5C0A">
        <w:t xml:space="preserve"> vouchers</w:t>
      </w:r>
    </w:p>
    <w:p w:rsidR="00000000" w:rsidRPr="007A5C0A" w:rsidP="007A5C0A">
      <w:pPr>
        <w:pStyle w:val="ListBullet2"/>
      </w:pPr>
      <w:r w:rsidRPr="007A5C0A">
        <w:t>signage</w:t>
      </w:r>
    </w:p>
    <w:p w:rsidR="00000000" w:rsidRPr="007A5C0A" w:rsidP="007A5C0A">
      <w:pPr>
        <w:pStyle w:val="ListBullet2"/>
      </w:pPr>
      <w:r w:rsidRPr="007A5C0A">
        <w:t>site maps</w:t>
      </w:r>
    </w:p>
    <w:p w:rsidR="00000000" w:rsidRPr="007A5C0A" w:rsidP="007A5C0A">
      <w:pPr>
        <w:pStyle w:val="ListBullet2"/>
      </w:pPr>
      <w:r w:rsidRPr="007A5C0A">
        <w:t>staffing rosters</w:t>
      </w:r>
    </w:p>
    <w:p w:rsidR="00000000" w:rsidRPr="007A5C0A" w:rsidP="007A5C0A">
      <w:pPr>
        <w:pStyle w:val="ListBullet"/>
      </w:pPr>
      <w:r w:rsidRPr="007A5C0A">
        <w:t xml:space="preserve">technical equipment and production services from the following list as required for the event: </w:t>
      </w:r>
    </w:p>
    <w:p w:rsidR="00000000" w:rsidRPr="007A5C0A" w:rsidP="007A5C0A">
      <w:pPr>
        <w:pStyle w:val="ListBullet2"/>
      </w:pPr>
      <w:r w:rsidRPr="007A5C0A">
        <w:t>audiovisual</w:t>
      </w:r>
    </w:p>
    <w:p w:rsidR="00000000" w:rsidRPr="007A5C0A" w:rsidP="007A5C0A">
      <w:pPr>
        <w:pStyle w:val="ListBullet2"/>
      </w:pPr>
      <w:r w:rsidRPr="007A5C0A">
        <w:t>costumes</w:t>
      </w:r>
    </w:p>
    <w:p w:rsidR="00000000" w:rsidRPr="007A5C0A" w:rsidP="007A5C0A">
      <w:pPr>
        <w:pStyle w:val="ListBullet2"/>
      </w:pPr>
      <w:r w:rsidRPr="007A5C0A">
        <w:t>props</w:t>
      </w:r>
    </w:p>
    <w:p w:rsidR="00000000" w:rsidRPr="007A5C0A" w:rsidP="007A5C0A">
      <w:pPr>
        <w:pStyle w:val="ListBullet2"/>
      </w:pPr>
      <w:r w:rsidRPr="007A5C0A">
        <w:t>pyrotechnics</w:t>
      </w:r>
    </w:p>
    <w:p w:rsidR="00000000" w:rsidRPr="007A5C0A" w:rsidP="007A5C0A">
      <w:pPr>
        <w:pStyle w:val="ListBullet2"/>
      </w:pPr>
      <w:r w:rsidRPr="007A5C0A">
        <w:t>rigging</w:t>
      </w:r>
    </w:p>
    <w:p w:rsidR="00000000" w:rsidRPr="007A5C0A" w:rsidP="007A5C0A">
      <w:pPr>
        <w:pStyle w:val="ListBullet2"/>
      </w:pPr>
      <w:r w:rsidRPr="007A5C0A">
        <w:t>sets</w:t>
      </w:r>
    </w:p>
    <w:p w:rsidR="00000000" w:rsidRPr="007A5C0A" w:rsidP="007A5C0A">
      <w:pPr>
        <w:pStyle w:val="ListBullet2"/>
      </w:pPr>
      <w:r w:rsidRPr="007A5C0A">
        <w:t>sound and lighting</w:t>
      </w:r>
    </w:p>
    <w:p w:rsidR="00000000" w:rsidRPr="007A5C0A" w:rsidP="007A5C0A">
      <w:pPr>
        <w:pStyle w:val="ListBullet2"/>
      </w:pPr>
      <w:r w:rsidRPr="007A5C0A">
        <w:t>special effects</w:t>
      </w:r>
    </w:p>
    <w:p w:rsidR="00000000" w:rsidRPr="007A5C0A" w:rsidP="007A5C0A">
      <w:pPr>
        <w:pStyle w:val="ListBullet2"/>
      </w:pPr>
      <w:r w:rsidRPr="007A5C0A">
        <w:t>stage design and construction</w:t>
      </w:r>
    </w:p>
    <w:p w:rsidR="00000000" w:rsidRPr="007A5C0A" w:rsidP="007A5C0A">
      <w:pPr>
        <w:pStyle w:val="ListBullet2"/>
      </w:pPr>
      <w:r w:rsidRPr="007A5C0A">
        <w:t>venue styling</w:t>
      </w:r>
    </w:p>
    <w:p w:rsidR="00000000" w:rsidRPr="007A5C0A" w:rsidP="007A5C0A">
      <w:pPr>
        <w:pStyle w:val="ListBullet"/>
      </w:pPr>
      <w:r w:rsidRPr="007A5C0A">
        <w:t>venue personnel, event staging and technical production specialists with whom the individual can interact; these can be:</w:t>
      </w:r>
    </w:p>
    <w:p w:rsidR="00000000" w:rsidRPr="007A5C0A" w:rsidP="007A5C0A">
      <w:pPr>
        <w:pStyle w:val="ListBullet2"/>
      </w:pPr>
      <w:r w:rsidRPr="007A5C0A">
        <w:t>those in an industry workplace who are assisted by the individual during the assessment p</w:t>
      </w:r>
      <w:r w:rsidRPr="007A5C0A">
        <w:t>rocess; or</w:t>
      </w:r>
    </w:p>
    <w:p w:rsidR="00000000" w:rsidRPr="007A5C0A" w:rsidP="007A5C0A">
      <w:pPr>
        <w:pStyle w:val="ListBullet2"/>
      </w:pPr>
      <w:r w:rsidRPr="007A5C0A">
        <w:t>individuals who participate in role plays or simulated activities, set up for the purpose of assessment, in a simulated industry environment operated within a training organisation.</w:t>
      </w:r>
    </w:p>
    <w:p w:rsidR="00000000" w:rsidRPr="007A5C0A" w:rsidP="007A5C0A">
      <w:pPr>
        <w:pStyle w:val="BodyText"/>
      </w:pPr>
    </w:p>
    <w:p w:rsidR="00000000" w:rsidRPr="007A5C0A" w:rsidP="00537EEB">
      <w:pPr>
        <w:pStyle w:val="BodyText"/>
      </w:pPr>
      <w:r w:rsidRPr="007A5C0A">
        <w:t>Assessors must satisfy the Standards for Registered Training O</w:t>
      </w:r>
      <w:r w:rsidRPr="007A5C0A">
        <w:t>rganisations’ requirements for assessors; and:</w:t>
      </w:r>
    </w:p>
    <w:p w:rsidR="00000000" w:rsidRPr="007A5C0A" w:rsidP="007A5C0A">
      <w:pPr>
        <w:pStyle w:val="ListBullet"/>
      </w:pPr>
      <w:r w:rsidRPr="007A5C0A">
        <w:t>have worked in industry for at least three years where they have applied the skills and knowledge of this unit of competency.</w:t>
      </w:r>
    </w:p>
    <w:p w:rsidR="00000000" w:rsidRPr="007A5C0A" w:rsidP="007A5C0A">
      <w:pPr>
        <w:pStyle w:val="AllowPageBreak"/>
      </w:pPr>
    </w:p>
    <w:p w:rsidR="00000000" w:rsidRPr="007A5C0A" w:rsidP="007A5C0A">
      <w:pPr>
        <w:pStyle w:val="Heading1"/>
      </w:pPr>
      <w:bookmarkStart w:id="5" w:name="O_767059"/>
      <w:bookmarkEnd w:id="5"/>
      <w:r w:rsidRPr="007A5C0A">
        <w:t>Links</w:t>
      </w:r>
    </w:p>
    <w:p w:rsidR="00000000" w:rsidRPr="007A5C0A" w:rsidP="00537EEB">
      <w:pPr>
        <w:pStyle w:val="BodyText"/>
      </w:pPr>
      <w:r w:rsidRPr="007A5C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6017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5C0A" w:rsidP="007A5C0A"/>
    <w:sectPr w:rsidSect="007A5C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0A" w:rsidRPr="00537EEB" w:rsidP="00537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EB" w:rsidP="007A5C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EEB" w:rsidP="007A5C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37EEB" w:rsidP="007A5C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5C0A" w:rsidRPr="00537EEB" w:rsidP="00537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EEB" w:rsidRPr="002D2AF8" w:rsidP="007A5C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SITEEVT004 Provide event staging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37EEB" w:rsidP="007A5C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CA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F65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E62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C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5C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5C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5C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5C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5C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5C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5C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5C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5C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5C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5C0A"/>
  </w:style>
  <w:style w:type="character" w:customStyle="1" w:styleId="Heading1Char">
    <w:name w:val="Heading 1 Char"/>
    <w:basedOn w:val="DefaultParagraphFont"/>
    <w:link w:val="Heading1"/>
    <w:rsid w:val="007A5C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5C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5C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5C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5C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5C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5C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5C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5C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5C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5C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5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5C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5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5C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5C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5C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5C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5C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5C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5C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5C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5C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5C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5C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5C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5C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5C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5C0A"/>
    <w:rPr>
      <w:b/>
      <w:spacing w:val="0"/>
    </w:rPr>
  </w:style>
  <w:style w:type="paragraph" w:customStyle="1" w:styleId="SuperTitle">
    <w:name w:val="SuperTitle"/>
    <w:basedOn w:val="Title"/>
    <w:rsid w:val="007A5C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5C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5C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5C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5C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5C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5C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5C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5C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5C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5C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5C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5C0A"/>
    <w:rPr>
      <w:i/>
    </w:rPr>
  </w:style>
  <w:style w:type="paragraph" w:styleId="Caption">
    <w:name w:val="caption"/>
    <w:basedOn w:val="BodyText"/>
    <w:next w:val="Normal"/>
    <w:qFormat/>
    <w:rsid w:val="007A5C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5C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5C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5C0A"/>
  </w:style>
  <w:style w:type="paragraph" w:styleId="TableofFigures">
    <w:name w:val="table of figures"/>
    <w:basedOn w:val="Normal"/>
    <w:next w:val="Normal"/>
    <w:semiHidden/>
    <w:rsid w:val="007A5C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5C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5C0A"/>
    <w:rPr>
      <w:rFonts w:ascii="Wingdings" w:hAnsi="Wingdings"/>
    </w:rPr>
  </w:style>
  <w:style w:type="paragraph" w:customStyle="1" w:styleId="TableHeading">
    <w:name w:val="Table Heading"/>
    <w:basedOn w:val="HeadingBase"/>
    <w:rsid w:val="007A5C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5C0A"/>
    <w:rPr>
      <w:color w:val="0033CC"/>
      <w:u w:val="none"/>
    </w:rPr>
  </w:style>
  <w:style w:type="paragraph" w:customStyle="1" w:styleId="BodyTextRight">
    <w:name w:val="Body Text Right"/>
    <w:basedOn w:val="BodyText"/>
    <w:rsid w:val="007A5C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5C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5C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5C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5C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5C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5C0A"/>
    <w:rPr>
      <w:sz w:val="32"/>
    </w:rPr>
  </w:style>
  <w:style w:type="paragraph" w:customStyle="1" w:styleId="HeadingProcedure">
    <w:name w:val="Heading Procedure"/>
    <w:basedOn w:val="HeadingBase"/>
    <w:next w:val="Normal"/>
    <w:rsid w:val="007A5C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5C0A"/>
    <w:pPr>
      <w:spacing w:before="60" w:after="60"/>
    </w:pPr>
  </w:style>
  <w:style w:type="paragraph" w:styleId="ListContinue">
    <w:name w:val="List Continue"/>
    <w:basedOn w:val="List"/>
    <w:rsid w:val="007A5C0A"/>
    <w:pPr>
      <w:ind w:firstLine="0"/>
    </w:pPr>
  </w:style>
  <w:style w:type="paragraph" w:customStyle="1" w:styleId="ListNote">
    <w:name w:val="List Note"/>
    <w:basedOn w:val="List"/>
    <w:rsid w:val="007A5C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5C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5C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5C0A"/>
    <w:rPr>
      <w:rFonts w:ascii="Courier New" w:hAnsi="Courier New"/>
    </w:rPr>
  </w:style>
  <w:style w:type="paragraph" w:customStyle="1" w:styleId="NoteBullet">
    <w:name w:val="Note Bullet"/>
    <w:basedOn w:val="Note"/>
    <w:rsid w:val="007A5C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5C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5C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5C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5C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5C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5C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5C0A"/>
    <w:rPr>
      <w:b/>
      <w:smallCaps/>
    </w:rPr>
  </w:style>
  <w:style w:type="paragraph" w:customStyle="1" w:styleId="TableListNumber">
    <w:name w:val="Table List Number"/>
    <w:basedOn w:val="ListNumber"/>
    <w:rsid w:val="007A5C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5C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5C0A"/>
    <w:pPr>
      <w:numPr>
        <w:numId w:val="10"/>
      </w:numPr>
    </w:pPr>
  </w:style>
  <w:style w:type="paragraph" w:customStyle="1" w:styleId="ListAlpha2">
    <w:name w:val="List Alpha 2"/>
    <w:basedOn w:val="List2"/>
    <w:rsid w:val="007A5C0A"/>
    <w:pPr>
      <w:numPr>
        <w:numId w:val="9"/>
      </w:numPr>
    </w:pPr>
  </w:style>
  <w:style w:type="paragraph" w:styleId="List2">
    <w:name w:val="List 2"/>
    <w:basedOn w:val="BodyText"/>
    <w:rsid w:val="007A5C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5C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5C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5C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5C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5C0A"/>
    <w:pPr>
      <w:numPr>
        <w:numId w:val="5"/>
      </w:numPr>
    </w:pPr>
  </w:style>
  <w:style w:type="paragraph" w:styleId="ListContinue2">
    <w:name w:val="List Continue 2"/>
    <w:basedOn w:val="List2"/>
    <w:rsid w:val="007A5C0A"/>
    <w:pPr>
      <w:ind w:firstLine="0"/>
    </w:pPr>
  </w:style>
  <w:style w:type="paragraph" w:styleId="ListContinue3">
    <w:name w:val="List Continue 3"/>
    <w:basedOn w:val="List3"/>
    <w:rsid w:val="007A5C0A"/>
    <w:pPr>
      <w:ind w:left="1021" w:firstLine="0"/>
    </w:pPr>
  </w:style>
  <w:style w:type="paragraph" w:styleId="ListContinue4">
    <w:name w:val="List Continue 4"/>
    <w:basedOn w:val="List4"/>
    <w:rsid w:val="007A5C0A"/>
    <w:pPr>
      <w:ind w:firstLine="0"/>
    </w:pPr>
  </w:style>
  <w:style w:type="paragraph" w:styleId="ListContinue5">
    <w:name w:val="List Continue 5"/>
    <w:basedOn w:val="List5"/>
    <w:rsid w:val="007A5C0A"/>
    <w:pPr>
      <w:ind w:firstLine="0"/>
    </w:pPr>
  </w:style>
  <w:style w:type="paragraph" w:styleId="ListNumber3">
    <w:name w:val="List Number 3"/>
    <w:basedOn w:val="List3"/>
    <w:rsid w:val="007A5C0A"/>
    <w:pPr>
      <w:numPr>
        <w:numId w:val="6"/>
      </w:numPr>
    </w:pPr>
  </w:style>
  <w:style w:type="paragraph" w:styleId="ListNumber4">
    <w:name w:val="List Number 4"/>
    <w:basedOn w:val="List4"/>
    <w:rsid w:val="007A5C0A"/>
    <w:pPr>
      <w:numPr>
        <w:numId w:val="7"/>
      </w:numPr>
    </w:pPr>
  </w:style>
  <w:style w:type="paragraph" w:styleId="ListNumber5">
    <w:name w:val="List Number 5"/>
    <w:basedOn w:val="List5"/>
    <w:rsid w:val="007A5C0A"/>
    <w:pPr>
      <w:numPr>
        <w:numId w:val="8"/>
      </w:numPr>
    </w:pPr>
  </w:style>
  <w:style w:type="paragraph" w:styleId="BlockText">
    <w:name w:val="Block Text"/>
    <w:basedOn w:val="Normal"/>
    <w:rsid w:val="007A5C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5C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5C0A"/>
    <w:rPr>
      <w:sz w:val="16"/>
      <w:vertAlign w:val="superscript"/>
    </w:rPr>
  </w:style>
  <w:style w:type="character" w:customStyle="1" w:styleId="Symbols">
    <w:name w:val="Symbols"/>
    <w:basedOn w:val="DefaultParagraphFont"/>
    <w:rsid w:val="007A5C0A"/>
    <w:rPr>
      <w:rFonts w:ascii="Symbol" w:hAnsi="Symbol"/>
    </w:rPr>
  </w:style>
  <w:style w:type="character" w:customStyle="1" w:styleId="MenuOptions">
    <w:name w:val="Menu Options"/>
    <w:basedOn w:val="DefaultParagraphFont"/>
    <w:rsid w:val="007A5C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5C0A"/>
    <w:rPr>
      <w:b/>
    </w:rPr>
  </w:style>
  <w:style w:type="character" w:customStyle="1" w:styleId="Underlined">
    <w:name w:val="Underlined"/>
    <w:basedOn w:val="DefaultParagraphFont"/>
    <w:rsid w:val="007A5C0A"/>
    <w:rPr>
      <w:u w:val="single"/>
    </w:rPr>
  </w:style>
  <w:style w:type="paragraph" w:customStyle="1" w:styleId="TableBodyTextRight">
    <w:name w:val="Table Body Text Right"/>
    <w:basedOn w:val="TableBodyText"/>
    <w:rsid w:val="007A5C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5C0A"/>
    <w:rPr>
      <w:sz w:val="18"/>
    </w:rPr>
  </w:style>
  <w:style w:type="paragraph" w:customStyle="1" w:styleId="BodySmallRight">
    <w:name w:val="Body Small Right"/>
    <w:basedOn w:val="BodyTextRight"/>
    <w:rsid w:val="007A5C0A"/>
    <w:rPr>
      <w:sz w:val="18"/>
      <w:szCs w:val="18"/>
    </w:rPr>
  </w:style>
  <w:style w:type="paragraph" w:customStyle="1" w:styleId="MarginEdition">
    <w:name w:val="Margin Edition"/>
    <w:basedOn w:val="MarginNote"/>
    <w:rsid w:val="007A5C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5C0A"/>
    <w:rPr>
      <w:sz w:val="2"/>
      <w:szCs w:val="2"/>
    </w:rPr>
  </w:style>
  <w:style w:type="character" w:customStyle="1" w:styleId="Small">
    <w:name w:val="Small"/>
    <w:basedOn w:val="DefaultParagraphFont"/>
    <w:rsid w:val="007A5C0A"/>
    <w:rPr>
      <w:sz w:val="16"/>
    </w:rPr>
  </w:style>
  <w:style w:type="paragraph" w:customStyle="1" w:styleId="WideTable">
    <w:name w:val="Wide Table"/>
    <w:basedOn w:val="Normal"/>
    <w:rsid w:val="007A5C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5C0A"/>
  </w:style>
  <w:style w:type="paragraph" w:styleId="Quote">
    <w:name w:val="Quote"/>
    <w:basedOn w:val="Heading1"/>
    <w:link w:val="QuoteChar"/>
    <w:qFormat/>
    <w:rsid w:val="007A5C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5C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5C0A"/>
    <w:pPr>
      <w:pageBreakBefore/>
    </w:pPr>
  </w:style>
  <w:style w:type="paragraph" w:customStyle="1" w:styleId="Border">
    <w:name w:val="Border"/>
    <w:basedOn w:val="Normal"/>
    <w:qFormat/>
    <w:rsid w:val="007A5C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5C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C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C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5C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5C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5C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5C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5C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5C0A"/>
    <w:rPr>
      <w:u w:val="single"/>
    </w:rPr>
  </w:style>
  <w:style w:type="character" w:customStyle="1" w:styleId="BoldandItalics">
    <w:name w:val="Bold and Italics"/>
    <w:qFormat/>
    <w:rsid w:val="007A5C0A"/>
    <w:rPr>
      <w:b/>
      <w:i/>
      <w:u w:val="none"/>
    </w:rPr>
  </w:style>
  <w:style w:type="paragraph" w:styleId="BalloonText">
    <w:name w:val="Balloon Text"/>
    <w:basedOn w:val="Normal"/>
    <w:link w:val="BalloonTextChar"/>
    <w:rsid w:val="007A5C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5C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5C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5C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5C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5C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5C0A"/>
    <w:pPr>
      <w:spacing w:before="0" w:after="0"/>
    </w:pPr>
  </w:style>
  <w:style w:type="paragraph" w:customStyle="1" w:styleId="BodyTextBold">
    <w:name w:val="Body Text Bold"/>
    <w:basedOn w:val="BodyText"/>
    <w:qFormat/>
    <w:rsid w:val="007A5C0A"/>
    <w:rPr>
      <w:b/>
    </w:rPr>
  </w:style>
  <w:style w:type="character" w:styleId="Hyperlink">
    <w:name w:val="Hyperlink"/>
    <w:basedOn w:val="DefaultParagraphFont"/>
    <w:uiPriority w:val="99"/>
    <w:unhideWhenUsed/>
    <w:rsid w:val="00537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3342</Characters>
  <Application>Microsoft Office Word</Application>
  <DocSecurity>0</DocSecurity>
  <Lines>115</Lines>
  <Paragraphs>104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SITEEVT004 Provide event staging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