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D41" w:rsidP="00A53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SITEEVT003 Coordinate on-site event registrations</w:t>
      </w:r>
      <w:r>
        <w:fldChar w:fldCharType="end"/>
      </w:r>
    </w:p>
    <w:p w:rsidR="00A53D41" w:rsidP="00A53D41">
      <w:pPr>
        <w:pStyle w:val="Version"/>
        <w:sectPr w:rsidSect="00CD02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025C" w:rsidP="00CD025C">
      <w:pPr>
        <w:pStyle w:val="SuperHeading"/>
      </w:pPr>
      <w:r w:rsidRPr="00CD025C">
        <w:t>SITEEVT003 Coordinate on-site event registrations</w:t>
      </w:r>
    </w:p>
    <w:p w:rsidR="00000000" w:rsidRPr="00CD025C" w:rsidP="00CD025C">
      <w:pPr>
        <w:pStyle w:val="Heading1"/>
      </w:pPr>
      <w:bookmarkStart w:id="1" w:name="O_767024"/>
      <w:bookmarkEnd w:id="1"/>
      <w:r w:rsidRPr="00CD025C">
        <w:t>Modification History</w:t>
      </w:r>
    </w:p>
    <w:p w:rsidR="00000000" w:rsidRPr="00CD025C" w:rsidP="00A53D41">
      <w:pPr>
        <w:pStyle w:val="BodyText"/>
      </w:pPr>
      <w:r w:rsidRPr="00CD025C">
        <w:t>Not applicable.</w:t>
      </w:r>
    </w:p>
    <w:p w:rsidR="00000000" w:rsidRPr="00CD025C" w:rsidP="00CD025C">
      <w:pPr>
        <w:pStyle w:val="Heading1"/>
      </w:pPr>
      <w:bookmarkStart w:id="2" w:name="O_767025"/>
      <w:bookmarkEnd w:id="2"/>
      <w:r w:rsidRPr="00CD025C">
        <w:t>Application</w:t>
      </w:r>
    </w:p>
    <w:p w:rsidR="00000000" w:rsidRPr="00CD025C" w:rsidP="00A53D41">
      <w:pPr>
        <w:pStyle w:val="BodyText"/>
      </w:pPr>
      <w:r w:rsidRPr="00CD025C">
        <w:t>This unit describes the performance outcomes, skills and knowledge required to prepare for and process on</w:t>
      </w:r>
      <w:r w:rsidRPr="00CD025C">
        <w:noBreakHyphen/>
        <w:t>site attendee registrations at events. It requires the ability to collect an</w:t>
      </w:r>
      <w:r w:rsidRPr="00CD025C">
        <w:t>d collate all registration materials in advance of the event, set up the registration area, and check attendee registration details before admission.</w:t>
      </w:r>
    </w:p>
    <w:p w:rsidR="00000000" w:rsidRPr="00CD025C" w:rsidP="00A53D41">
      <w:pPr>
        <w:pStyle w:val="BodyText"/>
      </w:pPr>
      <w:r w:rsidRPr="00CD025C">
        <w:t>This unit is relevant to events that are diverse in nature and are coordinated in many industry contexts,</w:t>
      </w:r>
      <w:r w:rsidRPr="00CD025C">
        <w:t xml:space="preserve"> including the tourism, hospitality, sport, cultural and community sectors.</w:t>
      </w:r>
    </w:p>
    <w:p w:rsidR="00000000" w:rsidRPr="00CD025C" w:rsidP="00A53D41">
      <w:pPr>
        <w:pStyle w:val="BodyText"/>
      </w:pPr>
      <w:r w:rsidRPr="00CD025C">
        <w:t>It applies to event operations personnel who operate with some level of independence and under limited supervision. They may work in event management companies, in event venues, o</w:t>
      </w:r>
      <w:r w:rsidRPr="00CD025C">
        <w:t>r in organisations that organise their own events.</w:t>
      </w:r>
    </w:p>
    <w:p w:rsidR="00000000" w:rsidRPr="00CD025C" w:rsidP="00A53D41">
      <w:pPr>
        <w:pStyle w:val="BodyText"/>
      </w:pPr>
      <w:r w:rsidRPr="00CD025C">
        <w:t>No occupational licensing, certification or specific legislative requirements apply to this unit at the time of publication.</w:t>
      </w:r>
    </w:p>
    <w:p w:rsidR="00000000" w:rsidRPr="00CD025C" w:rsidP="00CD025C">
      <w:pPr>
        <w:pStyle w:val="Heading1"/>
      </w:pPr>
      <w:bookmarkStart w:id="3" w:name="O_767026"/>
      <w:bookmarkEnd w:id="3"/>
      <w:r w:rsidRPr="00CD025C">
        <w:t>Pre-requisite Unit</w:t>
      </w:r>
    </w:p>
    <w:p w:rsidR="00000000" w:rsidRPr="00CD025C" w:rsidP="00A53D41">
      <w:pPr>
        <w:pStyle w:val="BodyText"/>
      </w:pPr>
      <w:r w:rsidRPr="00CD025C">
        <w:t>Nil</w:t>
      </w:r>
    </w:p>
    <w:p w:rsidR="00000000" w:rsidRPr="00CD025C" w:rsidP="00CD025C">
      <w:pPr>
        <w:pStyle w:val="Heading1"/>
      </w:pPr>
      <w:bookmarkStart w:id="4" w:name="O_767027"/>
      <w:bookmarkEnd w:id="4"/>
      <w:r w:rsidRPr="00CD025C">
        <w:t>Competency Field</w:t>
      </w:r>
    </w:p>
    <w:p w:rsidR="00000000" w:rsidRPr="00CD025C" w:rsidP="00A53D41">
      <w:pPr>
        <w:pStyle w:val="BodyText"/>
      </w:pPr>
      <w:r w:rsidRPr="00CD025C">
        <w:t>Event</w:t>
      </w:r>
      <w:r w:rsidRPr="00CD025C">
        <w:t>s</w:t>
      </w:r>
    </w:p>
    <w:p w:rsidR="00000000" w:rsidRPr="00CD025C" w:rsidP="00CD025C">
      <w:pPr>
        <w:pStyle w:val="Heading1"/>
      </w:pPr>
      <w:bookmarkStart w:id="5" w:name="O_767028"/>
      <w:bookmarkEnd w:id="5"/>
      <w:r w:rsidRPr="00CD025C">
        <w:t>Unit Sector</w:t>
      </w:r>
    </w:p>
    <w:p w:rsidR="00000000" w:rsidRPr="00CD025C" w:rsidP="00A53D41">
      <w:pPr>
        <w:pStyle w:val="BodyText"/>
      </w:pPr>
      <w:r w:rsidRPr="00CD025C">
        <w:t>Events</w:t>
      </w:r>
    </w:p>
    <w:p w:rsidR="00000000" w:rsidRPr="00CD025C" w:rsidP="00CD025C">
      <w:pPr>
        <w:pStyle w:val="Heading1"/>
      </w:pPr>
      <w:bookmarkStart w:id="6" w:name="O_767029"/>
      <w:bookmarkEnd w:id="6"/>
      <w:r w:rsidRPr="00CD02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BodyText"/>
            </w:pPr>
            <w:r w:rsidRPr="00CD025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rPr>
                <w:rStyle w:val="SpecialBold"/>
              </w:rPr>
              <w:t>PERFORMANCE CRITERIA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Performa</w:t>
            </w:r>
            <w:r w:rsidRPr="00CD025C">
              <w:t>nce criteria describe the performance needed to demonstrate achievement of the element.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"/>
              <w:rPr>
                <w:lang w:val="en-NZ"/>
              </w:rPr>
            </w:pPr>
            <w:r w:rsidRPr="00CD025C">
              <w:t>1.</w:t>
            </w:r>
            <w:r w:rsidRPr="00CD025C">
              <w:tab/>
              <w:t>Prepare on-site registration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"/>
            </w:pPr>
            <w:r w:rsidRPr="00CD025C">
              <w:t>1.1.Prepare and check all registration materials and equipment prior to event.</w:t>
            </w:r>
          </w:p>
          <w:p w:rsidR="00000000" w:rsidRPr="00CD025C" w:rsidP="00CD025C">
            <w:pPr>
              <w:pStyle w:val="List"/>
            </w:pPr>
            <w:r w:rsidRPr="00CD025C">
              <w:t xml:space="preserve">1.2.Source and prepare appropriate resources </w:t>
            </w:r>
            <w:r w:rsidRPr="00CD025C">
              <w:t>to address on-site contingencies.</w:t>
            </w:r>
          </w:p>
          <w:p w:rsidR="00000000" w:rsidRPr="00CD025C" w:rsidP="00CD025C">
            <w:pPr>
              <w:pStyle w:val="List"/>
            </w:pPr>
            <w:r w:rsidRPr="00CD025C">
              <w:t>1.3.Minimise use of printed materials and maximise use of electronic documents to reduce waste.</w:t>
            </w:r>
          </w:p>
          <w:p w:rsidR="00000000" w:rsidP="00CD025C">
            <w:pPr>
              <w:pStyle w:val="List"/>
              <w:rPr>
                <w:lang w:val="en-NZ"/>
              </w:rPr>
            </w:pPr>
            <w:r w:rsidRPr="00CD025C">
              <w:t>1.4.Check and reconfirm arrangements for venue or site access and registration set-up.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"/>
              <w:rPr>
                <w:lang w:val="en-NZ"/>
              </w:rPr>
            </w:pPr>
            <w:r w:rsidRPr="00CD025C">
              <w:t>2.</w:t>
            </w:r>
            <w:r w:rsidRPr="00CD025C">
              <w:tab/>
              <w:t>Set up registration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"/>
            </w:pPr>
            <w:r w:rsidRPr="00CD025C">
              <w:t>2.1.Estab</w:t>
            </w:r>
            <w:r w:rsidRPr="00CD025C">
              <w:t>lish contact with venue or site personnel to facilitate effective communication during event.</w:t>
            </w:r>
          </w:p>
          <w:p w:rsidR="00000000" w:rsidRPr="00CD025C" w:rsidP="00CD025C">
            <w:pPr>
              <w:pStyle w:val="List"/>
            </w:pPr>
            <w:r w:rsidRPr="00CD025C">
              <w:t>2.2.Complete site inspection to establish familiarity with event venue or site.</w:t>
            </w:r>
          </w:p>
          <w:p w:rsidR="00000000" w:rsidRPr="00CD025C" w:rsidP="00CD025C">
            <w:pPr>
              <w:pStyle w:val="List"/>
            </w:pPr>
            <w:r w:rsidRPr="00CD025C">
              <w:t>2.3.Locate and check registration set-up against prearranged agreements.</w:t>
            </w:r>
          </w:p>
          <w:p w:rsidR="00000000" w:rsidRPr="00CD025C" w:rsidP="00CD025C">
            <w:pPr>
              <w:pStyle w:val="List"/>
            </w:pPr>
            <w:r w:rsidRPr="00CD025C">
              <w:t>2.4.Ident</w:t>
            </w:r>
            <w:r w:rsidRPr="00CD025C">
              <w:t>ify registration area safety and access issues and resolve with venue or site personnel.</w:t>
            </w:r>
          </w:p>
          <w:p w:rsidR="00000000" w:rsidP="00CD025C">
            <w:pPr>
              <w:pStyle w:val="List"/>
              <w:rPr>
                <w:lang w:val="en-NZ"/>
              </w:rPr>
            </w:pPr>
            <w:r w:rsidRPr="00CD025C">
              <w:t>2.5.Check efficiency and working order of registration equipment and resolve or report deficiencies.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"/>
              <w:rPr>
                <w:lang w:val="en-NZ"/>
              </w:rPr>
            </w:pPr>
            <w:r w:rsidRPr="00CD025C">
              <w:t>3.</w:t>
            </w:r>
            <w:r w:rsidRPr="00CD025C">
              <w:tab/>
              <w:t>Process on-site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"/>
            </w:pPr>
            <w:r w:rsidRPr="00CD025C">
              <w:t>3.1.Welcome attendees and provi</w:t>
            </w:r>
            <w:r w:rsidRPr="00CD025C">
              <w:t>de information on venue and event features.</w:t>
            </w:r>
          </w:p>
          <w:p w:rsidR="00000000" w:rsidRPr="00CD025C" w:rsidP="00CD025C">
            <w:pPr>
              <w:pStyle w:val="List"/>
            </w:pPr>
            <w:r w:rsidRPr="00CD025C">
              <w:t>3.2.Check attendee registration details and provide event documentation and admission according to organisational procedures and event deadlines.</w:t>
            </w:r>
          </w:p>
          <w:p w:rsidR="00000000" w:rsidRPr="00CD025C" w:rsidP="00CD025C">
            <w:pPr>
              <w:pStyle w:val="List"/>
            </w:pPr>
            <w:r w:rsidRPr="00CD025C">
              <w:t>3.3.Identify, record and resolve registration discrepancies accord</w:t>
            </w:r>
            <w:r w:rsidRPr="00CD025C">
              <w:t>ing to individual responsibility and organisational procedures.</w:t>
            </w:r>
          </w:p>
          <w:p w:rsidR="00000000" w:rsidRPr="00CD025C" w:rsidP="00CD025C">
            <w:pPr>
              <w:pStyle w:val="List"/>
            </w:pPr>
            <w:r w:rsidRPr="00CD025C">
              <w:t>3.4.Process on-site event payments.</w:t>
            </w:r>
          </w:p>
          <w:p w:rsidR="00000000" w:rsidRPr="00CD025C" w:rsidP="00CD025C">
            <w:pPr>
              <w:pStyle w:val="List"/>
            </w:pPr>
            <w:r w:rsidRPr="00CD025C">
              <w:t>3.5.Finalise registration records and pack or store registration resources.</w:t>
            </w:r>
          </w:p>
        </w:tc>
      </w:tr>
    </w:tbl>
    <w:p w:rsidR="00000000" w:rsidRPr="00CD025C" w:rsidP="00CD025C">
      <w:pPr>
        <w:pStyle w:val="BodyText"/>
      </w:pPr>
    </w:p>
    <w:p w:rsidR="00000000" w:rsidRPr="00CD025C" w:rsidP="00CD025C">
      <w:pPr>
        <w:pStyle w:val="AllowPageBreak"/>
      </w:pPr>
    </w:p>
    <w:p w:rsidR="00000000" w:rsidRPr="00CD025C" w:rsidP="00CD025C">
      <w:pPr>
        <w:pStyle w:val="Heading1"/>
      </w:pPr>
      <w:bookmarkStart w:id="7" w:name="O_767030"/>
      <w:bookmarkEnd w:id="7"/>
      <w:r w:rsidRPr="00CD02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Foundation skills essential to performance in this unit, but not explicit in the performance criteria are listed here, along with a brief context statement.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BodyText"/>
            </w:pPr>
            <w:r w:rsidRPr="00CD025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rPr>
                <w:rStyle w:val="SpecialBold"/>
              </w:rPr>
              <w:t>DESCRIPTION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interpret documents detailing name, payment status and booking details for attendees; complex registration reports; event programs; and costs.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record accurate customer and event operational details, customer notes and receipts.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Oral c</w:t>
            </w:r>
            <w:r w:rsidRPr="00CD025C">
              <w:t>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Bullet"/>
            </w:pPr>
            <w:r w:rsidRPr="00CD025C">
              <w:t>liaise with venue or site personnel on registration set-up</w:t>
            </w:r>
          </w:p>
          <w:p w:rsidR="00000000" w:rsidRPr="00CD025C" w:rsidP="00CD025C">
            <w:pPr>
              <w:pStyle w:val="ListBullet"/>
            </w:pPr>
            <w:r w:rsidRPr="00CD025C">
              <w:t>interact with attendees in a polite, professional and friendly manner</w:t>
            </w:r>
          </w:p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respond to attendees with diverse and special needs and expectations.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Bullet"/>
            </w:pPr>
            <w:r w:rsidRPr="00CD025C">
              <w:t xml:space="preserve">interpret </w:t>
            </w:r>
            <w:r w:rsidRPr="00CD025C">
              <w:t>payment details for registrations and calculate any under or over payments</w:t>
            </w:r>
          </w:p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calculate costs for on-site event payments.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work with venue or site personnel for smooth service delivery to attendees.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coordinate set-up of registration area for operational efficiency.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ListBullet"/>
              <w:rPr>
                <w:lang w:val="en-NZ"/>
              </w:rPr>
            </w:pPr>
            <w:r w:rsidRPr="00CD025C">
              <w:t>manage own speed, timing and productivity for processing on-site registrations.</w:t>
            </w:r>
          </w:p>
        </w:tc>
      </w:tr>
      <w:tr w:rsidTr="00A53D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025C">
            <w:pPr>
              <w:pStyle w:val="BodyText"/>
              <w:rPr>
                <w:lang w:val="en-NZ"/>
              </w:rPr>
            </w:pPr>
            <w:r w:rsidRPr="00CD025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025C" w:rsidP="00CD025C">
            <w:pPr>
              <w:pStyle w:val="ListBullet"/>
            </w:pPr>
            <w:r w:rsidRPr="00CD025C">
              <w:t xml:space="preserve">use calculators, computers, software programs, printers </w:t>
            </w:r>
            <w:r w:rsidRPr="00CD025C">
              <w:t>and other business technology for processing event registrations.</w:t>
            </w:r>
          </w:p>
        </w:tc>
      </w:tr>
    </w:tbl>
    <w:p w:rsidR="00000000" w:rsidRPr="00CD025C" w:rsidP="00CD025C">
      <w:pPr>
        <w:pStyle w:val="BodyText"/>
      </w:pPr>
    </w:p>
    <w:p w:rsidR="00000000" w:rsidRPr="00CD025C" w:rsidP="00CD025C">
      <w:pPr>
        <w:pStyle w:val="AllowPageBreak"/>
      </w:pPr>
    </w:p>
    <w:p w:rsidR="00000000" w:rsidRPr="00CD025C" w:rsidP="00CD025C">
      <w:pPr>
        <w:pStyle w:val="Heading1"/>
      </w:pPr>
      <w:bookmarkStart w:id="8" w:name="O_767032"/>
      <w:bookmarkEnd w:id="8"/>
      <w:r w:rsidRPr="00CD025C">
        <w:t>Unit Mapping Information</w:t>
      </w:r>
    </w:p>
    <w:p w:rsidR="00000000" w:rsidRPr="00CD025C" w:rsidP="00A53D41">
      <w:pPr>
        <w:pStyle w:val="BodyText"/>
      </w:pPr>
      <w:r w:rsidRPr="00CD025C">
        <w:t>SITXEVT303 Coordinate on-site event registrations</w:t>
      </w:r>
    </w:p>
    <w:p w:rsidR="00000000" w:rsidRPr="00CD025C" w:rsidP="00CD025C">
      <w:pPr>
        <w:pStyle w:val="Heading1"/>
      </w:pPr>
      <w:bookmarkStart w:id="9" w:name="O_767039"/>
      <w:bookmarkEnd w:id="9"/>
      <w:r w:rsidRPr="00CD025C">
        <w:t>Links</w:t>
      </w:r>
    </w:p>
    <w:p w:rsidR="00000000" w:rsidRPr="00CD025C" w:rsidP="00A53D41">
      <w:pPr>
        <w:pStyle w:val="BodyText"/>
      </w:pPr>
      <w:r w:rsidRPr="00CD02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6D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025C" w:rsidP="00A53D41">
      <w:pPr>
        <w:pStyle w:val="BodyText"/>
        <w:sectPr w:rsidSect="00CD02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025C" w:rsidP="00CD025C">
      <w:pPr>
        <w:pStyle w:val="SuperHeading"/>
      </w:pPr>
      <w:r w:rsidRPr="00CD025C">
        <w:t>Assessment Requirements for SITEEVT003 Coordinate on-site event registrations</w:t>
      </w:r>
    </w:p>
    <w:p w:rsidR="00000000" w:rsidRPr="00CD025C" w:rsidP="00CD025C">
      <w:pPr>
        <w:pStyle w:val="Heading1"/>
      </w:pPr>
      <w:bookmarkStart w:id="10" w:name="O_767034"/>
      <w:bookmarkEnd w:id="10"/>
      <w:r w:rsidRPr="00CD025C">
        <w:t>Modification History</w:t>
      </w:r>
    </w:p>
    <w:p w:rsidR="00000000" w:rsidRPr="00CD025C" w:rsidP="00A53D41">
      <w:pPr>
        <w:pStyle w:val="BodyText"/>
      </w:pPr>
      <w:r w:rsidRPr="00CD025C">
        <w:t>Not applicable.</w:t>
      </w:r>
    </w:p>
    <w:p w:rsidR="00000000" w:rsidRPr="00CD025C" w:rsidP="00CD025C">
      <w:pPr>
        <w:pStyle w:val="Heading1"/>
      </w:pPr>
      <w:bookmarkStart w:id="11" w:name="O_767035"/>
      <w:bookmarkEnd w:id="11"/>
      <w:r w:rsidRPr="00CD025C">
        <w:t>Performance Evidence</w:t>
      </w:r>
    </w:p>
    <w:p w:rsidR="00000000" w:rsidRPr="00CD025C" w:rsidP="00A53D41">
      <w:pPr>
        <w:pStyle w:val="BodyText"/>
      </w:pPr>
      <w:r w:rsidRPr="00CD025C">
        <w:t>Evidence of the ability to complete tasks outlined in elements and performance criteria of this unit in the context of the job role, and:</w:t>
      </w:r>
    </w:p>
    <w:p w:rsidR="00000000" w:rsidRPr="00CD025C" w:rsidP="00CD025C">
      <w:pPr>
        <w:pStyle w:val="ListBullet"/>
      </w:pPr>
      <w:r w:rsidRPr="00CD025C">
        <w:t>coordinate on-site registrations for at least two different typ</w:t>
      </w:r>
      <w:r w:rsidRPr="00CD025C">
        <w:t xml:space="preserve">es of events as listed in the knowledge evidence, including undertaking each of the following: </w:t>
      </w:r>
    </w:p>
    <w:p w:rsidR="00000000" w:rsidRPr="00CD025C" w:rsidP="00CD025C">
      <w:pPr>
        <w:pStyle w:val="ListBullet2"/>
      </w:pPr>
      <w:r w:rsidRPr="00CD025C">
        <w:t>prepare registration materials and equipment</w:t>
      </w:r>
    </w:p>
    <w:p w:rsidR="00000000" w:rsidRPr="00CD025C" w:rsidP="00CD025C">
      <w:pPr>
        <w:pStyle w:val="ListBullet2"/>
      </w:pPr>
      <w:r w:rsidRPr="00CD025C">
        <w:t>set up registration area</w:t>
      </w:r>
    </w:p>
    <w:p w:rsidR="00000000" w:rsidRPr="00CD025C" w:rsidP="00CD025C">
      <w:pPr>
        <w:pStyle w:val="ListBullet2"/>
      </w:pPr>
      <w:r w:rsidRPr="00CD025C">
        <w:t>process on</w:t>
      </w:r>
      <w:r w:rsidRPr="00CD025C">
        <w:noBreakHyphen/>
        <w:t>site attendee registrations</w:t>
      </w:r>
    </w:p>
    <w:p w:rsidR="00000000" w:rsidRPr="00CD025C" w:rsidP="00CD025C">
      <w:pPr>
        <w:pStyle w:val="ListBullet2"/>
      </w:pPr>
      <w:r w:rsidRPr="00CD025C">
        <w:t xml:space="preserve">take payments </w:t>
      </w:r>
    </w:p>
    <w:p w:rsidR="00000000" w:rsidRPr="00CD025C" w:rsidP="00CD025C">
      <w:pPr>
        <w:pStyle w:val="ListBullet2"/>
      </w:pPr>
      <w:r w:rsidRPr="00CD025C">
        <w:t>check registration details</w:t>
      </w:r>
    </w:p>
    <w:p w:rsidR="00000000" w:rsidRPr="00CD025C" w:rsidP="00CD025C">
      <w:pPr>
        <w:pStyle w:val="ListBullet2"/>
      </w:pPr>
      <w:r w:rsidRPr="00CD025C">
        <w:t>provide event documentation</w:t>
      </w:r>
    </w:p>
    <w:p w:rsidR="00000000" w:rsidRPr="00CD025C" w:rsidP="00CD025C">
      <w:pPr>
        <w:pStyle w:val="ListBullet2"/>
      </w:pPr>
      <w:r w:rsidRPr="00CD025C">
        <w:t xml:space="preserve">communicate event information to all attendees </w:t>
      </w:r>
    </w:p>
    <w:p w:rsidR="00000000" w:rsidRPr="00CD025C" w:rsidP="00CD025C">
      <w:pPr>
        <w:pStyle w:val="ListBullet2"/>
      </w:pPr>
      <w:r w:rsidRPr="00CD025C">
        <w:t>resolve registration discrepancies</w:t>
      </w:r>
    </w:p>
    <w:p w:rsidR="00000000" w:rsidRPr="00CD025C" w:rsidP="00CD025C">
      <w:pPr>
        <w:pStyle w:val="ListBullet"/>
      </w:pPr>
      <w:r w:rsidRPr="00CD025C">
        <w:t>complete on-site registrations within commercial time constraints and customer deadlines.</w:t>
      </w:r>
    </w:p>
    <w:p w:rsidR="00000000" w:rsidRPr="00CD025C" w:rsidP="00CD025C">
      <w:pPr>
        <w:pStyle w:val="AllowPageBreak"/>
      </w:pPr>
    </w:p>
    <w:p w:rsidR="00000000" w:rsidRPr="00CD025C" w:rsidP="00CD025C">
      <w:pPr>
        <w:pStyle w:val="Heading1"/>
      </w:pPr>
      <w:bookmarkStart w:id="12" w:name="O_767036"/>
      <w:bookmarkEnd w:id="12"/>
      <w:r w:rsidRPr="00CD025C">
        <w:t>Knowledge Evidence</w:t>
      </w:r>
    </w:p>
    <w:p w:rsidR="00000000" w:rsidRPr="00CD025C" w:rsidP="00A53D41">
      <w:pPr>
        <w:pStyle w:val="BodyText"/>
      </w:pPr>
      <w:r w:rsidRPr="00CD025C">
        <w:t>Demonstrated knowl</w:t>
      </w:r>
      <w:r w:rsidRPr="00CD025C">
        <w:t>edge required to complete the tasks outlined in elements and performance criteria of this unit:</w:t>
      </w:r>
    </w:p>
    <w:p w:rsidR="00000000" w:rsidRPr="00CD025C" w:rsidP="00CD025C">
      <w:pPr>
        <w:pStyle w:val="ListBullet"/>
      </w:pPr>
      <w:r w:rsidRPr="00CD025C">
        <w:t>types of events for which on-site registrations take place:</w:t>
      </w:r>
    </w:p>
    <w:p w:rsidR="00000000" w:rsidRPr="00CD025C" w:rsidP="00CD025C">
      <w:pPr>
        <w:pStyle w:val="ListBullet2"/>
      </w:pPr>
      <w:r w:rsidRPr="00CD025C">
        <w:t>business and corporate</w:t>
      </w:r>
    </w:p>
    <w:p w:rsidR="00000000" w:rsidRPr="00CD025C" w:rsidP="00CD025C">
      <w:pPr>
        <w:pStyle w:val="ListBullet2"/>
      </w:pPr>
      <w:r w:rsidRPr="00CD025C">
        <w:t>community</w:t>
      </w:r>
    </w:p>
    <w:p w:rsidR="00000000" w:rsidRPr="00CD025C" w:rsidP="00CD025C">
      <w:pPr>
        <w:pStyle w:val="ListBullet2"/>
      </w:pPr>
      <w:r w:rsidRPr="00CD025C">
        <w:t>entertainment and leisure</w:t>
      </w:r>
    </w:p>
    <w:p w:rsidR="00000000" w:rsidRPr="00CD025C" w:rsidP="00CD025C">
      <w:pPr>
        <w:pStyle w:val="ListBullet2"/>
      </w:pPr>
      <w:r w:rsidRPr="00CD025C">
        <w:t>exhibitions, expositions and fairs</w:t>
      </w:r>
    </w:p>
    <w:p w:rsidR="00000000" w:rsidRPr="00CD025C" w:rsidP="00CD025C">
      <w:pPr>
        <w:pStyle w:val="ListBullet2"/>
      </w:pPr>
      <w:r w:rsidRPr="00CD025C">
        <w:t>festivals</w:t>
      </w:r>
    </w:p>
    <w:p w:rsidR="00000000" w:rsidRPr="00CD025C" w:rsidP="00CD025C">
      <w:pPr>
        <w:pStyle w:val="ListBullet2"/>
      </w:pPr>
      <w:r w:rsidRPr="00CD025C">
        <w:t>fundraising</w:t>
      </w:r>
    </w:p>
    <w:p w:rsidR="00000000" w:rsidRPr="00CD025C" w:rsidP="00CD025C">
      <w:pPr>
        <w:pStyle w:val="ListBullet2"/>
      </w:pPr>
      <w:r w:rsidRPr="00CD025C">
        <w:t>government and civic</w:t>
      </w:r>
    </w:p>
    <w:p w:rsidR="00000000" w:rsidRPr="00CD025C" w:rsidP="00CD025C">
      <w:pPr>
        <w:pStyle w:val="ListBullet2"/>
      </w:pPr>
      <w:r w:rsidRPr="00CD025C">
        <w:t>marketing</w:t>
      </w:r>
    </w:p>
    <w:p w:rsidR="00000000" w:rsidRPr="00CD025C" w:rsidP="00CD025C">
      <w:pPr>
        <w:pStyle w:val="ListBullet2"/>
      </w:pPr>
      <w:r w:rsidRPr="00CD025C">
        <w:t>meetings and conventions</w:t>
      </w:r>
    </w:p>
    <w:p w:rsidR="00000000" w:rsidRPr="00CD025C" w:rsidP="00CD025C">
      <w:pPr>
        <w:pStyle w:val="ListBullet2"/>
      </w:pPr>
      <w:r w:rsidRPr="00CD025C">
        <w:t>sports</w:t>
      </w:r>
    </w:p>
    <w:p w:rsidR="00000000" w:rsidRPr="00CD025C" w:rsidP="00CD025C">
      <w:pPr>
        <w:pStyle w:val="ListBullet"/>
      </w:pPr>
      <w:r w:rsidRPr="00CD025C">
        <w:t>on-site registration processes for diverse event types</w:t>
      </w:r>
    </w:p>
    <w:p w:rsidR="00000000" w:rsidRPr="00CD025C" w:rsidP="00CD025C">
      <w:pPr>
        <w:pStyle w:val="ListBullet"/>
      </w:pPr>
      <w:r w:rsidRPr="00CD025C">
        <w:t>safety considerations for on-site registration areas:</w:t>
      </w:r>
    </w:p>
    <w:p w:rsidR="00000000" w:rsidRPr="00CD025C" w:rsidP="00CD025C">
      <w:pPr>
        <w:pStyle w:val="ListBullet2"/>
      </w:pPr>
      <w:r w:rsidRPr="00CD025C">
        <w:t>adequate space for gathering or moving large numbers of peop</w:t>
      </w:r>
      <w:r w:rsidRPr="00CD025C">
        <w:t>le</w:t>
      </w:r>
    </w:p>
    <w:p w:rsidR="00000000" w:rsidRPr="00CD025C" w:rsidP="00CD025C">
      <w:pPr>
        <w:pStyle w:val="ListBullet2"/>
      </w:pPr>
      <w:r w:rsidRPr="00CD025C">
        <w:t>adequate sun and weather protection</w:t>
      </w:r>
    </w:p>
    <w:p w:rsidR="00000000" w:rsidRPr="00CD025C" w:rsidP="00CD025C">
      <w:pPr>
        <w:pStyle w:val="ListBullet2"/>
      </w:pPr>
      <w:r w:rsidRPr="00CD025C">
        <w:t>emergency exits</w:t>
      </w:r>
    </w:p>
    <w:p w:rsidR="00000000" w:rsidRPr="00CD025C" w:rsidP="00CD025C">
      <w:pPr>
        <w:pStyle w:val="ListBullet2"/>
      </w:pPr>
      <w:r w:rsidRPr="00CD025C">
        <w:t>profile of registration area for arriving attendees</w:t>
      </w:r>
    </w:p>
    <w:p w:rsidR="00000000" w:rsidRPr="00CD025C" w:rsidP="00CD025C">
      <w:pPr>
        <w:pStyle w:val="ListBullet2"/>
      </w:pPr>
      <w:r w:rsidRPr="00CD025C">
        <w:t>safe positioning</w:t>
      </w:r>
    </w:p>
    <w:p w:rsidR="00000000" w:rsidRPr="00CD025C" w:rsidP="00CD025C">
      <w:pPr>
        <w:pStyle w:val="ListBullet2"/>
      </w:pPr>
      <w:r w:rsidRPr="00CD025C">
        <w:t>safety of electrical cables in registration area</w:t>
      </w:r>
    </w:p>
    <w:p w:rsidR="00000000" w:rsidRPr="00CD025C" w:rsidP="00CD025C">
      <w:pPr>
        <w:pStyle w:val="ListBullet"/>
      </w:pPr>
      <w:r w:rsidRPr="00CD025C">
        <w:t>access issues for on-site registration areas, especially those associated with gathering or moving large numbers of people</w:t>
      </w:r>
    </w:p>
    <w:p w:rsidR="00000000" w:rsidRPr="00CD025C" w:rsidP="00CD025C">
      <w:pPr>
        <w:pStyle w:val="ListBullet"/>
      </w:pPr>
      <w:r w:rsidRPr="00CD025C">
        <w:t>different types of operations systems, and software programs used to process on-site event registrations</w:t>
      </w:r>
    </w:p>
    <w:p w:rsidR="00000000" w:rsidRPr="00CD025C" w:rsidP="00CD025C">
      <w:pPr>
        <w:pStyle w:val="ListBullet"/>
      </w:pPr>
      <w:r w:rsidRPr="00CD025C">
        <w:t>attendee information require</w:t>
      </w:r>
      <w:r w:rsidRPr="00CD025C">
        <w:t>d to provide on-site event documentation and admission</w:t>
      </w:r>
    </w:p>
    <w:p w:rsidR="00000000" w:rsidRPr="00CD025C" w:rsidP="00CD025C">
      <w:pPr>
        <w:pStyle w:val="ListBullet"/>
      </w:pPr>
      <w:r w:rsidRPr="00CD025C">
        <w:t>different formats for, inclusions, and uses of:</w:t>
      </w:r>
    </w:p>
    <w:p w:rsidR="00000000" w:rsidRPr="00CD025C" w:rsidP="00CD025C">
      <w:pPr>
        <w:pStyle w:val="ListBullet2"/>
      </w:pPr>
      <w:r w:rsidRPr="00CD025C">
        <w:t>event registration reports</w:t>
      </w:r>
    </w:p>
    <w:p w:rsidR="00000000" w:rsidRPr="00CD025C" w:rsidP="00CD025C">
      <w:pPr>
        <w:pStyle w:val="ListBullet2"/>
      </w:pPr>
      <w:r w:rsidRPr="00CD025C">
        <w:t>registration materials required to process on-site event registrations</w:t>
      </w:r>
    </w:p>
    <w:p w:rsidR="00000000" w:rsidRPr="00CD025C" w:rsidP="00CD025C">
      <w:pPr>
        <w:pStyle w:val="ListBullet2"/>
      </w:pPr>
      <w:r w:rsidRPr="00CD025C">
        <w:t>financial administration documents for attendee paymen</w:t>
      </w:r>
      <w:r w:rsidRPr="00CD025C">
        <w:t>ts</w:t>
      </w:r>
    </w:p>
    <w:p w:rsidR="00000000" w:rsidRPr="00CD025C" w:rsidP="00CD025C">
      <w:pPr>
        <w:pStyle w:val="ListBullet2"/>
      </w:pPr>
      <w:r w:rsidRPr="00CD025C">
        <w:t>event attendance documents</w:t>
      </w:r>
    </w:p>
    <w:p w:rsidR="00000000" w:rsidRPr="00CD025C" w:rsidP="00CD025C">
      <w:pPr>
        <w:pStyle w:val="ListBullet"/>
      </w:pPr>
      <w:r w:rsidRPr="00CD025C">
        <w:t>for specific organisation and event:</w:t>
      </w:r>
    </w:p>
    <w:p w:rsidR="00000000" w:rsidRPr="00CD025C" w:rsidP="00CD025C">
      <w:pPr>
        <w:pStyle w:val="ListBullet2"/>
      </w:pPr>
      <w:r w:rsidRPr="00CD025C">
        <w:t>agreements with venue or site for registration set-up</w:t>
      </w:r>
    </w:p>
    <w:p w:rsidR="00000000" w:rsidRPr="00CD025C" w:rsidP="00CD025C">
      <w:pPr>
        <w:pStyle w:val="ListBullet2"/>
      </w:pPr>
      <w:r w:rsidRPr="00CD025C">
        <w:t>features of event program, schedules, inclusions and specific costs</w:t>
      </w:r>
    </w:p>
    <w:p w:rsidR="00000000" w:rsidRPr="00CD025C" w:rsidP="00CD025C">
      <w:pPr>
        <w:pStyle w:val="ListBullet2"/>
      </w:pPr>
      <w:r w:rsidRPr="00CD025C">
        <w:t>procedures for processing on-site registrations.</w:t>
      </w:r>
    </w:p>
    <w:p w:rsidR="00000000" w:rsidRPr="00CD025C" w:rsidP="00CD025C">
      <w:pPr>
        <w:pStyle w:val="AllowPageBreak"/>
      </w:pPr>
    </w:p>
    <w:p w:rsidR="00000000" w:rsidRPr="00CD025C" w:rsidP="00CD025C">
      <w:pPr>
        <w:pStyle w:val="Heading1"/>
      </w:pPr>
      <w:bookmarkStart w:id="13" w:name="O_767037"/>
      <w:bookmarkEnd w:id="13"/>
      <w:r w:rsidRPr="00CD025C">
        <w:t>Assessment Conditions</w:t>
      </w:r>
    </w:p>
    <w:p w:rsidR="00000000" w:rsidRPr="00CD025C" w:rsidP="00A53D41">
      <w:pPr>
        <w:pStyle w:val="BodyText"/>
      </w:pPr>
      <w:r w:rsidRPr="00CD025C">
        <w:t>Skills must be demonstrated in an operational events business or activity where event registrations are coordinated. This can be:</w:t>
      </w:r>
    </w:p>
    <w:p w:rsidR="00000000" w:rsidRPr="00CD025C" w:rsidP="00CD025C">
      <w:pPr>
        <w:pStyle w:val="ListBullet"/>
      </w:pPr>
      <w:r w:rsidRPr="00CD025C">
        <w:t>an industry workplace</w:t>
      </w:r>
    </w:p>
    <w:p w:rsidR="00000000" w:rsidRPr="00CD025C" w:rsidP="00CD025C">
      <w:pPr>
        <w:pStyle w:val="ListBullet"/>
      </w:pPr>
      <w:r w:rsidRPr="00CD025C">
        <w:t xml:space="preserve">a simulated event set up for the purpose of skills assessment. </w:t>
      </w:r>
    </w:p>
    <w:p w:rsidR="00000000" w:rsidRPr="00CD025C" w:rsidP="00CD025C">
      <w:pPr>
        <w:pStyle w:val="BodyText"/>
      </w:pPr>
    </w:p>
    <w:p w:rsidR="00000000" w:rsidRPr="00CD025C" w:rsidP="00A53D41">
      <w:pPr>
        <w:pStyle w:val="BodyText"/>
      </w:pPr>
      <w:r w:rsidRPr="00CD025C">
        <w:t>Assessme</w:t>
      </w:r>
      <w:r w:rsidRPr="00CD025C">
        <w:t>nt must ensure access to:</w:t>
      </w:r>
    </w:p>
    <w:p w:rsidR="00000000" w:rsidRPr="00CD025C" w:rsidP="00CD025C">
      <w:pPr>
        <w:pStyle w:val="ListBullet"/>
      </w:pPr>
      <w:r w:rsidRPr="00CD025C">
        <w:t>venues or sites where events are operated with a designated on-site registration area</w:t>
      </w:r>
    </w:p>
    <w:p w:rsidR="00000000" w:rsidRPr="00CD025C" w:rsidP="00CD025C">
      <w:pPr>
        <w:pStyle w:val="ListBullet"/>
      </w:pPr>
      <w:r w:rsidRPr="00CD025C">
        <w:t>industry current technology and software for processing on-site event registrations</w:t>
      </w:r>
    </w:p>
    <w:p w:rsidR="00000000" w:rsidRPr="00CD025C" w:rsidP="00CD025C">
      <w:pPr>
        <w:pStyle w:val="ListBullet"/>
      </w:pPr>
      <w:r w:rsidRPr="00CD025C">
        <w:t>industry current templates for:</w:t>
      </w:r>
    </w:p>
    <w:p w:rsidR="00000000" w:rsidRPr="00CD025C" w:rsidP="00CD025C">
      <w:pPr>
        <w:pStyle w:val="ListBullet2"/>
      </w:pPr>
      <w:r w:rsidRPr="00CD025C">
        <w:t>attendee lists</w:t>
      </w:r>
    </w:p>
    <w:p w:rsidR="00000000" w:rsidRPr="00CD025C" w:rsidP="00CD025C">
      <w:pPr>
        <w:pStyle w:val="ListBullet2"/>
      </w:pPr>
      <w:r w:rsidRPr="00CD025C">
        <w:t>financial a</w:t>
      </w:r>
      <w:r w:rsidRPr="00CD025C">
        <w:t>dministration of on-site event payments</w:t>
      </w:r>
    </w:p>
    <w:p w:rsidR="00000000" w:rsidRPr="00CD025C" w:rsidP="00CD025C">
      <w:pPr>
        <w:pStyle w:val="ListBullet2"/>
      </w:pPr>
      <w:r w:rsidRPr="00CD025C">
        <w:t>registration reports</w:t>
      </w:r>
    </w:p>
    <w:p w:rsidR="00000000" w:rsidRPr="00CD025C" w:rsidP="00CD025C">
      <w:pPr>
        <w:pStyle w:val="ListBullet"/>
      </w:pPr>
      <w:r w:rsidRPr="00CD025C">
        <w:t>event registration documentation:</w:t>
      </w:r>
    </w:p>
    <w:p w:rsidR="00000000" w:rsidRPr="00CD025C" w:rsidP="00CD025C">
      <w:pPr>
        <w:pStyle w:val="ListBullet2"/>
      </w:pPr>
      <w:r w:rsidRPr="00CD025C">
        <w:t>attendance lists per session, site, venue or table</w:t>
      </w:r>
    </w:p>
    <w:p w:rsidR="00000000" w:rsidRPr="00CD025C" w:rsidP="00CD025C">
      <w:pPr>
        <w:pStyle w:val="ListBullet2"/>
      </w:pPr>
      <w:r w:rsidRPr="00CD025C">
        <w:t>event programs</w:t>
      </w:r>
    </w:p>
    <w:p w:rsidR="00000000" w:rsidRPr="00CD025C" w:rsidP="00CD025C">
      <w:pPr>
        <w:pStyle w:val="ListBullet2"/>
      </w:pPr>
      <w:r w:rsidRPr="00CD025C">
        <w:t>event schedules</w:t>
      </w:r>
    </w:p>
    <w:p w:rsidR="00000000" w:rsidRPr="00CD025C" w:rsidP="00CD025C">
      <w:pPr>
        <w:pStyle w:val="ListBullet2"/>
      </w:pPr>
      <w:r w:rsidRPr="00CD025C">
        <w:t>inclusions and costs</w:t>
      </w:r>
    </w:p>
    <w:p w:rsidR="00000000" w:rsidRPr="00CD025C" w:rsidP="00CD025C">
      <w:pPr>
        <w:pStyle w:val="ListBullet2"/>
      </w:pPr>
      <w:r w:rsidRPr="00CD025C">
        <w:t>name lists</w:t>
      </w:r>
    </w:p>
    <w:p w:rsidR="00000000" w:rsidRPr="00CD025C" w:rsidP="00CD025C">
      <w:pPr>
        <w:pStyle w:val="ListBullet2"/>
      </w:pPr>
      <w:r w:rsidRPr="00CD025C">
        <w:t>payment status</w:t>
      </w:r>
    </w:p>
    <w:p w:rsidR="00000000" w:rsidRPr="00CD025C" w:rsidP="00CD025C">
      <w:pPr>
        <w:pStyle w:val="ListBullet2"/>
      </w:pPr>
      <w:r w:rsidRPr="00CD025C">
        <w:t>special requests</w:t>
      </w:r>
    </w:p>
    <w:p w:rsidR="00000000" w:rsidRPr="00CD025C" w:rsidP="00CD025C">
      <w:pPr>
        <w:pStyle w:val="ListBullet2"/>
      </w:pPr>
      <w:r w:rsidRPr="00CD025C">
        <w:t>venue or site agreements</w:t>
      </w:r>
    </w:p>
    <w:p w:rsidR="00000000" w:rsidRPr="00CD025C" w:rsidP="00CD025C">
      <w:pPr>
        <w:pStyle w:val="ListBullet"/>
      </w:pPr>
      <w:r w:rsidRPr="00CD025C">
        <w:t>organisational procedures for processing on-site registrations</w:t>
      </w:r>
    </w:p>
    <w:p w:rsidR="00000000" w:rsidRPr="00CD025C" w:rsidP="00CD025C">
      <w:pPr>
        <w:pStyle w:val="ListBullet"/>
      </w:pPr>
      <w:r w:rsidRPr="00CD025C">
        <w:t>registration equipment and materials:</w:t>
      </w:r>
    </w:p>
    <w:p w:rsidR="00000000" w:rsidRPr="00CD025C" w:rsidP="00CD025C">
      <w:pPr>
        <w:pStyle w:val="ListBullet2"/>
      </w:pPr>
      <w:r w:rsidRPr="00CD025C">
        <w:t>attendee kits</w:t>
      </w:r>
    </w:p>
    <w:p w:rsidR="00000000" w:rsidRPr="00CD025C" w:rsidP="00CD025C">
      <w:pPr>
        <w:pStyle w:val="ListBullet2"/>
      </w:pPr>
      <w:r w:rsidRPr="00CD025C">
        <w:t>cash float</w:t>
      </w:r>
    </w:p>
    <w:p w:rsidR="00000000" w:rsidRPr="00CD025C" w:rsidP="00CD025C">
      <w:pPr>
        <w:pStyle w:val="ListBullet2"/>
      </w:pPr>
      <w:r w:rsidRPr="00CD025C">
        <w:t>computer</w:t>
      </w:r>
    </w:p>
    <w:p w:rsidR="00000000" w:rsidRPr="00CD025C" w:rsidP="00CD025C">
      <w:pPr>
        <w:pStyle w:val="ListBullet2"/>
      </w:pPr>
      <w:r w:rsidRPr="00CD025C">
        <w:t>display stands</w:t>
      </w:r>
    </w:p>
    <w:p w:rsidR="00000000" w:rsidRPr="00CD025C" w:rsidP="00CD025C">
      <w:pPr>
        <w:pStyle w:val="ListBullet2"/>
      </w:pPr>
      <w:r w:rsidRPr="00CD025C">
        <w:t>event program and running sheet</w:t>
      </w:r>
    </w:p>
    <w:p w:rsidR="00000000" w:rsidRPr="00CD025C" w:rsidP="00CD025C">
      <w:pPr>
        <w:pStyle w:val="ListBullet2"/>
      </w:pPr>
      <w:r w:rsidRPr="00CD025C">
        <w:t>lanyards</w:t>
      </w:r>
    </w:p>
    <w:p w:rsidR="00000000" w:rsidRPr="00CD025C" w:rsidP="00CD025C">
      <w:pPr>
        <w:pStyle w:val="ListBullet2"/>
      </w:pPr>
      <w:r w:rsidRPr="00CD025C">
        <w:t>name badge or identification documents</w:t>
      </w:r>
    </w:p>
    <w:p w:rsidR="00000000" w:rsidRPr="00CD025C" w:rsidP="00CD025C">
      <w:pPr>
        <w:pStyle w:val="ListBullet2"/>
      </w:pPr>
      <w:r w:rsidRPr="00CD025C">
        <w:t>promotional display materials</w:t>
      </w:r>
    </w:p>
    <w:p w:rsidR="00000000" w:rsidRPr="00CD025C" w:rsidP="00CD025C">
      <w:pPr>
        <w:pStyle w:val="ListBullet2"/>
      </w:pPr>
      <w:r w:rsidRPr="00CD025C">
        <w:t>receipts</w:t>
      </w:r>
    </w:p>
    <w:p w:rsidR="00000000" w:rsidRPr="00CD025C" w:rsidP="00CD025C">
      <w:pPr>
        <w:pStyle w:val="ListBullet2"/>
      </w:pPr>
      <w:r w:rsidRPr="00CD025C">
        <w:t>service vouchers</w:t>
      </w:r>
    </w:p>
    <w:p w:rsidR="00000000" w:rsidRPr="00CD025C" w:rsidP="00CD025C">
      <w:pPr>
        <w:pStyle w:val="ListBullet2"/>
      </w:pPr>
      <w:r w:rsidRPr="00CD025C">
        <w:t>signage</w:t>
      </w:r>
    </w:p>
    <w:p w:rsidR="00000000" w:rsidRPr="00CD025C" w:rsidP="00CD025C">
      <w:pPr>
        <w:pStyle w:val="ListBullet2"/>
      </w:pPr>
      <w:r w:rsidRPr="00CD025C">
        <w:t>site maps</w:t>
      </w:r>
    </w:p>
    <w:p w:rsidR="00000000" w:rsidRPr="00CD025C" w:rsidP="00CD025C">
      <w:pPr>
        <w:pStyle w:val="ListBullet2"/>
      </w:pPr>
      <w:r w:rsidRPr="00CD025C">
        <w:t>stationery</w:t>
      </w:r>
    </w:p>
    <w:p w:rsidR="00000000" w:rsidRPr="00CD025C" w:rsidP="00CD025C">
      <w:pPr>
        <w:pStyle w:val="ListBullet2"/>
      </w:pPr>
      <w:r w:rsidRPr="00CD025C">
        <w:t>tickets</w:t>
      </w:r>
    </w:p>
    <w:p w:rsidR="00000000" w:rsidRPr="00CD025C" w:rsidP="00CD025C">
      <w:pPr>
        <w:pStyle w:val="ListBullet"/>
      </w:pPr>
      <w:r w:rsidRPr="00CD025C">
        <w:t>venue or site personnel with whom the individual can interact</w:t>
      </w:r>
    </w:p>
    <w:p w:rsidR="00000000" w:rsidRPr="00CD025C" w:rsidP="00CD025C">
      <w:pPr>
        <w:pStyle w:val="ListBullet"/>
      </w:pPr>
      <w:r w:rsidRPr="00CD025C">
        <w:t>industry</w:t>
      </w:r>
      <w:r w:rsidRPr="00CD025C">
        <w:noBreakHyphen/>
        <w:t>realistic ratios of registration staff to attendees; these can be:</w:t>
      </w:r>
    </w:p>
    <w:p w:rsidR="00000000" w:rsidRPr="00CD025C" w:rsidP="00CD025C">
      <w:pPr>
        <w:pStyle w:val="ListBullet2"/>
      </w:pPr>
      <w:r w:rsidRPr="00CD025C">
        <w:t>those in an industry workplace who are assisted by the individual during the assessment process; or</w:t>
      </w:r>
    </w:p>
    <w:p w:rsidR="00000000" w:rsidRPr="00CD025C" w:rsidP="00CD025C">
      <w:pPr>
        <w:pStyle w:val="ListBullet2"/>
      </w:pPr>
      <w:r w:rsidRPr="00CD025C">
        <w:t>individuals who participate in role plays or simulated activities, set up for the purpose of assessment, in a simulated industry environment operated within</w:t>
      </w:r>
      <w:r w:rsidRPr="00CD025C">
        <w:t xml:space="preserve"> a training organisation.</w:t>
      </w:r>
    </w:p>
    <w:p w:rsidR="00000000" w:rsidRPr="00CD025C" w:rsidP="00CD025C">
      <w:pPr>
        <w:pStyle w:val="BodyText"/>
      </w:pPr>
    </w:p>
    <w:p w:rsidR="00000000" w:rsidRPr="00CD025C" w:rsidP="00A53D41">
      <w:pPr>
        <w:pStyle w:val="BodyText"/>
      </w:pPr>
      <w:r w:rsidRPr="00CD025C">
        <w:t>Assessors must satisfy the Standards for Registered Training Organisations’ requirements for assessors; and:</w:t>
      </w:r>
    </w:p>
    <w:p w:rsidR="00000000" w:rsidRPr="00CD025C" w:rsidP="00CD025C">
      <w:pPr>
        <w:pStyle w:val="ListBullet"/>
      </w:pPr>
      <w:r w:rsidRPr="00CD025C">
        <w:t>have worked in industry for at least three years where they have applied the skills and knowledge of this unit of compe</w:t>
      </w:r>
      <w:r w:rsidRPr="00CD025C">
        <w:t>tency.</w:t>
      </w:r>
    </w:p>
    <w:p w:rsidR="00000000" w:rsidRPr="00CD025C" w:rsidP="00CD025C">
      <w:pPr>
        <w:pStyle w:val="AllowPageBreak"/>
      </w:pPr>
    </w:p>
    <w:p w:rsidR="00000000" w:rsidRPr="00CD025C" w:rsidP="00CD025C">
      <w:pPr>
        <w:pStyle w:val="Heading1"/>
      </w:pPr>
      <w:bookmarkStart w:id="14" w:name="O_767040"/>
      <w:bookmarkEnd w:id="14"/>
      <w:r w:rsidRPr="00CD025C">
        <w:t>Links</w:t>
      </w:r>
    </w:p>
    <w:p w:rsidR="00000000" w:rsidRPr="00CD025C" w:rsidP="00A53D41">
      <w:pPr>
        <w:pStyle w:val="BodyText"/>
      </w:pPr>
      <w:r w:rsidRPr="00CD02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26DC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D025C" w:rsidP="00CD025C"/>
    <w:sectPr w:rsidSect="00CD02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 w:rsidRPr="00A53D41" w:rsidP="00A53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1" w:rsidP="00CD0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53D41" w:rsidP="00CD0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53D41" w:rsidP="00CD02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 w:rsidP="00CD02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3D41">
      <w:t>Approved</w:t>
    </w:r>
    <w:r w:rsidR="00A53D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3D4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3D41">
      <w:rPr>
        <w:noProof/>
      </w:rPr>
      <w:t>6</w:t>
    </w:r>
    <w:r>
      <w:rPr>
        <w:noProof/>
      </w:rPr>
      <w:fldChar w:fldCharType="end"/>
    </w:r>
  </w:p>
  <w:p w:rsidR="00CD025C" w:rsidP="00CD02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3D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3D41">
      <w:t>Service and Creative Skills Australia</w:t>
    </w:r>
    <w:r w:rsidR="00A53D41">
      <w:fldChar w:fldCharType="end"/>
    </w:r>
  </w:p>
  <w:p w:rsidR="00CD025C" w:rsidP="00CD02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025C" w:rsidRPr="00A53D41" w:rsidP="00A53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41" w:rsidRPr="002D2AF8" w:rsidP="00CD0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SITEEVT003 Coordinate on-site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3D41" w:rsidP="00CD02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25C" w:rsidRPr="002D2AF8" w:rsidP="00CD02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3D41">
      <w:t>SITEEVT003 Coordinate on-site event registrations</w:t>
    </w:r>
    <w:r w:rsidR="00A53D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3D41">
      <w:rPr>
        <w:noProof/>
      </w:rPr>
      <w:t>2 March 2025</w:t>
    </w:r>
    <w:r>
      <w:fldChar w:fldCharType="end"/>
    </w:r>
  </w:p>
  <w:p w:rsidR="00CD025C" w:rsidP="00CD02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068F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22D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A9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2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02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02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02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02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02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02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02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02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02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02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025C"/>
  </w:style>
  <w:style w:type="character" w:customStyle="1" w:styleId="Heading1Char">
    <w:name w:val="Heading 1 Char"/>
    <w:basedOn w:val="DefaultParagraphFont"/>
    <w:link w:val="Heading1"/>
    <w:rsid w:val="00CD02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02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02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02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02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025C"/>
    <w:rPr>
      <w:b/>
      <w:spacing w:val="0"/>
    </w:rPr>
  </w:style>
  <w:style w:type="paragraph" w:styleId="ListBullet2">
    <w:name w:val="List Bullet 2"/>
    <w:basedOn w:val="List2"/>
    <w:rsid w:val="00CD02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02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02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02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02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02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02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02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02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02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02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02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02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02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02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02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02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02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02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02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02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02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02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02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02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02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02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02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02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02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02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02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025C"/>
    <w:rPr>
      <w:i/>
    </w:rPr>
  </w:style>
  <w:style w:type="paragraph" w:styleId="Caption">
    <w:name w:val="caption"/>
    <w:basedOn w:val="BodyText"/>
    <w:next w:val="Normal"/>
    <w:qFormat/>
    <w:rsid w:val="00CD02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02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02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025C"/>
  </w:style>
  <w:style w:type="paragraph" w:styleId="TableofFigures">
    <w:name w:val="table of figures"/>
    <w:basedOn w:val="Normal"/>
    <w:next w:val="Normal"/>
    <w:semiHidden/>
    <w:rsid w:val="00CD02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02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025C"/>
    <w:rPr>
      <w:rFonts w:ascii="Wingdings" w:hAnsi="Wingdings"/>
    </w:rPr>
  </w:style>
  <w:style w:type="paragraph" w:customStyle="1" w:styleId="TableHeading">
    <w:name w:val="Table Heading"/>
    <w:basedOn w:val="HeadingBase"/>
    <w:rsid w:val="00CD02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025C"/>
    <w:rPr>
      <w:color w:val="0033CC"/>
      <w:u w:val="none"/>
    </w:rPr>
  </w:style>
  <w:style w:type="paragraph" w:customStyle="1" w:styleId="BodyTextRight">
    <w:name w:val="Body Text Right"/>
    <w:basedOn w:val="BodyText"/>
    <w:rsid w:val="00CD02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02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02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02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02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02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025C"/>
    <w:rPr>
      <w:sz w:val="32"/>
    </w:rPr>
  </w:style>
  <w:style w:type="paragraph" w:customStyle="1" w:styleId="HeadingProcedure">
    <w:name w:val="Heading Procedure"/>
    <w:basedOn w:val="HeadingBase"/>
    <w:next w:val="Normal"/>
    <w:rsid w:val="00CD02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025C"/>
    <w:pPr>
      <w:spacing w:before="60" w:after="60"/>
    </w:pPr>
  </w:style>
  <w:style w:type="paragraph" w:styleId="ListContinue">
    <w:name w:val="List Continue"/>
    <w:basedOn w:val="List"/>
    <w:rsid w:val="00CD025C"/>
    <w:pPr>
      <w:ind w:firstLine="0"/>
    </w:pPr>
  </w:style>
  <w:style w:type="paragraph" w:customStyle="1" w:styleId="ListNote">
    <w:name w:val="List Note"/>
    <w:basedOn w:val="List"/>
    <w:rsid w:val="00CD02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02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02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025C"/>
    <w:rPr>
      <w:rFonts w:ascii="Courier New" w:hAnsi="Courier New"/>
    </w:rPr>
  </w:style>
  <w:style w:type="paragraph" w:customStyle="1" w:styleId="NoteBullet">
    <w:name w:val="Note Bullet"/>
    <w:basedOn w:val="Note"/>
    <w:rsid w:val="00CD02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02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02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02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02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02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02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025C"/>
    <w:rPr>
      <w:b/>
      <w:smallCaps/>
    </w:rPr>
  </w:style>
  <w:style w:type="paragraph" w:customStyle="1" w:styleId="TableListNumber">
    <w:name w:val="Table List Number"/>
    <w:basedOn w:val="ListNumber"/>
    <w:rsid w:val="00CD02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02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025C"/>
    <w:pPr>
      <w:numPr>
        <w:numId w:val="9"/>
      </w:numPr>
    </w:pPr>
  </w:style>
  <w:style w:type="paragraph" w:customStyle="1" w:styleId="ListAlpha2">
    <w:name w:val="List Alpha 2"/>
    <w:basedOn w:val="List2"/>
    <w:rsid w:val="00CD025C"/>
    <w:pPr>
      <w:numPr>
        <w:numId w:val="8"/>
      </w:numPr>
    </w:pPr>
  </w:style>
  <w:style w:type="paragraph" w:styleId="List2">
    <w:name w:val="List 2"/>
    <w:basedOn w:val="BodyText"/>
    <w:rsid w:val="00CD02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02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02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02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02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02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025C"/>
    <w:pPr>
      <w:numPr>
        <w:numId w:val="4"/>
      </w:numPr>
    </w:pPr>
  </w:style>
  <w:style w:type="paragraph" w:styleId="ListContinue2">
    <w:name w:val="List Continue 2"/>
    <w:basedOn w:val="List2"/>
    <w:rsid w:val="00CD025C"/>
    <w:pPr>
      <w:ind w:firstLine="0"/>
    </w:pPr>
  </w:style>
  <w:style w:type="paragraph" w:styleId="ListContinue3">
    <w:name w:val="List Continue 3"/>
    <w:basedOn w:val="List3"/>
    <w:rsid w:val="00CD025C"/>
    <w:pPr>
      <w:ind w:left="1021" w:firstLine="0"/>
    </w:pPr>
  </w:style>
  <w:style w:type="paragraph" w:styleId="ListContinue4">
    <w:name w:val="List Continue 4"/>
    <w:basedOn w:val="List4"/>
    <w:rsid w:val="00CD025C"/>
    <w:pPr>
      <w:ind w:firstLine="0"/>
    </w:pPr>
  </w:style>
  <w:style w:type="paragraph" w:styleId="ListContinue5">
    <w:name w:val="List Continue 5"/>
    <w:basedOn w:val="List5"/>
    <w:rsid w:val="00CD025C"/>
    <w:pPr>
      <w:ind w:firstLine="0"/>
    </w:pPr>
  </w:style>
  <w:style w:type="paragraph" w:styleId="ListNumber3">
    <w:name w:val="List Number 3"/>
    <w:basedOn w:val="List3"/>
    <w:rsid w:val="00CD025C"/>
    <w:pPr>
      <w:numPr>
        <w:numId w:val="5"/>
      </w:numPr>
    </w:pPr>
  </w:style>
  <w:style w:type="paragraph" w:styleId="ListNumber4">
    <w:name w:val="List Number 4"/>
    <w:basedOn w:val="List4"/>
    <w:rsid w:val="00CD025C"/>
    <w:pPr>
      <w:numPr>
        <w:numId w:val="6"/>
      </w:numPr>
    </w:pPr>
  </w:style>
  <w:style w:type="paragraph" w:styleId="ListNumber5">
    <w:name w:val="List Number 5"/>
    <w:basedOn w:val="List5"/>
    <w:rsid w:val="00CD025C"/>
    <w:pPr>
      <w:numPr>
        <w:numId w:val="7"/>
      </w:numPr>
    </w:pPr>
  </w:style>
  <w:style w:type="paragraph" w:styleId="BlockText">
    <w:name w:val="Block Text"/>
    <w:basedOn w:val="Normal"/>
    <w:rsid w:val="00CD02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02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025C"/>
    <w:rPr>
      <w:sz w:val="16"/>
      <w:vertAlign w:val="superscript"/>
    </w:rPr>
  </w:style>
  <w:style w:type="character" w:customStyle="1" w:styleId="Symbols">
    <w:name w:val="Symbols"/>
    <w:basedOn w:val="DefaultParagraphFont"/>
    <w:rsid w:val="00CD025C"/>
    <w:rPr>
      <w:rFonts w:ascii="Symbol" w:hAnsi="Symbol"/>
    </w:rPr>
  </w:style>
  <w:style w:type="character" w:customStyle="1" w:styleId="MenuOptions">
    <w:name w:val="Menu Options"/>
    <w:basedOn w:val="DefaultParagraphFont"/>
    <w:rsid w:val="00CD02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025C"/>
    <w:rPr>
      <w:b/>
    </w:rPr>
  </w:style>
  <w:style w:type="character" w:customStyle="1" w:styleId="Underlined">
    <w:name w:val="Underlined"/>
    <w:basedOn w:val="DefaultParagraphFont"/>
    <w:rsid w:val="00CD025C"/>
    <w:rPr>
      <w:u w:val="single"/>
    </w:rPr>
  </w:style>
  <w:style w:type="paragraph" w:customStyle="1" w:styleId="TableBodyTextRight">
    <w:name w:val="Table Body Text Right"/>
    <w:basedOn w:val="TableBodyText"/>
    <w:rsid w:val="00CD02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025C"/>
    <w:rPr>
      <w:sz w:val="18"/>
    </w:rPr>
  </w:style>
  <w:style w:type="paragraph" w:customStyle="1" w:styleId="BodySmallRight">
    <w:name w:val="Body Small Right"/>
    <w:basedOn w:val="BodyTextRight"/>
    <w:rsid w:val="00CD025C"/>
    <w:rPr>
      <w:sz w:val="18"/>
      <w:szCs w:val="18"/>
    </w:rPr>
  </w:style>
  <w:style w:type="paragraph" w:customStyle="1" w:styleId="MarginEdition">
    <w:name w:val="Margin Edition"/>
    <w:basedOn w:val="MarginNote"/>
    <w:rsid w:val="00CD02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025C"/>
    <w:rPr>
      <w:sz w:val="2"/>
      <w:szCs w:val="2"/>
    </w:rPr>
  </w:style>
  <w:style w:type="character" w:customStyle="1" w:styleId="Small">
    <w:name w:val="Small"/>
    <w:basedOn w:val="DefaultParagraphFont"/>
    <w:rsid w:val="00CD025C"/>
    <w:rPr>
      <w:sz w:val="16"/>
    </w:rPr>
  </w:style>
  <w:style w:type="paragraph" w:customStyle="1" w:styleId="WideTable">
    <w:name w:val="Wide Table"/>
    <w:basedOn w:val="Normal"/>
    <w:rsid w:val="00CD02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025C"/>
  </w:style>
  <w:style w:type="paragraph" w:styleId="Quote">
    <w:name w:val="Quote"/>
    <w:basedOn w:val="Heading1"/>
    <w:link w:val="QuoteChar"/>
    <w:qFormat/>
    <w:rsid w:val="00CD02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02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025C"/>
    <w:pPr>
      <w:pageBreakBefore/>
    </w:pPr>
  </w:style>
  <w:style w:type="paragraph" w:customStyle="1" w:styleId="Border">
    <w:name w:val="Border"/>
    <w:basedOn w:val="Normal"/>
    <w:qFormat/>
    <w:rsid w:val="00CD02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02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2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2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02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02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02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02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02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025C"/>
    <w:rPr>
      <w:u w:val="single"/>
    </w:rPr>
  </w:style>
  <w:style w:type="character" w:customStyle="1" w:styleId="BoldandItalics">
    <w:name w:val="Bold and Italics"/>
    <w:qFormat/>
    <w:rsid w:val="00CD025C"/>
    <w:rPr>
      <w:b/>
      <w:i/>
      <w:u w:val="none"/>
    </w:rPr>
  </w:style>
  <w:style w:type="paragraph" w:styleId="BalloonText">
    <w:name w:val="Balloon Text"/>
    <w:basedOn w:val="Normal"/>
    <w:link w:val="BalloonTextChar"/>
    <w:rsid w:val="00CD0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02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02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02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02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02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025C"/>
    <w:pPr>
      <w:spacing w:before="0" w:after="0"/>
    </w:pPr>
  </w:style>
  <w:style w:type="paragraph" w:customStyle="1" w:styleId="BodyTextBold">
    <w:name w:val="Body Text Bold"/>
    <w:basedOn w:val="BodyText"/>
    <w:qFormat/>
    <w:rsid w:val="00CD025C"/>
    <w:rPr>
      <w:b/>
    </w:rPr>
  </w:style>
  <w:style w:type="character" w:styleId="Hyperlink">
    <w:name w:val="Hyperlink"/>
    <w:basedOn w:val="DefaultParagraphFont"/>
    <w:uiPriority w:val="99"/>
    <w:unhideWhenUsed/>
    <w:rsid w:val="00A53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1113</Words>
  <Characters>7503</Characters>
  <Application>Microsoft Office Word</Application>
  <DocSecurity>0</DocSecurity>
  <Lines>242</Lines>
  <Paragraphs>183</Paragraphs>
  <ScaleCrop>false</ScaleCrop>
  <Company>Author-it Software Corporation Ltd.</Company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SITEEVT003 Coordinate on-site event registrations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2025-03-01T19:06:00Z</dcterms:created>
  <dcterms:modified xsi:type="dcterms:W3CDTF">2025-03-01T19:06:00Z</dcterms:modified>
</cp:coreProperties>
</file>