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1C40" w:rsidP="00A01C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SITEEVT003 Coordinate on-site event registrations</w:t>
      </w:r>
      <w:r>
        <w:fldChar w:fldCharType="end"/>
      </w:r>
    </w:p>
    <w:p w:rsidR="00A01C40" w:rsidP="00A01C40">
      <w:pPr>
        <w:pStyle w:val="Version"/>
        <w:sectPr w:rsidSect="00B111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11C9" w:rsidP="00B111C9">
      <w:pPr>
        <w:pStyle w:val="SuperHeading"/>
      </w:pPr>
      <w:r w:rsidRPr="00B111C9">
        <w:t>Assessment Requirements for SITEEVT003 Coordinate on-site event registrations</w:t>
      </w:r>
    </w:p>
    <w:p w:rsidR="00000000" w:rsidRPr="00B111C9" w:rsidP="00B111C9">
      <w:pPr>
        <w:pStyle w:val="Heading1"/>
      </w:pPr>
      <w:bookmarkStart w:id="1" w:name="O_767034"/>
      <w:bookmarkEnd w:id="1"/>
      <w:r w:rsidRPr="00B111C9">
        <w:t>Modification History</w:t>
      </w:r>
    </w:p>
    <w:p w:rsidR="00000000" w:rsidRPr="00B111C9" w:rsidP="00A01C40">
      <w:pPr>
        <w:pStyle w:val="BodyText"/>
      </w:pPr>
      <w:r w:rsidRPr="00B111C9">
        <w:t>Not applicable.</w:t>
      </w:r>
    </w:p>
    <w:p w:rsidR="00000000" w:rsidRPr="00B111C9" w:rsidP="00B111C9">
      <w:pPr>
        <w:pStyle w:val="Heading1"/>
      </w:pPr>
      <w:bookmarkStart w:id="2" w:name="O_767035"/>
      <w:bookmarkEnd w:id="2"/>
      <w:r w:rsidRPr="00B111C9">
        <w:t>Performance Evidence</w:t>
      </w:r>
    </w:p>
    <w:p w:rsidR="00000000" w:rsidRPr="00B111C9" w:rsidP="00A01C40">
      <w:pPr>
        <w:pStyle w:val="BodyText"/>
      </w:pPr>
      <w:r w:rsidRPr="00B111C9">
        <w:t>Evidence of the ability to complete tasks outlined in elements and performance criteria of this unit in the context of the job role, and:</w:t>
      </w:r>
    </w:p>
    <w:p w:rsidR="00000000" w:rsidRPr="00B111C9" w:rsidP="00B111C9">
      <w:pPr>
        <w:pStyle w:val="ListBullet"/>
      </w:pPr>
      <w:r w:rsidRPr="00B111C9">
        <w:t>coordinate on-site registrations for at least two different types of events as listed in the knowledge evidence, incl</w:t>
      </w:r>
      <w:r w:rsidRPr="00B111C9">
        <w:t xml:space="preserve">uding undertaking each of the following: </w:t>
      </w:r>
    </w:p>
    <w:p w:rsidR="00000000" w:rsidRPr="00B111C9" w:rsidP="00B111C9">
      <w:pPr>
        <w:pStyle w:val="ListBullet2"/>
      </w:pPr>
      <w:r w:rsidRPr="00B111C9">
        <w:t>prepare registration materials and equipment</w:t>
      </w:r>
    </w:p>
    <w:p w:rsidR="00000000" w:rsidRPr="00B111C9" w:rsidP="00B111C9">
      <w:pPr>
        <w:pStyle w:val="ListBullet2"/>
      </w:pPr>
      <w:r w:rsidRPr="00B111C9">
        <w:t>set up registration area</w:t>
      </w:r>
    </w:p>
    <w:p w:rsidR="00000000" w:rsidRPr="00B111C9" w:rsidP="00B111C9">
      <w:pPr>
        <w:pStyle w:val="ListBullet2"/>
      </w:pPr>
      <w:r w:rsidRPr="00B111C9">
        <w:t>process on</w:t>
      </w:r>
      <w:r w:rsidRPr="00B111C9">
        <w:noBreakHyphen/>
        <w:t>site attendee registrations</w:t>
      </w:r>
    </w:p>
    <w:p w:rsidR="00000000" w:rsidRPr="00B111C9" w:rsidP="00B111C9">
      <w:pPr>
        <w:pStyle w:val="ListBullet2"/>
      </w:pPr>
      <w:r w:rsidRPr="00B111C9">
        <w:t xml:space="preserve">take payments </w:t>
      </w:r>
    </w:p>
    <w:p w:rsidR="00000000" w:rsidRPr="00B111C9" w:rsidP="00B111C9">
      <w:pPr>
        <w:pStyle w:val="ListBullet2"/>
      </w:pPr>
      <w:r w:rsidRPr="00B111C9">
        <w:t>check registration details</w:t>
      </w:r>
    </w:p>
    <w:p w:rsidR="00000000" w:rsidRPr="00B111C9" w:rsidP="00B111C9">
      <w:pPr>
        <w:pStyle w:val="ListBullet2"/>
      </w:pPr>
      <w:r w:rsidRPr="00B111C9">
        <w:t>provide event documentation</w:t>
      </w:r>
    </w:p>
    <w:p w:rsidR="00000000" w:rsidRPr="00B111C9" w:rsidP="00B111C9">
      <w:pPr>
        <w:pStyle w:val="ListBullet2"/>
      </w:pPr>
      <w:r w:rsidRPr="00B111C9">
        <w:t>communicate event information to a</w:t>
      </w:r>
      <w:r w:rsidRPr="00B111C9">
        <w:t xml:space="preserve">ll attendees </w:t>
      </w:r>
    </w:p>
    <w:p w:rsidR="00000000" w:rsidRPr="00B111C9" w:rsidP="00B111C9">
      <w:pPr>
        <w:pStyle w:val="ListBullet2"/>
      </w:pPr>
      <w:r w:rsidRPr="00B111C9">
        <w:t>resolve registration discrepancies</w:t>
      </w:r>
    </w:p>
    <w:p w:rsidR="00000000" w:rsidRPr="00B111C9" w:rsidP="00B111C9">
      <w:pPr>
        <w:pStyle w:val="ListBullet"/>
      </w:pPr>
      <w:r w:rsidRPr="00B111C9">
        <w:t>complete on-site registrations within commercial time constraints and customer deadlines.</w:t>
      </w:r>
    </w:p>
    <w:p w:rsidR="00000000" w:rsidRPr="00B111C9" w:rsidP="00B111C9">
      <w:pPr>
        <w:pStyle w:val="AllowPageBreak"/>
      </w:pPr>
    </w:p>
    <w:p w:rsidR="00000000" w:rsidRPr="00B111C9" w:rsidP="00B111C9">
      <w:pPr>
        <w:pStyle w:val="Heading1"/>
      </w:pPr>
      <w:bookmarkStart w:id="3" w:name="O_767036"/>
      <w:bookmarkEnd w:id="3"/>
      <w:r w:rsidRPr="00B111C9">
        <w:t>Knowledge Evidence</w:t>
      </w:r>
    </w:p>
    <w:p w:rsidR="00000000" w:rsidRPr="00B111C9" w:rsidP="00A01C40">
      <w:pPr>
        <w:pStyle w:val="BodyText"/>
      </w:pPr>
      <w:r w:rsidRPr="00B111C9">
        <w:t>Demonstrated knowledge required to compl</w:t>
      </w:r>
      <w:r w:rsidRPr="00B111C9">
        <w:t>ete the tasks outlined in elements and performance criteria of this unit:</w:t>
      </w:r>
    </w:p>
    <w:p w:rsidR="00000000" w:rsidRPr="00B111C9" w:rsidP="00B111C9">
      <w:pPr>
        <w:pStyle w:val="ListBullet"/>
      </w:pPr>
      <w:r w:rsidRPr="00B111C9">
        <w:t>types of events for which on-site registrations take place:</w:t>
      </w:r>
    </w:p>
    <w:p w:rsidR="00000000" w:rsidRPr="00B111C9" w:rsidP="00B111C9">
      <w:pPr>
        <w:pStyle w:val="ListBullet2"/>
      </w:pPr>
      <w:r w:rsidRPr="00B111C9">
        <w:t>business and corporate</w:t>
      </w:r>
    </w:p>
    <w:p w:rsidR="00000000" w:rsidRPr="00B111C9" w:rsidP="00B111C9">
      <w:pPr>
        <w:pStyle w:val="ListBullet2"/>
      </w:pPr>
      <w:r w:rsidRPr="00B111C9">
        <w:t>community</w:t>
      </w:r>
    </w:p>
    <w:p w:rsidR="00000000" w:rsidRPr="00B111C9" w:rsidP="00B111C9">
      <w:pPr>
        <w:pStyle w:val="ListBullet2"/>
      </w:pPr>
      <w:r w:rsidRPr="00B111C9">
        <w:t>entertainment and leisure</w:t>
      </w:r>
    </w:p>
    <w:p w:rsidR="00000000" w:rsidRPr="00B111C9" w:rsidP="00B111C9">
      <w:pPr>
        <w:pStyle w:val="ListBullet2"/>
      </w:pPr>
      <w:r w:rsidRPr="00B111C9">
        <w:t>exhibitions, expositions and fairs</w:t>
      </w:r>
    </w:p>
    <w:p w:rsidR="00000000" w:rsidRPr="00B111C9" w:rsidP="00B111C9">
      <w:pPr>
        <w:pStyle w:val="ListBullet2"/>
      </w:pPr>
      <w:r w:rsidRPr="00B111C9">
        <w:t>festivals</w:t>
      </w:r>
    </w:p>
    <w:p w:rsidR="00000000" w:rsidRPr="00B111C9" w:rsidP="00B111C9">
      <w:pPr>
        <w:pStyle w:val="ListBullet2"/>
      </w:pPr>
      <w:r w:rsidRPr="00B111C9">
        <w:t>fundraising</w:t>
      </w:r>
    </w:p>
    <w:p w:rsidR="00000000" w:rsidRPr="00B111C9" w:rsidP="00B111C9">
      <w:pPr>
        <w:pStyle w:val="ListBullet2"/>
      </w:pPr>
      <w:r w:rsidRPr="00B111C9">
        <w:t>gove</w:t>
      </w:r>
      <w:r w:rsidRPr="00B111C9">
        <w:t>rnment and civic</w:t>
      </w:r>
    </w:p>
    <w:p w:rsidR="00000000" w:rsidRPr="00B111C9" w:rsidP="00B111C9">
      <w:pPr>
        <w:pStyle w:val="ListBullet2"/>
      </w:pPr>
      <w:r w:rsidRPr="00B111C9">
        <w:t>marketing</w:t>
      </w:r>
    </w:p>
    <w:p w:rsidR="00000000" w:rsidRPr="00B111C9" w:rsidP="00B111C9">
      <w:pPr>
        <w:pStyle w:val="ListBullet2"/>
      </w:pPr>
      <w:r w:rsidRPr="00B111C9">
        <w:t>meetings and conventions</w:t>
      </w:r>
    </w:p>
    <w:p w:rsidR="00000000" w:rsidRPr="00B111C9" w:rsidP="00B111C9">
      <w:pPr>
        <w:pStyle w:val="ListBullet2"/>
      </w:pPr>
      <w:r w:rsidRPr="00B111C9">
        <w:t>sports</w:t>
      </w:r>
    </w:p>
    <w:p w:rsidR="00000000" w:rsidRPr="00B111C9" w:rsidP="00B111C9">
      <w:pPr>
        <w:pStyle w:val="ListBullet"/>
      </w:pPr>
      <w:r w:rsidRPr="00B111C9">
        <w:t>on-site registration processes for diverse event types</w:t>
      </w:r>
    </w:p>
    <w:p w:rsidR="00000000" w:rsidRPr="00B111C9" w:rsidP="00B111C9">
      <w:pPr>
        <w:pStyle w:val="ListBullet"/>
      </w:pPr>
      <w:r w:rsidRPr="00B111C9">
        <w:t>safety considerations for on-site registration areas:</w:t>
      </w:r>
    </w:p>
    <w:p w:rsidR="00000000" w:rsidRPr="00B111C9" w:rsidP="00B111C9">
      <w:pPr>
        <w:pStyle w:val="ListBullet2"/>
      </w:pPr>
      <w:r w:rsidRPr="00B111C9">
        <w:t>adequate space for gathering or moving large numbers of people</w:t>
      </w:r>
    </w:p>
    <w:p w:rsidR="00000000" w:rsidRPr="00B111C9" w:rsidP="00B111C9">
      <w:pPr>
        <w:pStyle w:val="ListBullet2"/>
      </w:pPr>
      <w:r w:rsidRPr="00B111C9">
        <w:t>adequate sun and weather protection</w:t>
      </w:r>
    </w:p>
    <w:p w:rsidR="00000000" w:rsidRPr="00B111C9" w:rsidP="00B111C9">
      <w:pPr>
        <w:pStyle w:val="ListBullet2"/>
      </w:pPr>
      <w:r w:rsidRPr="00B111C9">
        <w:t>emergency exits</w:t>
      </w:r>
    </w:p>
    <w:p w:rsidR="00000000" w:rsidRPr="00B111C9" w:rsidP="00B111C9">
      <w:pPr>
        <w:pStyle w:val="ListBullet2"/>
      </w:pPr>
      <w:r w:rsidRPr="00B111C9">
        <w:t>profile of registration area for arriving attendees</w:t>
      </w:r>
    </w:p>
    <w:p w:rsidR="00000000" w:rsidRPr="00B111C9" w:rsidP="00B111C9">
      <w:pPr>
        <w:pStyle w:val="ListBullet2"/>
      </w:pPr>
      <w:r w:rsidRPr="00B111C9">
        <w:t>safe positioning</w:t>
      </w:r>
    </w:p>
    <w:p w:rsidR="00000000" w:rsidRPr="00B111C9" w:rsidP="00B111C9">
      <w:pPr>
        <w:pStyle w:val="ListBullet2"/>
      </w:pPr>
      <w:r w:rsidRPr="00B111C9">
        <w:t>safety of electrical cables in registration area</w:t>
      </w:r>
    </w:p>
    <w:p w:rsidR="00000000" w:rsidRPr="00B111C9" w:rsidP="00B111C9">
      <w:pPr>
        <w:pStyle w:val="ListBullet"/>
      </w:pPr>
      <w:r w:rsidRPr="00B111C9">
        <w:t>access issues for on-site registration areas, especially those associated with gather</w:t>
      </w:r>
      <w:r w:rsidRPr="00B111C9">
        <w:t>ing or moving large numbers of people</w:t>
      </w:r>
    </w:p>
    <w:p w:rsidR="00000000" w:rsidRPr="00B111C9" w:rsidP="00B111C9">
      <w:pPr>
        <w:pStyle w:val="ListBullet"/>
      </w:pPr>
      <w:r w:rsidRPr="00B111C9">
        <w:t>different types of operations systems, and software programs used to process on-site event registrations</w:t>
      </w:r>
    </w:p>
    <w:p w:rsidR="00000000" w:rsidRPr="00B111C9" w:rsidP="00B111C9">
      <w:pPr>
        <w:pStyle w:val="ListBullet"/>
      </w:pPr>
      <w:r w:rsidRPr="00B111C9">
        <w:t>attendee information required to provide on-site event documentation and admission</w:t>
      </w:r>
    </w:p>
    <w:p w:rsidR="00000000" w:rsidRPr="00B111C9" w:rsidP="00B111C9">
      <w:pPr>
        <w:pStyle w:val="ListBullet"/>
      </w:pPr>
      <w:r w:rsidRPr="00B111C9">
        <w:t>different formats for, inclusi</w:t>
      </w:r>
      <w:r w:rsidRPr="00B111C9">
        <w:t>ons, and uses of:</w:t>
      </w:r>
    </w:p>
    <w:p w:rsidR="00000000" w:rsidRPr="00B111C9" w:rsidP="00B111C9">
      <w:pPr>
        <w:pStyle w:val="ListBullet2"/>
      </w:pPr>
      <w:r w:rsidRPr="00B111C9">
        <w:t>event registration reports</w:t>
      </w:r>
    </w:p>
    <w:p w:rsidR="00000000" w:rsidRPr="00B111C9" w:rsidP="00B111C9">
      <w:pPr>
        <w:pStyle w:val="ListBullet2"/>
      </w:pPr>
      <w:r w:rsidRPr="00B111C9">
        <w:t>registration materials required to process on-site event registrations</w:t>
      </w:r>
    </w:p>
    <w:p w:rsidR="00000000" w:rsidRPr="00B111C9" w:rsidP="00B111C9">
      <w:pPr>
        <w:pStyle w:val="ListBullet2"/>
      </w:pPr>
      <w:r w:rsidRPr="00B111C9">
        <w:t>financial administration documents for attendee payments</w:t>
      </w:r>
    </w:p>
    <w:p w:rsidR="00000000" w:rsidRPr="00B111C9" w:rsidP="00B111C9">
      <w:pPr>
        <w:pStyle w:val="ListBullet2"/>
      </w:pPr>
      <w:r w:rsidRPr="00B111C9">
        <w:t>event attendance documents</w:t>
      </w:r>
    </w:p>
    <w:p w:rsidR="00000000" w:rsidRPr="00B111C9" w:rsidP="00B111C9">
      <w:pPr>
        <w:pStyle w:val="ListBullet"/>
      </w:pPr>
      <w:r w:rsidRPr="00B111C9">
        <w:t>for specific organisation and event:</w:t>
      </w:r>
    </w:p>
    <w:p w:rsidR="00000000" w:rsidRPr="00B111C9" w:rsidP="00B111C9">
      <w:pPr>
        <w:pStyle w:val="ListBullet2"/>
      </w:pPr>
      <w:r w:rsidRPr="00B111C9">
        <w:t>agreements with venue or site for registration set-up</w:t>
      </w:r>
    </w:p>
    <w:p w:rsidR="00000000" w:rsidRPr="00B111C9" w:rsidP="00B111C9">
      <w:pPr>
        <w:pStyle w:val="ListBullet2"/>
      </w:pPr>
      <w:r w:rsidRPr="00B111C9">
        <w:t>features of event program, schedules, inclusions and specific costs</w:t>
      </w:r>
    </w:p>
    <w:p w:rsidR="00000000" w:rsidRPr="00B111C9" w:rsidP="00B111C9">
      <w:pPr>
        <w:pStyle w:val="ListBullet2"/>
      </w:pPr>
      <w:r w:rsidRPr="00B111C9">
        <w:t>procedures for processing on-site registrations.</w:t>
      </w:r>
    </w:p>
    <w:p w:rsidR="00000000" w:rsidRPr="00B111C9" w:rsidP="00B111C9">
      <w:pPr>
        <w:pStyle w:val="AllowPageBreak"/>
      </w:pPr>
    </w:p>
    <w:p w:rsidR="00000000" w:rsidRPr="00B111C9" w:rsidP="00B111C9">
      <w:pPr>
        <w:pStyle w:val="Heading1"/>
      </w:pPr>
      <w:bookmarkStart w:id="4" w:name="O_767037"/>
      <w:bookmarkEnd w:id="4"/>
      <w:r w:rsidRPr="00B111C9">
        <w:t>Assessment Conditions</w:t>
      </w:r>
    </w:p>
    <w:p w:rsidR="00000000" w:rsidRPr="00B111C9" w:rsidP="00A01C40">
      <w:pPr>
        <w:pStyle w:val="BodyText"/>
      </w:pPr>
      <w:r w:rsidRPr="00B111C9">
        <w:t xml:space="preserve">Skills must be demonstrated in an operational </w:t>
      </w:r>
      <w:r w:rsidRPr="00B111C9">
        <w:t>events business or activity where event registrations are coordinated. This can be:</w:t>
      </w:r>
    </w:p>
    <w:p w:rsidR="00000000" w:rsidRPr="00B111C9" w:rsidP="00B111C9">
      <w:pPr>
        <w:pStyle w:val="ListBullet"/>
      </w:pPr>
      <w:r w:rsidRPr="00B111C9">
        <w:t>an industry workplace</w:t>
      </w:r>
    </w:p>
    <w:p w:rsidR="00000000" w:rsidRPr="00B111C9" w:rsidP="00B111C9">
      <w:pPr>
        <w:pStyle w:val="ListBullet"/>
      </w:pPr>
      <w:r w:rsidRPr="00B111C9">
        <w:t xml:space="preserve">a simulated event set up for the purpose of skills assessment. </w:t>
      </w:r>
    </w:p>
    <w:p w:rsidR="00000000" w:rsidRPr="00B111C9" w:rsidP="00B111C9">
      <w:pPr>
        <w:pStyle w:val="BodyText"/>
      </w:pPr>
    </w:p>
    <w:p w:rsidR="00000000" w:rsidRPr="00B111C9" w:rsidP="00A01C40">
      <w:pPr>
        <w:pStyle w:val="BodyText"/>
      </w:pPr>
      <w:r w:rsidRPr="00B111C9">
        <w:t>Assessment must ensure access to:</w:t>
      </w:r>
    </w:p>
    <w:p w:rsidR="00000000" w:rsidRPr="00B111C9" w:rsidP="00B111C9">
      <w:pPr>
        <w:pStyle w:val="ListBullet"/>
      </w:pPr>
      <w:r w:rsidRPr="00B111C9">
        <w:t>venues or sites where events are operated with a designated on-site registration area</w:t>
      </w:r>
    </w:p>
    <w:p w:rsidR="00000000" w:rsidRPr="00B111C9" w:rsidP="00B111C9">
      <w:pPr>
        <w:pStyle w:val="ListBullet"/>
      </w:pPr>
      <w:r w:rsidRPr="00B111C9">
        <w:t>industry current technology and software for processing on-site event registrations</w:t>
      </w:r>
    </w:p>
    <w:p w:rsidR="00000000" w:rsidRPr="00B111C9" w:rsidP="00B111C9">
      <w:pPr>
        <w:pStyle w:val="ListBullet"/>
      </w:pPr>
      <w:r w:rsidRPr="00B111C9">
        <w:t>industry current templates for:</w:t>
      </w:r>
    </w:p>
    <w:p w:rsidR="00000000" w:rsidRPr="00B111C9" w:rsidP="00B111C9">
      <w:pPr>
        <w:pStyle w:val="ListBullet2"/>
      </w:pPr>
      <w:r w:rsidRPr="00B111C9">
        <w:t>attendee lists</w:t>
      </w:r>
    </w:p>
    <w:p w:rsidR="00000000" w:rsidRPr="00B111C9" w:rsidP="00B111C9">
      <w:pPr>
        <w:pStyle w:val="ListBullet2"/>
      </w:pPr>
      <w:r w:rsidRPr="00B111C9">
        <w:t>financial administration of on-site ev</w:t>
      </w:r>
      <w:r w:rsidRPr="00B111C9">
        <w:t>ent payments</w:t>
      </w:r>
    </w:p>
    <w:p w:rsidR="00000000" w:rsidRPr="00B111C9" w:rsidP="00B111C9">
      <w:pPr>
        <w:pStyle w:val="ListBullet2"/>
      </w:pPr>
      <w:r w:rsidRPr="00B111C9">
        <w:t>registration reports</w:t>
      </w:r>
    </w:p>
    <w:p w:rsidR="00000000" w:rsidRPr="00B111C9" w:rsidP="00B111C9">
      <w:pPr>
        <w:pStyle w:val="ListBullet"/>
      </w:pPr>
      <w:r w:rsidRPr="00B111C9">
        <w:t>event registration documentation:</w:t>
      </w:r>
    </w:p>
    <w:p w:rsidR="00000000" w:rsidRPr="00B111C9" w:rsidP="00B111C9">
      <w:pPr>
        <w:pStyle w:val="ListBullet2"/>
      </w:pPr>
      <w:r w:rsidRPr="00B111C9">
        <w:t>attendance lists per session, site, venue or table</w:t>
      </w:r>
    </w:p>
    <w:p w:rsidR="00000000" w:rsidRPr="00B111C9" w:rsidP="00B111C9">
      <w:pPr>
        <w:pStyle w:val="ListBullet2"/>
      </w:pPr>
      <w:r w:rsidRPr="00B111C9">
        <w:t>event programs</w:t>
      </w:r>
    </w:p>
    <w:p w:rsidR="00000000" w:rsidRPr="00B111C9" w:rsidP="00B111C9">
      <w:pPr>
        <w:pStyle w:val="ListBullet2"/>
      </w:pPr>
      <w:r w:rsidRPr="00B111C9">
        <w:t>event schedules</w:t>
      </w:r>
    </w:p>
    <w:p w:rsidR="00000000" w:rsidRPr="00B111C9" w:rsidP="00B111C9">
      <w:pPr>
        <w:pStyle w:val="ListBullet2"/>
      </w:pPr>
      <w:r w:rsidRPr="00B111C9">
        <w:t>inclusions and costs</w:t>
      </w:r>
    </w:p>
    <w:p w:rsidR="00000000" w:rsidRPr="00B111C9" w:rsidP="00B111C9">
      <w:pPr>
        <w:pStyle w:val="ListBullet2"/>
      </w:pPr>
      <w:r w:rsidRPr="00B111C9">
        <w:t>name lists</w:t>
      </w:r>
    </w:p>
    <w:p w:rsidR="00000000" w:rsidRPr="00B111C9" w:rsidP="00B111C9">
      <w:pPr>
        <w:pStyle w:val="ListBullet2"/>
      </w:pPr>
      <w:r w:rsidRPr="00B111C9">
        <w:t>payment status</w:t>
      </w:r>
    </w:p>
    <w:p w:rsidR="00000000" w:rsidRPr="00B111C9" w:rsidP="00B111C9">
      <w:pPr>
        <w:pStyle w:val="ListBullet2"/>
      </w:pPr>
      <w:r w:rsidRPr="00B111C9">
        <w:t>special requests</w:t>
      </w:r>
    </w:p>
    <w:p w:rsidR="00000000" w:rsidRPr="00B111C9" w:rsidP="00B111C9">
      <w:pPr>
        <w:pStyle w:val="ListBullet2"/>
      </w:pPr>
      <w:r w:rsidRPr="00B111C9">
        <w:t>venue or site agreements</w:t>
      </w:r>
    </w:p>
    <w:p w:rsidR="00000000" w:rsidRPr="00B111C9" w:rsidP="00B111C9">
      <w:pPr>
        <w:pStyle w:val="ListBullet"/>
      </w:pPr>
      <w:r w:rsidRPr="00B111C9">
        <w:t>organisational procedures for processing on-site registrations</w:t>
      </w:r>
    </w:p>
    <w:p w:rsidR="00000000" w:rsidRPr="00B111C9" w:rsidP="00B111C9">
      <w:pPr>
        <w:pStyle w:val="ListBullet"/>
      </w:pPr>
      <w:r w:rsidRPr="00B111C9">
        <w:t>registration equipment and materials:</w:t>
      </w:r>
    </w:p>
    <w:p w:rsidR="00000000" w:rsidRPr="00B111C9" w:rsidP="00B111C9">
      <w:pPr>
        <w:pStyle w:val="ListBullet2"/>
      </w:pPr>
      <w:r w:rsidRPr="00B111C9">
        <w:t>attendee kits</w:t>
      </w:r>
    </w:p>
    <w:p w:rsidR="00000000" w:rsidRPr="00B111C9" w:rsidP="00B111C9">
      <w:pPr>
        <w:pStyle w:val="ListBullet2"/>
      </w:pPr>
      <w:r w:rsidRPr="00B111C9">
        <w:t>cash float</w:t>
      </w:r>
    </w:p>
    <w:p w:rsidR="00000000" w:rsidRPr="00B111C9" w:rsidP="00B111C9">
      <w:pPr>
        <w:pStyle w:val="ListBullet2"/>
      </w:pPr>
      <w:r w:rsidRPr="00B111C9">
        <w:t>computer</w:t>
      </w:r>
    </w:p>
    <w:p w:rsidR="00000000" w:rsidRPr="00B111C9" w:rsidP="00B111C9">
      <w:pPr>
        <w:pStyle w:val="ListBullet2"/>
      </w:pPr>
      <w:r w:rsidRPr="00B111C9">
        <w:t>display stands</w:t>
      </w:r>
    </w:p>
    <w:p w:rsidR="00000000" w:rsidRPr="00B111C9" w:rsidP="00B111C9">
      <w:pPr>
        <w:pStyle w:val="ListBullet2"/>
      </w:pPr>
      <w:r w:rsidRPr="00B111C9">
        <w:t>event program and running sheet</w:t>
      </w:r>
    </w:p>
    <w:p w:rsidR="00000000" w:rsidRPr="00B111C9" w:rsidP="00B111C9">
      <w:pPr>
        <w:pStyle w:val="ListBullet2"/>
      </w:pPr>
      <w:r w:rsidRPr="00B111C9">
        <w:t>lanyards</w:t>
      </w:r>
    </w:p>
    <w:p w:rsidR="00000000" w:rsidRPr="00B111C9" w:rsidP="00B111C9">
      <w:pPr>
        <w:pStyle w:val="ListBullet2"/>
      </w:pPr>
      <w:r w:rsidRPr="00B111C9">
        <w:t>name badge or identification documents</w:t>
      </w:r>
    </w:p>
    <w:p w:rsidR="00000000" w:rsidRPr="00B111C9" w:rsidP="00B111C9">
      <w:pPr>
        <w:pStyle w:val="ListBullet2"/>
      </w:pPr>
      <w:r w:rsidRPr="00B111C9">
        <w:t>promotional display mater</w:t>
      </w:r>
      <w:r w:rsidRPr="00B111C9">
        <w:t>ials</w:t>
      </w:r>
    </w:p>
    <w:p w:rsidR="00000000" w:rsidRPr="00B111C9" w:rsidP="00B111C9">
      <w:pPr>
        <w:pStyle w:val="ListBullet2"/>
      </w:pPr>
      <w:r w:rsidRPr="00B111C9">
        <w:t>receipts</w:t>
      </w:r>
    </w:p>
    <w:p w:rsidR="00000000" w:rsidRPr="00B111C9" w:rsidP="00B111C9">
      <w:pPr>
        <w:pStyle w:val="ListBullet2"/>
      </w:pPr>
      <w:r w:rsidRPr="00B111C9">
        <w:t>service vouchers</w:t>
      </w:r>
    </w:p>
    <w:p w:rsidR="00000000" w:rsidRPr="00B111C9" w:rsidP="00B111C9">
      <w:pPr>
        <w:pStyle w:val="ListBullet2"/>
      </w:pPr>
      <w:r w:rsidRPr="00B111C9">
        <w:t>signage</w:t>
      </w:r>
    </w:p>
    <w:p w:rsidR="00000000" w:rsidRPr="00B111C9" w:rsidP="00B111C9">
      <w:pPr>
        <w:pStyle w:val="ListBullet2"/>
      </w:pPr>
      <w:r w:rsidRPr="00B111C9">
        <w:t>site maps</w:t>
      </w:r>
    </w:p>
    <w:p w:rsidR="00000000" w:rsidRPr="00B111C9" w:rsidP="00B111C9">
      <w:pPr>
        <w:pStyle w:val="ListBullet2"/>
      </w:pPr>
      <w:r w:rsidRPr="00B111C9">
        <w:t>stationery</w:t>
      </w:r>
    </w:p>
    <w:p w:rsidR="00000000" w:rsidRPr="00B111C9" w:rsidP="00B111C9">
      <w:pPr>
        <w:pStyle w:val="ListBullet2"/>
      </w:pPr>
      <w:r w:rsidRPr="00B111C9">
        <w:t>tickets</w:t>
      </w:r>
    </w:p>
    <w:p w:rsidR="00000000" w:rsidRPr="00B111C9" w:rsidP="00B111C9">
      <w:pPr>
        <w:pStyle w:val="ListBullet"/>
      </w:pPr>
      <w:r w:rsidRPr="00B111C9">
        <w:t>venue or site personnel with whom the individual can interact</w:t>
      </w:r>
    </w:p>
    <w:p w:rsidR="00000000" w:rsidRPr="00B111C9" w:rsidP="00B111C9">
      <w:pPr>
        <w:pStyle w:val="ListBullet"/>
      </w:pPr>
      <w:r w:rsidRPr="00B111C9">
        <w:t>industry</w:t>
      </w:r>
      <w:r w:rsidRPr="00B111C9">
        <w:noBreakHyphen/>
        <w:t>realistic ratios of registration staff to attendees; these can be:</w:t>
      </w:r>
    </w:p>
    <w:p w:rsidR="00000000" w:rsidRPr="00B111C9" w:rsidP="00B111C9">
      <w:pPr>
        <w:pStyle w:val="ListBullet2"/>
      </w:pPr>
      <w:r w:rsidRPr="00B111C9">
        <w:t>those in an industry workplace who are assisted by the individual during the assessment process; or</w:t>
      </w:r>
    </w:p>
    <w:p w:rsidR="00000000" w:rsidRPr="00B111C9" w:rsidP="00B111C9">
      <w:pPr>
        <w:pStyle w:val="ListBullet2"/>
      </w:pPr>
      <w:r w:rsidRPr="00B111C9">
        <w:t>individuals who participate in role plays or simulated activities, set up for the purpose of assessment, in a simulated industry environment operated within</w:t>
      </w:r>
      <w:r w:rsidRPr="00B111C9">
        <w:t xml:space="preserve"> a training organisation.</w:t>
      </w:r>
    </w:p>
    <w:p w:rsidR="00000000" w:rsidRPr="00B111C9" w:rsidP="00B111C9">
      <w:pPr>
        <w:pStyle w:val="BodyText"/>
      </w:pPr>
    </w:p>
    <w:p w:rsidR="00000000" w:rsidRPr="00B111C9" w:rsidP="00A01C40">
      <w:pPr>
        <w:pStyle w:val="BodyText"/>
      </w:pPr>
      <w:r w:rsidRPr="00B111C9">
        <w:t>Assessors must satisfy the Standards for Registered Training Organisations’ requirements for assessors; and:</w:t>
      </w:r>
    </w:p>
    <w:p w:rsidR="00000000" w:rsidRPr="00B111C9" w:rsidP="00B111C9">
      <w:pPr>
        <w:pStyle w:val="ListBullet"/>
      </w:pPr>
      <w:r w:rsidRPr="00B111C9">
        <w:t>have worked in industry for at least three years where they have applied the skills and knowledge of this unit of compe</w:t>
      </w:r>
      <w:r w:rsidRPr="00B111C9">
        <w:t>tency.</w:t>
      </w:r>
    </w:p>
    <w:p w:rsidR="00000000" w:rsidRPr="00B111C9" w:rsidP="00B111C9">
      <w:pPr>
        <w:pStyle w:val="AllowPageBreak"/>
      </w:pPr>
    </w:p>
    <w:p w:rsidR="00000000" w:rsidRPr="00B111C9" w:rsidP="00B111C9">
      <w:pPr>
        <w:pStyle w:val="Heading1"/>
      </w:pPr>
      <w:bookmarkStart w:id="5" w:name="O_767040"/>
      <w:bookmarkEnd w:id="5"/>
      <w:r w:rsidRPr="00B111C9">
        <w:t>Links</w:t>
      </w:r>
    </w:p>
    <w:p w:rsidR="00000000" w:rsidRPr="00B111C9" w:rsidP="00A01C40">
      <w:pPr>
        <w:pStyle w:val="BodyText"/>
      </w:pPr>
      <w:r w:rsidRPr="00B111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1459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111C9" w:rsidP="00B111C9"/>
    <w:sectPr w:rsidSect="00B111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1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1C9" w:rsidRPr="00A01C40" w:rsidP="00A01C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1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C40" w:rsidP="00B111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1C40" w:rsidP="00B111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01C40" w:rsidP="00B111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1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C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11C9" w:rsidRPr="00A01C40" w:rsidP="00A01C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1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C40" w:rsidRPr="002D2AF8" w:rsidP="00B111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SITEEVT003 Coordinate on-site event registrations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01C40" w:rsidP="00B111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B2B4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9830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48DC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1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11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11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11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11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11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11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11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11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11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11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11C9"/>
  </w:style>
  <w:style w:type="character" w:customStyle="1" w:styleId="Heading1Char">
    <w:name w:val="Heading 1 Char"/>
    <w:basedOn w:val="DefaultParagraphFont"/>
    <w:link w:val="Heading1"/>
    <w:rsid w:val="00B111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11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11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11C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111C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11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11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11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11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11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11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11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11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11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11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11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11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11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11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11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11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11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11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11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11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11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11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11C9"/>
    <w:rPr>
      <w:b/>
      <w:spacing w:val="0"/>
    </w:rPr>
  </w:style>
  <w:style w:type="paragraph" w:customStyle="1" w:styleId="SuperTitle">
    <w:name w:val="SuperTitle"/>
    <w:basedOn w:val="Title"/>
    <w:rsid w:val="00B111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11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11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11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11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11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11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11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11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11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11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11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11C9"/>
    <w:rPr>
      <w:i/>
    </w:rPr>
  </w:style>
  <w:style w:type="paragraph" w:styleId="Caption">
    <w:name w:val="caption"/>
    <w:basedOn w:val="BodyText"/>
    <w:next w:val="Normal"/>
    <w:qFormat/>
    <w:rsid w:val="00B111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11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11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11C9"/>
  </w:style>
  <w:style w:type="paragraph" w:styleId="TableofFigures">
    <w:name w:val="table of figures"/>
    <w:basedOn w:val="Normal"/>
    <w:next w:val="Normal"/>
    <w:semiHidden/>
    <w:rsid w:val="00B111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11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11C9"/>
    <w:rPr>
      <w:rFonts w:ascii="Wingdings" w:hAnsi="Wingdings"/>
    </w:rPr>
  </w:style>
  <w:style w:type="paragraph" w:customStyle="1" w:styleId="TableHeading">
    <w:name w:val="Table Heading"/>
    <w:basedOn w:val="HeadingBase"/>
    <w:rsid w:val="00B111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11C9"/>
    <w:rPr>
      <w:color w:val="0033CC"/>
      <w:u w:val="none"/>
    </w:rPr>
  </w:style>
  <w:style w:type="paragraph" w:customStyle="1" w:styleId="BodyTextRight">
    <w:name w:val="Body Text Right"/>
    <w:basedOn w:val="BodyText"/>
    <w:rsid w:val="00B111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11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11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11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11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11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11C9"/>
    <w:rPr>
      <w:sz w:val="32"/>
    </w:rPr>
  </w:style>
  <w:style w:type="paragraph" w:customStyle="1" w:styleId="HeadingProcedure">
    <w:name w:val="Heading Procedure"/>
    <w:basedOn w:val="HeadingBase"/>
    <w:next w:val="Normal"/>
    <w:rsid w:val="00B111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11C9"/>
    <w:pPr>
      <w:spacing w:before="60" w:after="60"/>
    </w:pPr>
  </w:style>
  <w:style w:type="paragraph" w:styleId="ListContinue">
    <w:name w:val="List Continue"/>
    <w:basedOn w:val="List"/>
    <w:rsid w:val="00B111C9"/>
    <w:pPr>
      <w:ind w:firstLine="0"/>
    </w:pPr>
  </w:style>
  <w:style w:type="paragraph" w:customStyle="1" w:styleId="ListNote">
    <w:name w:val="List Note"/>
    <w:basedOn w:val="List"/>
    <w:rsid w:val="00B111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11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11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11C9"/>
    <w:rPr>
      <w:rFonts w:ascii="Courier New" w:hAnsi="Courier New"/>
    </w:rPr>
  </w:style>
  <w:style w:type="paragraph" w:customStyle="1" w:styleId="NoteBullet">
    <w:name w:val="Note Bullet"/>
    <w:basedOn w:val="Note"/>
    <w:rsid w:val="00B111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11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11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11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11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11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11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11C9"/>
    <w:rPr>
      <w:b/>
      <w:smallCaps/>
    </w:rPr>
  </w:style>
  <w:style w:type="paragraph" w:customStyle="1" w:styleId="TableListNumber">
    <w:name w:val="Table List Number"/>
    <w:basedOn w:val="ListNumber"/>
    <w:rsid w:val="00B111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11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11C9"/>
    <w:pPr>
      <w:numPr>
        <w:numId w:val="9"/>
      </w:numPr>
    </w:pPr>
  </w:style>
  <w:style w:type="paragraph" w:customStyle="1" w:styleId="ListAlpha2">
    <w:name w:val="List Alpha 2"/>
    <w:basedOn w:val="List2"/>
    <w:rsid w:val="00B111C9"/>
    <w:pPr>
      <w:numPr>
        <w:numId w:val="8"/>
      </w:numPr>
    </w:pPr>
  </w:style>
  <w:style w:type="paragraph" w:styleId="List2">
    <w:name w:val="List 2"/>
    <w:basedOn w:val="BodyText"/>
    <w:rsid w:val="00B111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11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11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11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11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11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11C9"/>
    <w:pPr>
      <w:numPr>
        <w:numId w:val="4"/>
      </w:numPr>
    </w:pPr>
  </w:style>
  <w:style w:type="paragraph" w:styleId="ListContinue2">
    <w:name w:val="List Continue 2"/>
    <w:basedOn w:val="List2"/>
    <w:rsid w:val="00B111C9"/>
    <w:pPr>
      <w:ind w:firstLine="0"/>
    </w:pPr>
  </w:style>
  <w:style w:type="paragraph" w:styleId="ListContinue3">
    <w:name w:val="List Continue 3"/>
    <w:basedOn w:val="List3"/>
    <w:rsid w:val="00B111C9"/>
    <w:pPr>
      <w:ind w:left="1021" w:firstLine="0"/>
    </w:pPr>
  </w:style>
  <w:style w:type="paragraph" w:styleId="ListContinue4">
    <w:name w:val="List Continue 4"/>
    <w:basedOn w:val="List4"/>
    <w:rsid w:val="00B111C9"/>
    <w:pPr>
      <w:ind w:firstLine="0"/>
    </w:pPr>
  </w:style>
  <w:style w:type="paragraph" w:styleId="ListContinue5">
    <w:name w:val="List Continue 5"/>
    <w:basedOn w:val="List5"/>
    <w:rsid w:val="00B111C9"/>
    <w:pPr>
      <w:ind w:firstLine="0"/>
    </w:pPr>
  </w:style>
  <w:style w:type="paragraph" w:styleId="ListNumber3">
    <w:name w:val="List Number 3"/>
    <w:basedOn w:val="List3"/>
    <w:rsid w:val="00B111C9"/>
    <w:pPr>
      <w:numPr>
        <w:numId w:val="5"/>
      </w:numPr>
    </w:pPr>
  </w:style>
  <w:style w:type="paragraph" w:styleId="ListNumber4">
    <w:name w:val="List Number 4"/>
    <w:basedOn w:val="List4"/>
    <w:rsid w:val="00B111C9"/>
    <w:pPr>
      <w:numPr>
        <w:numId w:val="6"/>
      </w:numPr>
    </w:pPr>
  </w:style>
  <w:style w:type="paragraph" w:styleId="ListNumber5">
    <w:name w:val="List Number 5"/>
    <w:basedOn w:val="List5"/>
    <w:rsid w:val="00B111C9"/>
    <w:pPr>
      <w:numPr>
        <w:numId w:val="7"/>
      </w:numPr>
    </w:pPr>
  </w:style>
  <w:style w:type="paragraph" w:styleId="BlockText">
    <w:name w:val="Block Text"/>
    <w:basedOn w:val="Normal"/>
    <w:rsid w:val="00B111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11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11C9"/>
    <w:rPr>
      <w:sz w:val="16"/>
      <w:vertAlign w:val="superscript"/>
    </w:rPr>
  </w:style>
  <w:style w:type="character" w:customStyle="1" w:styleId="Symbols">
    <w:name w:val="Symbols"/>
    <w:basedOn w:val="DefaultParagraphFont"/>
    <w:rsid w:val="00B111C9"/>
    <w:rPr>
      <w:rFonts w:ascii="Symbol" w:hAnsi="Symbol"/>
    </w:rPr>
  </w:style>
  <w:style w:type="character" w:customStyle="1" w:styleId="MenuOptions">
    <w:name w:val="Menu Options"/>
    <w:basedOn w:val="DefaultParagraphFont"/>
    <w:rsid w:val="00B111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11C9"/>
    <w:rPr>
      <w:b/>
    </w:rPr>
  </w:style>
  <w:style w:type="character" w:customStyle="1" w:styleId="Underlined">
    <w:name w:val="Underlined"/>
    <w:basedOn w:val="DefaultParagraphFont"/>
    <w:rsid w:val="00B111C9"/>
    <w:rPr>
      <w:u w:val="single"/>
    </w:rPr>
  </w:style>
  <w:style w:type="paragraph" w:customStyle="1" w:styleId="TableBodyTextRight">
    <w:name w:val="Table Body Text Right"/>
    <w:basedOn w:val="TableBodyText"/>
    <w:rsid w:val="00B111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11C9"/>
    <w:rPr>
      <w:sz w:val="18"/>
    </w:rPr>
  </w:style>
  <w:style w:type="paragraph" w:customStyle="1" w:styleId="BodySmallRight">
    <w:name w:val="Body Small Right"/>
    <w:basedOn w:val="BodyTextRight"/>
    <w:rsid w:val="00B111C9"/>
    <w:rPr>
      <w:sz w:val="18"/>
      <w:szCs w:val="18"/>
    </w:rPr>
  </w:style>
  <w:style w:type="paragraph" w:customStyle="1" w:styleId="MarginEdition">
    <w:name w:val="Margin Edition"/>
    <w:basedOn w:val="MarginNote"/>
    <w:rsid w:val="00B111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11C9"/>
    <w:rPr>
      <w:sz w:val="2"/>
      <w:szCs w:val="2"/>
    </w:rPr>
  </w:style>
  <w:style w:type="character" w:customStyle="1" w:styleId="Small">
    <w:name w:val="Small"/>
    <w:basedOn w:val="DefaultParagraphFont"/>
    <w:rsid w:val="00B111C9"/>
    <w:rPr>
      <w:sz w:val="16"/>
    </w:rPr>
  </w:style>
  <w:style w:type="paragraph" w:customStyle="1" w:styleId="WideTable">
    <w:name w:val="Wide Table"/>
    <w:basedOn w:val="Normal"/>
    <w:rsid w:val="00B111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11C9"/>
  </w:style>
  <w:style w:type="paragraph" w:styleId="Quote">
    <w:name w:val="Quote"/>
    <w:basedOn w:val="Heading1"/>
    <w:link w:val="QuoteChar"/>
    <w:qFormat/>
    <w:rsid w:val="00B111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11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11C9"/>
    <w:pPr>
      <w:pageBreakBefore/>
    </w:pPr>
  </w:style>
  <w:style w:type="paragraph" w:customStyle="1" w:styleId="Border">
    <w:name w:val="Border"/>
    <w:basedOn w:val="Normal"/>
    <w:qFormat/>
    <w:rsid w:val="00B111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11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11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11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11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11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11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11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11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11C9"/>
    <w:rPr>
      <w:u w:val="single"/>
    </w:rPr>
  </w:style>
  <w:style w:type="character" w:customStyle="1" w:styleId="BoldandItalics">
    <w:name w:val="Bold and Italics"/>
    <w:qFormat/>
    <w:rsid w:val="00B111C9"/>
    <w:rPr>
      <w:b/>
      <w:i/>
      <w:u w:val="none"/>
    </w:rPr>
  </w:style>
  <w:style w:type="paragraph" w:styleId="BalloonText">
    <w:name w:val="Balloon Text"/>
    <w:basedOn w:val="Normal"/>
    <w:link w:val="BalloonTextChar"/>
    <w:rsid w:val="00B111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11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11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11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11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11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11C9"/>
    <w:pPr>
      <w:spacing w:before="0" w:after="0"/>
    </w:pPr>
  </w:style>
  <w:style w:type="paragraph" w:customStyle="1" w:styleId="BodyTextBold">
    <w:name w:val="Body Text Bold"/>
    <w:basedOn w:val="BodyText"/>
    <w:qFormat/>
    <w:rsid w:val="00B111C9"/>
    <w:rPr>
      <w:b/>
    </w:rPr>
  </w:style>
  <w:style w:type="character" w:styleId="Hyperlink">
    <w:name w:val="Hyperlink"/>
    <w:basedOn w:val="DefaultParagraphFont"/>
    <w:uiPriority w:val="99"/>
    <w:unhideWhenUsed/>
    <w:rsid w:val="00A01C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3844</Characters>
  <Application>Microsoft Office Word</Application>
  <DocSecurity>0</DocSecurity>
  <Lines>120</Lines>
  <Paragraphs>110</Paragraphs>
  <ScaleCrop>false</ScaleCrop>
  <Company>Author-it Software Corporation Ltd.</Company>
  <LinksUpToDate>false</LinksUpToDate>
  <CharactersWithSpaces>4299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SITEEVT003 Coordinate on-site event registrations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2022-10-19T12:21:00Z</dcterms:created>
  <dcterms:modified xsi:type="dcterms:W3CDTF">2022-10-19T12:21:00Z</dcterms:modified>
</cp:coreProperties>
</file>