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01F7" w:rsidP="00FD01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SITEEVT001 Source and use information on the events industry</w:t>
      </w:r>
      <w:r>
        <w:fldChar w:fldCharType="end"/>
      </w:r>
    </w:p>
    <w:p w:rsidR="00FD01F7" w:rsidP="00FD01F7">
      <w:pPr>
        <w:pStyle w:val="Version"/>
        <w:sectPr w:rsidSect="00AC64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64BF" w:rsidP="00AC64BF">
      <w:pPr>
        <w:pStyle w:val="SuperHeading"/>
      </w:pPr>
      <w:r w:rsidRPr="00AC64BF">
        <w:t>Assessment Requirements for SITEEVT001 Source and use information on the events industry</w:t>
      </w:r>
    </w:p>
    <w:p w:rsidR="00000000" w:rsidRPr="00AC64BF" w:rsidP="00AC64BF">
      <w:pPr>
        <w:pStyle w:val="Heading1"/>
      </w:pPr>
      <w:bookmarkStart w:id="1" w:name="O_766996"/>
      <w:bookmarkEnd w:id="1"/>
      <w:r w:rsidRPr="00AC64BF">
        <w:t>Modification History</w:t>
      </w:r>
    </w:p>
    <w:p w:rsidR="00000000" w:rsidRPr="00AC64BF" w:rsidP="00FD01F7">
      <w:pPr>
        <w:pStyle w:val="BodyText"/>
      </w:pPr>
      <w:r w:rsidRPr="00AC64BF">
        <w:t>Not applicable.</w:t>
      </w:r>
    </w:p>
    <w:p w:rsidR="00000000" w:rsidRPr="00AC64BF" w:rsidP="00AC64BF">
      <w:pPr>
        <w:pStyle w:val="Heading1"/>
      </w:pPr>
      <w:bookmarkStart w:id="2" w:name="O_766997"/>
      <w:bookmarkEnd w:id="2"/>
      <w:r w:rsidRPr="00AC64BF">
        <w:t>Performance Evidence</w:t>
      </w:r>
    </w:p>
    <w:p w:rsidR="00000000" w:rsidRPr="00AC64BF" w:rsidP="00FD01F7">
      <w:pPr>
        <w:pStyle w:val="BodyText"/>
      </w:pPr>
      <w:r w:rsidRPr="00AC64BF">
        <w:t>Evidence of the ability t</w:t>
      </w:r>
      <w:r w:rsidRPr="00AC64BF">
        <w:t>o complete tasks outlined in elements and performance criteria of this unit in the context of the job role, and:</w:t>
      </w:r>
    </w:p>
    <w:p w:rsidR="00000000" w:rsidRPr="00AC64BF" w:rsidP="00AC64BF">
      <w:pPr>
        <w:pStyle w:val="ListBullet"/>
      </w:pPr>
      <w:r w:rsidRPr="00AC64BF">
        <w:t>source and document current and emerging industry information on the events industry using at least three information sources listed in the kn</w:t>
      </w:r>
      <w:r w:rsidRPr="00AC64BF">
        <w:t xml:space="preserve">owledge evidence </w:t>
      </w:r>
    </w:p>
    <w:p w:rsidR="00000000" w:rsidRPr="00AC64BF" w:rsidP="00AC64BF">
      <w:pPr>
        <w:pStyle w:val="ListBullet"/>
      </w:pPr>
      <w:r w:rsidRPr="00AC64BF">
        <w:t>identify ways to integrate current events industry information into daily work activities to enhance the quality of work performance.</w:t>
      </w:r>
    </w:p>
    <w:p w:rsidR="00000000" w:rsidRPr="00AC64BF" w:rsidP="00AC64BF">
      <w:pPr>
        <w:pStyle w:val="AllowPageBreak"/>
      </w:pPr>
    </w:p>
    <w:p w:rsidR="00000000" w:rsidRPr="00AC64BF" w:rsidP="00AC64BF">
      <w:pPr>
        <w:pStyle w:val="Heading1"/>
      </w:pPr>
      <w:bookmarkStart w:id="3" w:name="O_766998"/>
      <w:bookmarkEnd w:id="3"/>
      <w:r w:rsidRPr="00AC64BF">
        <w:t>Knowledge Evidence</w:t>
      </w:r>
    </w:p>
    <w:p w:rsidR="00000000" w:rsidRPr="00AC64BF" w:rsidP="00FD01F7">
      <w:pPr>
        <w:pStyle w:val="BodyText"/>
      </w:pPr>
      <w:r w:rsidRPr="00AC64BF">
        <w:t>Demonstrated knowledge required to complete the tasks outlined in el</w:t>
      </w:r>
      <w:r w:rsidRPr="00AC64BF">
        <w:t>ements and performance criteria of this unit:</w:t>
      </w:r>
    </w:p>
    <w:p w:rsidR="00000000" w:rsidRPr="00AC64BF" w:rsidP="00AC64BF">
      <w:pPr>
        <w:pStyle w:val="ListBullet"/>
      </w:pPr>
      <w:r w:rsidRPr="00AC64BF">
        <w:t>sources of information on the events industry:</w:t>
      </w:r>
    </w:p>
    <w:p w:rsidR="00000000" w:rsidRPr="00AC64BF" w:rsidP="00AC64BF">
      <w:pPr>
        <w:pStyle w:val="ListBullet2"/>
      </w:pPr>
      <w:r w:rsidRPr="00AC64BF">
        <w:t>discussions with experienced industry personnel</w:t>
      </w:r>
    </w:p>
    <w:p w:rsidR="00000000" w:rsidRPr="00AC64BF" w:rsidP="00AC64BF">
      <w:pPr>
        <w:pStyle w:val="ListBullet2"/>
      </w:pPr>
      <w:r w:rsidRPr="00AC64BF">
        <w:t>industry accreditation operators</w:t>
      </w:r>
    </w:p>
    <w:p w:rsidR="00000000" w:rsidRPr="00AC64BF" w:rsidP="00AC64BF">
      <w:pPr>
        <w:pStyle w:val="ListBullet2"/>
      </w:pPr>
      <w:r w:rsidRPr="00AC64BF">
        <w:t>industry associations and organisations</w:t>
      </w:r>
    </w:p>
    <w:p w:rsidR="00000000" w:rsidRPr="00AC64BF" w:rsidP="00AC64BF">
      <w:pPr>
        <w:pStyle w:val="ListBullet2"/>
      </w:pPr>
      <w:r w:rsidRPr="00AC64BF">
        <w:t>industry journals, reference books and seminars</w:t>
      </w:r>
    </w:p>
    <w:p w:rsidR="00000000" w:rsidRPr="00AC64BF" w:rsidP="00AC64BF">
      <w:pPr>
        <w:pStyle w:val="ListBullet2"/>
      </w:pPr>
      <w:r w:rsidRPr="00AC64BF">
        <w:t>internet</w:t>
      </w:r>
    </w:p>
    <w:p w:rsidR="00000000" w:rsidRPr="00AC64BF" w:rsidP="00AC64BF">
      <w:pPr>
        <w:pStyle w:val="ListBullet2"/>
      </w:pPr>
      <w:r w:rsidRPr="00AC64BF">
        <w:t>libraries and media</w:t>
      </w:r>
    </w:p>
    <w:p w:rsidR="00000000" w:rsidRPr="00AC64BF" w:rsidP="00AC64BF">
      <w:pPr>
        <w:pStyle w:val="ListBullet2"/>
      </w:pPr>
      <w:r w:rsidRPr="00AC64BF">
        <w:t>networking with colleagues and suppliers</w:t>
      </w:r>
    </w:p>
    <w:p w:rsidR="00000000" w:rsidRPr="00AC64BF" w:rsidP="00AC64BF">
      <w:pPr>
        <w:pStyle w:val="ListBullet2"/>
      </w:pPr>
      <w:r w:rsidRPr="00AC64BF">
        <w:t>plain English documents, issued by government regulators, that describe laws relevant to the events industry</w:t>
      </w:r>
    </w:p>
    <w:p w:rsidR="00000000" w:rsidRPr="00AC64BF" w:rsidP="00AC64BF">
      <w:pPr>
        <w:pStyle w:val="ListBullet2"/>
      </w:pPr>
      <w:r w:rsidRPr="00AC64BF">
        <w:t>training courses</w:t>
      </w:r>
    </w:p>
    <w:p w:rsidR="00000000" w:rsidRPr="00AC64BF" w:rsidP="00AC64BF">
      <w:pPr>
        <w:pStyle w:val="ListBullet2"/>
      </w:pPr>
      <w:r w:rsidRPr="00AC64BF">
        <w:t xml:space="preserve">unions </w:t>
      </w:r>
    </w:p>
    <w:p w:rsidR="00000000" w:rsidRPr="00AC64BF" w:rsidP="00AC64BF">
      <w:pPr>
        <w:pStyle w:val="ListBullet"/>
      </w:pPr>
      <w:r w:rsidRPr="00AC64BF">
        <w:t>eve</w:t>
      </w:r>
      <w:r w:rsidRPr="00AC64BF">
        <w:t>nt types and staging elements</w:t>
      </w:r>
    </w:p>
    <w:p w:rsidR="00000000" w:rsidRPr="00AC64BF" w:rsidP="00AC64BF">
      <w:pPr>
        <w:pStyle w:val="ListBullet"/>
      </w:pPr>
      <w:r w:rsidRPr="00AC64BF">
        <w:t xml:space="preserve">event products and services </w:t>
      </w:r>
    </w:p>
    <w:p w:rsidR="00000000" w:rsidRPr="00AC64BF" w:rsidP="00AC64BF">
      <w:pPr>
        <w:pStyle w:val="ListBullet"/>
      </w:pPr>
      <w:r w:rsidRPr="00AC64BF">
        <w:t>structure of the events industry:</w:t>
      </w:r>
    </w:p>
    <w:p w:rsidR="00000000" w:rsidRPr="00AC64BF" w:rsidP="00AC64BF">
      <w:pPr>
        <w:pStyle w:val="ListBullet2"/>
      </w:pPr>
      <w:r w:rsidRPr="00AC64BF">
        <w:t>key characteristics</w:t>
      </w:r>
    </w:p>
    <w:p w:rsidR="00000000" w:rsidRPr="00AC64BF" w:rsidP="00AC64BF">
      <w:pPr>
        <w:pStyle w:val="ListBullet2"/>
      </w:pPr>
      <w:r w:rsidRPr="00AC64BF">
        <w:t>main functions</w:t>
      </w:r>
    </w:p>
    <w:p w:rsidR="00000000" w:rsidRPr="00AC64BF" w:rsidP="00AC64BF">
      <w:pPr>
        <w:pStyle w:val="ListBullet2"/>
      </w:pPr>
      <w:r w:rsidRPr="00AC64BF">
        <w:t>features and services of businesses within the local and regional industry</w:t>
      </w:r>
    </w:p>
    <w:p w:rsidR="00000000" w:rsidRPr="00AC64BF" w:rsidP="00AC64BF">
      <w:pPr>
        <w:pStyle w:val="ListBullet2"/>
      </w:pPr>
      <w:r w:rsidRPr="00AC64BF">
        <w:t xml:space="preserve">business relationships </w:t>
      </w:r>
    </w:p>
    <w:p w:rsidR="00000000" w:rsidRPr="00AC64BF" w:rsidP="00AC64BF">
      <w:pPr>
        <w:pStyle w:val="ListBullet"/>
      </w:pPr>
      <w:r w:rsidRPr="00AC64BF">
        <w:t>information of relevance to the events industry:</w:t>
      </w:r>
    </w:p>
    <w:p w:rsidR="00000000" w:rsidRPr="00AC64BF" w:rsidP="00AC64BF">
      <w:pPr>
        <w:pStyle w:val="ListBullet2"/>
      </w:pPr>
      <w:r w:rsidRPr="00AC64BF">
        <w:t>economic and social significance of the events industry:</w:t>
      </w:r>
    </w:p>
    <w:p w:rsidR="00000000" w:rsidRPr="00AC64BF" w:rsidP="00AC64BF">
      <w:pPr>
        <w:pStyle w:val="ListBullet3"/>
      </w:pPr>
      <w:r w:rsidRPr="00AC64BF">
        <w:t>community role in events</w:t>
      </w:r>
    </w:p>
    <w:p w:rsidR="00000000" w:rsidRPr="00AC64BF" w:rsidP="00AC64BF">
      <w:pPr>
        <w:pStyle w:val="ListBullet3"/>
      </w:pPr>
      <w:r w:rsidRPr="00AC64BF">
        <w:t>effect on local amenities and facilities</w:t>
      </w:r>
    </w:p>
    <w:p w:rsidR="00000000" w:rsidRPr="00AC64BF" w:rsidP="00AC64BF">
      <w:pPr>
        <w:pStyle w:val="ListBullet3"/>
      </w:pPr>
      <w:r w:rsidRPr="00AC64BF">
        <w:t>employment</w:t>
      </w:r>
    </w:p>
    <w:p w:rsidR="00000000" w:rsidRPr="00AC64BF" w:rsidP="00AC64BF">
      <w:pPr>
        <w:pStyle w:val="ListBullet3"/>
      </w:pPr>
      <w:r w:rsidRPr="00AC64BF">
        <w:t>role of and impacts on local communities</w:t>
      </w:r>
    </w:p>
    <w:p w:rsidR="00000000" w:rsidRPr="00AC64BF" w:rsidP="00AC64BF">
      <w:pPr>
        <w:pStyle w:val="ListBullet2"/>
      </w:pPr>
      <w:r w:rsidRPr="00AC64BF">
        <w:t xml:space="preserve">general nature of allied and </w:t>
      </w:r>
      <w:r w:rsidRPr="00AC64BF">
        <w:t>cross-over industries:</w:t>
      </w:r>
    </w:p>
    <w:p w:rsidR="00000000" w:rsidRPr="00AC64BF" w:rsidP="00AC64BF">
      <w:pPr>
        <w:pStyle w:val="ListBullet3"/>
      </w:pPr>
      <w:r w:rsidRPr="00AC64BF">
        <w:t>tourism</w:t>
      </w:r>
    </w:p>
    <w:p w:rsidR="00000000" w:rsidRPr="00AC64BF" w:rsidP="00AC64BF">
      <w:pPr>
        <w:pStyle w:val="ListBullet3"/>
      </w:pPr>
      <w:r w:rsidRPr="00AC64BF">
        <w:t>hospitality</w:t>
      </w:r>
    </w:p>
    <w:p w:rsidR="00000000" w:rsidRPr="00AC64BF" w:rsidP="00AC64BF">
      <w:pPr>
        <w:pStyle w:val="ListBullet3"/>
      </w:pPr>
      <w:r w:rsidRPr="00AC64BF">
        <w:t>entertainment</w:t>
      </w:r>
    </w:p>
    <w:p w:rsidR="00000000" w:rsidRPr="00AC64BF" w:rsidP="00AC64BF">
      <w:pPr>
        <w:pStyle w:val="ListBullet3"/>
      </w:pPr>
      <w:r w:rsidRPr="00AC64BF">
        <w:t>culture</w:t>
      </w:r>
    </w:p>
    <w:p w:rsidR="00000000" w:rsidRPr="00AC64BF" w:rsidP="00AC64BF">
      <w:pPr>
        <w:pStyle w:val="ListBullet3"/>
      </w:pPr>
      <w:r w:rsidRPr="00AC64BF">
        <w:t>sport</w:t>
      </w:r>
    </w:p>
    <w:p w:rsidR="00000000" w:rsidRPr="00AC64BF" w:rsidP="00AC64BF">
      <w:pPr>
        <w:pStyle w:val="ListBullet2"/>
      </w:pPr>
      <w:r w:rsidRPr="00AC64BF">
        <w:t>career opportunities within the industry</w:t>
      </w:r>
    </w:p>
    <w:p w:rsidR="00000000" w:rsidRPr="00AC64BF" w:rsidP="00AC64BF">
      <w:pPr>
        <w:pStyle w:val="ListBullet2"/>
      </w:pPr>
      <w:r w:rsidRPr="00AC64BF">
        <w:t>current issues and trends for the industry</w:t>
      </w:r>
    </w:p>
    <w:p w:rsidR="00000000" w:rsidRPr="00AC64BF" w:rsidP="00AC64BF">
      <w:pPr>
        <w:pStyle w:val="ListBullet2"/>
      </w:pPr>
      <w:r w:rsidRPr="00AC64BF">
        <w:t>roles and general responsibilities for different jobs in the industry</w:t>
      </w:r>
    </w:p>
    <w:p w:rsidR="00000000" w:rsidRPr="00AC64BF" w:rsidP="00AC64BF">
      <w:pPr>
        <w:pStyle w:val="ListBullet"/>
      </w:pPr>
      <w:r w:rsidRPr="00AC64BF">
        <w:t>basic aspects of the stages of event management, from concept development through to execution</w:t>
      </w:r>
    </w:p>
    <w:p w:rsidR="00000000" w:rsidRPr="00AC64BF" w:rsidP="00AC64BF">
      <w:pPr>
        <w:pStyle w:val="ListBullet"/>
      </w:pPr>
      <w:r w:rsidRPr="00AC64BF">
        <w:t>basic aspects of Australian events industry quality assurance processes:</w:t>
      </w:r>
    </w:p>
    <w:p w:rsidR="00000000" w:rsidRPr="00AC64BF" w:rsidP="00AC64BF">
      <w:pPr>
        <w:pStyle w:val="ListBullet2"/>
      </w:pPr>
      <w:r w:rsidRPr="00AC64BF">
        <w:t>industry accreditation schemes</w:t>
      </w:r>
    </w:p>
    <w:p w:rsidR="00000000" w:rsidRPr="00AC64BF" w:rsidP="00AC64BF">
      <w:pPr>
        <w:pStyle w:val="ListBullet2"/>
      </w:pPr>
      <w:r w:rsidRPr="00AC64BF">
        <w:t>International Organization for Standardization (ISO) 20121 Event Sustainability Management Systems</w:t>
      </w:r>
    </w:p>
    <w:p w:rsidR="00000000" w:rsidRPr="00AC64BF" w:rsidP="00AC64BF">
      <w:pPr>
        <w:pStyle w:val="ListBullet2"/>
      </w:pPr>
      <w:r w:rsidRPr="00AC64BF">
        <w:t>codes of conduct or ethics</w:t>
      </w:r>
    </w:p>
    <w:p w:rsidR="00000000" w:rsidRPr="00AC64BF" w:rsidP="00AC64BF">
      <w:pPr>
        <w:pStyle w:val="ListBullet2"/>
      </w:pPr>
      <w:r w:rsidRPr="00AC64BF">
        <w:t>occupational licensing</w:t>
      </w:r>
    </w:p>
    <w:p w:rsidR="00000000" w:rsidRPr="00AC64BF" w:rsidP="00AC64BF">
      <w:pPr>
        <w:pStyle w:val="ListBullet2"/>
      </w:pPr>
      <w:r w:rsidRPr="00AC64BF">
        <w:t>reasons for participation</w:t>
      </w:r>
    </w:p>
    <w:p w:rsidR="00000000" w:rsidRPr="00AC64BF" w:rsidP="00AC64BF">
      <w:pPr>
        <w:pStyle w:val="ListBullet2"/>
      </w:pPr>
      <w:r w:rsidRPr="00AC64BF">
        <w:t>roles and responsibilities of individual staff members in quality assurance</w:t>
      </w:r>
    </w:p>
    <w:p w:rsidR="00000000" w:rsidRPr="00AC64BF" w:rsidP="00AC64BF">
      <w:pPr>
        <w:pStyle w:val="ListBullet"/>
      </w:pPr>
      <w:r w:rsidRPr="00AC64BF">
        <w:t>basi</w:t>
      </w:r>
      <w:r w:rsidRPr="00AC64BF">
        <w:t>c aspects of managing environmental and social sustainability when operating events</w:t>
      </w:r>
    </w:p>
    <w:p w:rsidR="00000000" w:rsidRPr="00AC64BF" w:rsidP="00AC64BF">
      <w:pPr>
        <w:pStyle w:val="ListBullet"/>
      </w:pPr>
      <w:r w:rsidRPr="00AC64BF">
        <w:t>roles and responsibilities for environmental and social sustainability in:</w:t>
      </w:r>
    </w:p>
    <w:p w:rsidR="00000000" w:rsidRPr="00AC64BF" w:rsidP="00AC64BF">
      <w:pPr>
        <w:pStyle w:val="ListBullet2"/>
      </w:pPr>
      <w:r w:rsidRPr="00AC64BF">
        <w:t xml:space="preserve">event organisations </w:t>
      </w:r>
    </w:p>
    <w:p w:rsidR="00000000" w:rsidRPr="00AC64BF" w:rsidP="00AC64BF">
      <w:pPr>
        <w:pStyle w:val="ListBullet2"/>
      </w:pPr>
      <w:r w:rsidRPr="00AC64BF">
        <w:t>event management companies</w:t>
      </w:r>
    </w:p>
    <w:p w:rsidR="00000000" w:rsidRPr="00AC64BF" w:rsidP="00AC64BF">
      <w:pPr>
        <w:pStyle w:val="ListBullet2"/>
      </w:pPr>
      <w:r w:rsidRPr="00AC64BF">
        <w:t>event venues and sites</w:t>
      </w:r>
    </w:p>
    <w:p w:rsidR="00000000" w:rsidRPr="00AC64BF" w:rsidP="00AC64BF">
      <w:pPr>
        <w:pStyle w:val="ListBullet"/>
      </w:pPr>
      <w:r w:rsidRPr="00AC64BF">
        <w:t xml:space="preserve">basic aspects of state, </w:t>
      </w:r>
      <w:r w:rsidRPr="00AC64BF">
        <w:t>territory, commonwealth and local government laws specifically relevant to the events industry, and actions that must be adhered to by organisations staging events:</w:t>
      </w:r>
    </w:p>
    <w:p w:rsidR="00000000" w:rsidRPr="00AC64BF" w:rsidP="00AC64BF">
      <w:pPr>
        <w:pStyle w:val="ListBullet2"/>
      </w:pPr>
      <w:r w:rsidRPr="00AC64BF">
        <w:t>environmental protection requirements for minimal impact operations, protection of natural</w:t>
      </w:r>
      <w:r w:rsidRPr="00AC64BF">
        <w:t xml:space="preserve"> and cultural integrity, and waste management</w:t>
      </w:r>
    </w:p>
    <w:p w:rsidR="00000000" w:rsidRPr="00AC64BF" w:rsidP="00AC64BF">
      <w:pPr>
        <w:pStyle w:val="ListBullet2"/>
      </w:pPr>
      <w:r w:rsidRPr="00AC64BF">
        <w:t>local community protection:</w:t>
      </w:r>
    </w:p>
    <w:p w:rsidR="00000000" w:rsidRPr="00AC64BF" w:rsidP="00AC64BF">
      <w:pPr>
        <w:pStyle w:val="ListBullet3"/>
      </w:pPr>
      <w:r w:rsidRPr="00AC64BF">
        <w:t>ownership</w:t>
      </w:r>
    </w:p>
    <w:p w:rsidR="00000000" w:rsidRPr="00AC64BF" w:rsidP="00AC64BF">
      <w:pPr>
        <w:pStyle w:val="ListBullet3"/>
      </w:pPr>
      <w:r w:rsidRPr="00AC64BF">
        <w:t>requirements for management</w:t>
      </w:r>
    </w:p>
    <w:p w:rsidR="00000000" w:rsidRPr="00AC64BF" w:rsidP="00AC64BF">
      <w:pPr>
        <w:pStyle w:val="ListBullet3"/>
      </w:pPr>
      <w:r w:rsidRPr="00AC64BF">
        <w:t>access</w:t>
      </w:r>
    </w:p>
    <w:p w:rsidR="00000000" w:rsidRPr="00AC64BF" w:rsidP="00AC64BF">
      <w:pPr>
        <w:pStyle w:val="ListBullet3"/>
      </w:pPr>
      <w:r w:rsidRPr="00AC64BF">
        <w:t>maintaining lifestyle of neighbouring residents</w:t>
      </w:r>
    </w:p>
    <w:p w:rsidR="00000000" w:rsidRPr="00AC64BF" w:rsidP="00AC64BF">
      <w:pPr>
        <w:pStyle w:val="ListBullet2"/>
      </w:pPr>
      <w:r w:rsidRPr="00AC64BF">
        <w:t>consumer protection for refunds, terms and conditions of quotations, and cancellation fees</w:t>
      </w:r>
    </w:p>
    <w:p w:rsidR="00000000" w:rsidRPr="00AC64BF" w:rsidP="00AC64BF">
      <w:pPr>
        <w:pStyle w:val="ListBullet"/>
      </w:pPr>
      <w:r w:rsidRPr="00AC64BF">
        <w:t>basic aspects of equal employment opportunity (EEO) law:</w:t>
      </w:r>
    </w:p>
    <w:p w:rsidR="00000000" w:rsidRPr="00AC64BF" w:rsidP="00AC64BF">
      <w:pPr>
        <w:pStyle w:val="ListBullet2"/>
      </w:pPr>
      <w:r w:rsidRPr="00AC64BF">
        <w:t xml:space="preserve">rights of employees </w:t>
      </w:r>
    </w:p>
    <w:p w:rsidR="00000000" w:rsidRPr="00AC64BF" w:rsidP="00AC64BF">
      <w:pPr>
        <w:pStyle w:val="ListBullet2"/>
      </w:pPr>
      <w:r w:rsidRPr="00AC64BF">
        <w:t>responsibilities of employers to make merit-based employment decisions</w:t>
      </w:r>
    </w:p>
    <w:p w:rsidR="00000000" w:rsidRPr="00AC64BF" w:rsidP="00AC64BF">
      <w:pPr>
        <w:pStyle w:val="ListBullet"/>
      </w:pPr>
      <w:r w:rsidRPr="00AC64BF">
        <w:t>current and emerging technology used by event organisations:</w:t>
      </w:r>
    </w:p>
    <w:p w:rsidR="00000000" w:rsidRPr="00AC64BF" w:rsidP="00AC64BF">
      <w:pPr>
        <w:pStyle w:val="ListBullet2"/>
      </w:pPr>
      <w:r w:rsidRPr="00AC64BF">
        <w:t>e</w:t>
      </w:r>
      <w:r w:rsidRPr="00AC64BF">
        <w:noBreakHyphen/>
        <w:t>business</w:t>
      </w:r>
    </w:p>
    <w:p w:rsidR="00000000" w:rsidRPr="00AC64BF" w:rsidP="00AC64BF">
      <w:pPr>
        <w:pStyle w:val="ListBullet2"/>
      </w:pPr>
      <w:r w:rsidRPr="00AC64BF">
        <w:t>social media</w:t>
      </w:r>
    </w:p>
    <w:p w:rsidR="00000000" w:rsidRPr="00AC64BF" w:rsidP="00AC64BF">
      <w:pPr>
        <w:pStyle w:val="ListBullet"/>
      </w:pPr>
      <w:r w:rsidRPr="00AC64BF">
        <w:t>ethical practices for:</w:t>
      </w:r>
    </w:p>
    <w:p w:rsidR="00000000" w:rsidRPr="00AC64BF" w:rsidP="00AC64BF">
      <w:pPr>
        <w:pStyle w:val="ListBullet2"/>
      </w:pPr>
      <w:r w:rsidRPr="00AC64BF">
        <w:t>confidentiality of customer information</w:t>
      </w:r>
    </w:p>
    <w:p w:rsidR="00000000" w:rsidRPr="00AC64BF" w:rsidP="00AC64BF">
      <w:pPr>
        <w:pStyle w:val="ListBullet2"/>
      </w:pPr>
      <w:r w:rsidRPr="00AC64BF">
        <w:t>declaration of commissions, fees and other charges</w:t>
      </w:r>
    </w:p>
    <w:p w:rsidR="00000000" w:rsidRPr="00AC64BF" w:rsidP="00AC64BF">
      <w:pPr>
        <w:pStyle w:val="ListBullet2"/>
      </w:pPr>
      <w:r w:rsidRPr="00AC64BF">
        <w:t>gifts and services provided free of charge</w:t>
      </w:r>
    </w:p>
    <w:p w:rsidR="00000000" w:rsidRPr="00AC64BF" w:rsidP="00AC64BF">
      <w:pPr>
        <w:pStyle w:val="ListBullet2"/>
      </w:pPr>
      <w:r w:rsidRPr="00AC64BF">
        <w:t>tips</w:t>
      </w:r>
    </w:p>
    <w:p w:rsidR="00000000" w:rsidRPr="00AC64BF" w:rsidP="00AC64BF">
      <w:pPr>
        <w:pStyle w:val="ListBullet2"/>
      </w:pPr>
      <w:r w:rsidRPr="00AC64BF">
        <w:t>overbo</w:t>
      </w:r>
      <w:r w:rsidRPr="00AC64BF">
        <w:t>oking</w:t>
      </w:r>
    </w:p>
    <w:p w:rsidR="00000000" w:rsidRPr="00AC64BF" w:rsidP="00AC64BF">
      <w:pPr>
        <w:pStyle w:val="ListBullet2"/>
      </w:pPr>
      <w:r w:rsidRPr="00AC64BF">
        <w:t>product recommendations</w:t>
      </w:r>
    </w:p>
    <w:p w:rsidR="00000000" w:rsidRPr="00AC64BF" w:rsidP="00AC64BF">
      <w:pPr>
        <w:pStyle w:val="ListBullet2"/>
      </w:pPr>
      <w:r w:rsidRPr="00AC64BF">
        <w:t>professional behaviour when participating in site inspections and industry events.</w:t>
      </w:r>
    </w:p>
    <w:p w:rsidR="00000000" w:rsidRPr="00AC64BF" w:rsidP="00AC64BF">
      <w:pPr>
        <w:pStyle w:val="AllowPageBreak"/>
      </w:pPr>
    </w:p>
    <w:p w:rsidR="00000000" w:rsidRPr="00AC64BF" w:rsidP="00AC64BF">
      <w:pPr>
        <w:pStyle w:val="Heading1"/>
      </w:pPr>
      <w:bookmarkStart w:id="4" w:name="O_766999"/>
      <w:bookmarkEnd w:id="4"/>
      <w:r w:rsidRPr="00AC64BF">
        <w:t>Assessment Conditions</w:t>
      </w:r>
    </w:p>
    <w:p w:rsidR="00000000" w:rsidRPr="00AC64BF" w:rsidP="00FD01F7">
      <w:pPr>
        <w:pStyle w:val="BodyText"/>
      </w:pPr>
      <w:r w:rsidRPr="00AC64BF">
        <w:t>Skills must be demonstrated in an operational events business or activity. This can be:</w:t>
      </w:r>
    </w:p>
    <w:p w:rsidR="00000000" w:rsidRPr="00AC64BF" w:rsidP="00AC64BF">
      <w:pPr>
        <w:pStyle w:val="ListBullet"/>
      </w:pPr>
      <w:r w:rsidRPr="00AC64BF">
        <w:t>an industry workplace</w:t>
      </w:r>
    </w:p>
    <w:p w:rsidR="00000000" w:rsidRPr="00AC64BF" w:rsidP="00AC64BF">
      <w:pPr>
        <w:pStyle w:val="ListBullet"/>
      </w:pPr>
      <w:r w:rsidRPr="00AC64BF">
        <w:t>a simulated industry environment.</w:t>
      </w:r>
    </w:p>
    <w:p w:rsidR="00000000" w:rsidRPr="00AC64BF" w:rsidP="00AC64BF">
      <w:pPr>
        <w:pStyle w:val="BodyText"/>
      </w:pPr>
    </w:p>
    <w:p w:rsidR="00000000" w:rsidRPr="00AC64BF" w:rsidP="00FD01F7">
      <w:pPr>
        <w:pStyle w:val="BodyText"/>
      </w:pPr>
      <w:r w:rsidRPr="00AC64BF">
        <w:t>Assessment must ensure access to:</w:t>
      </w:r>
    </w:p>
    <w:p w:rsidR="00000000" w:rsidRPr="00AC64BF" w:rsidP="00AC64BF">
      <w:pPr>
        <w:pStyle w:val="ListBullet"/>
      </w:pPr>
      <w:r w:rsidRPr="00AC64BF">
        <w:t>communication technology and information programs used to source industry information</w:t>
      </w:r>
    </w:p>
    <w:p w:rsidR="00000000" w:rsidRPr="00AC64BF" w:rsidP="00AC64BF">
      <w:pPr>
        <w:pStyle w:val="ListBullet"/>
      </w:pPr>
      <w:r w:rsidRPr="00AC64BF">
        <w:t>information on current events industry practice, products and services from:</w:t>
      </w:r>
    </w:p>
    <w:p w:rsidR="00000000" w:rsidRPr="00AC64BF" w:rsidP="00AC64BF">
      <w:pPr>
        <w:pStyle w:val="ListBullet2"/>
      </w:pPr>
      <w:r w:rsidRPr="00AC64BF">
        <w:t>accredited operators</w:t>
      </w:r>
    </w:p>
    <w:p w:rsidR="00000000" w:rsidRPr="00AC64BF" w:rsidP="00AC64BF">
      <w:pPr>
        <w:pStyle w:val="ListBullet2"/>
      </w:pPr>
      <w:r w:rsidRPr="00AC64BF">
        <w:t>associations and organisations</w:t>
      </w:r>
    </w:p>
    <w:p w:rsidR="00000000" w:rsidRPr="00AC64BF" w:rsidP="00AC64BF">
      <w:pPr>
        <w:pStyle w:val="ListBullet2"/>
      </w:pPr>
      <w:r w:rsidRPr="00AC64BF">
        <w:t>journals</w:t>
      </w:r>
    </w:p>
    <w:p w:rsidR="00000000" w:rsidRPr="00AC64BF" w:rsidP="00AC64BF">
      <w:pPr>
        <w:pStyle w:val="ListBullet2"/>
      </w:pPr>
      <w:r w:rsidRPr="00AC64BF">
        <w:t>seminars</w:t>
      </w:r>
    </w:p>
    <w:p w:rsidR="00000000" w:rsidRPr="00AC64BF" w:rsidP="00AC64BF">
      <w:pPr>
        <w:pStyle w:val="ListBullet2"/>
      </w:pPr>
      <w:r w:rsidRPr="00AC64BF">
        <w:t>colleagues</w:t>
      </w:r>
    </w:p>
    <w:p w:rsidR="00000000" w:rsidRPr="00AC64BF" w:rsidP="00AC64BF">
      <w:pPr>
        <w:pStyle w:val="ListBullet2"/>
      </w:pPr>
      <w:r w:rsidRPr="00AC64BF">
        <w:t>media</w:t>
      </w:r>
    </w:p>
    <w:p w:rsidR="00000000" w:rsidRPr="00AC64BF" w:rsidP="00AC64BF">
      <w:pPr>
        <w:pStyle w:val="ListBullet2"/>
      </w:pPr>
      <w:r w:rsidRPr="00AC64BF">
        <w:t>personal observations and experience</w:t>
      </w:r>
    </w:p>
    <w:p w:rsidR="00000000" w:rsidRPr="00AC64BF" w:rsidP="00AC64BF">
      <w:pPr>
        <w:pStyle w:val="ListBullet2"/>
      </w:pPr>
      <w:r w:rsidRPr="00AC64BF">
        <w:t>reference books</w:t>
      </w:r>
    </w:p>
    <w:p w:rsidR="00000000" w:rsidRPr="00AC64BF" w:rsidP="00AC64BF">
      <w:pPr>
        <w:pStyle w:val="ListBullet2"/>
      </w:pPr>
      <w:r w:rsidRPr="00AC64BF">
        <w:t>training courses</w:t>
      </w:r>
    </w:p>
    <w:p w:rsidR="00000000" w:rsidRPr="00AC64BF" w:rsidP="00AC64BF">
      <w:pPr>
        <w:pStyle w:val="ListBullet2"/>
      </w:pPr>
      <w:r w:rsidRPr="00AC64BF">
        <w:t>unions</w:t>
      </w:r>
    </w:p>
    <w:p w:rsidR="00000000" w:rsidRPr="00AC64BF" w:rsidP="00AC64BF">
      <w:pPr>
        <w:pStyle w:val="ListBullet2"/>
      </w:pPr>
      <w:r w:rsidRPr="00AC64BF">
        <w:t>the internet</w:t>
      </w:r>
    </w:p>
    <w:p w:rsidR="00000000" w:rsidRPr="00AC64BF" w:rsidP="00AC64BF">
      <w:pPr>
        <w:pStyle w:val="ListBullet"/>
      </w:pPr>
      <w:r w:rsidRPr="00AC64BF">
        <w:t>information on codes of conduct, membership and benefits distributed by:</w:t>
      </w:r>
    </w:p>
    <w:p w:rsidR="00000000" w:rsidRPr="00AC64BF" w:rsidP="00AC64BF">
      <w:pPr>
        <w:pStyle w:val="ListBullet2"/>
      </w:pPr>
      <w:r w:rsidRPr="00AC64BF">
        <w:t>industry associations</w:t>
      </w:r>
    </w:p>
    <w:p w:rsidR="00000000" w:rsidRPr="00AC64BF" w:rsidP="00AC64BF">
      <w:pPr>
        <w:pStyle w:val="ListBullet2"/>
      </w:pPr>
      <w:r w:rsidRPr="00AC64BF">
        <w:t>accreditation operators</w:t>
      </w:r>
    </w:p>
    <w:p w:rsidR="00000000" w:rsidRPr="00AC64BF" w:rsidP="00AC64BF">
      <w:pPr>
        <w:pStyle w:val="ListBullet2"/>
      </w:pPr>
      <w:r w:rsidRPr="00AC64BF">
        <w:t>unions</w:t>
      </w:r>
    </w:p>
    <w:p w:rsidR="00000000" w:rsidRPr="00AC64BF" w:rsidP="00AC64BF">
      <w:pPr>
        <w:pStyle w:val="ListBullet"/>
      </w:pPr>
      <w:r w:rsidRPr="00AC64BF">
        <w:t>plain English documents issued by government regulators that describe laws specifically relevant to the events industry.</w:t>
      </w:r>
    </w:p>
    <w:p w:rsidR="00000000" w:rsidRPr="00AC64BF" w:rsidP="00AC64BF">
      <w:pPr>
        <w:pStyle w:val="BodyText"/>
      </w:pPr>
    </w:p>
    <w:p w:rsidR="00000000" w:rsidRPr="00AC64BF" w:rsidP="00FD01F7">
      <w:pPr>
        <w:pStyle w:val="BodyText"/>
      </w:pPr>
      <w:r w:rsidRPr="00AC64BF">
        <w:t>Assessors must satisfy the Standards for Registered Training Organisations’ requ</w:t>
      </w:r>
      <w:r w:rsidRPr="00AC64BF">
        <w:t>irements for assessors; and:</w:t>
      </w:r>
    </w:p>
    <w:p w:rsidR="00000000" w:rsidRPr="00AC64BF" w:rsidP="00AC64BF">
      <w:pPr>
        <w:pStyle w:val="ListBullet"/>
      </w:pPr>
      <w:r w:rsidRPr="00AC64BF">
        <w:t>have worked in industry for at least three years where they have applied the skills and knowledge of this unit of competency.</w:t>
      </w:r>
    </w:p>
    <w:p w:rsidR="00000000" w:rsidRPr="00AC64BF" w:rsidP="00AC64BF">
      <w:pPr>
        <w:pStyle w:val="AllowPageBreak"/>
      </w:pPr>
    </w:p>
    <w:p w:rsidR="00000000" w:rsidRPr="00AC64BF" w:rsidP="00AC64BF">
      <w:pPr>
        <w:pStyle w:val="Heading1"/>
      </w:pPr>
      <w:bookmarkStart w:id="5" w:name="O_767002"/>
      <w:bookmarkEnd w:id="5"/>
      <w:r w:rsidRPr="00AC64BF">
        <w:t>Links</w:t>
      </w:r>
    </w:p>
    <w:p w:rsidR="00000000" w:rsidRPr="00AC64BF" w:rsidP="00FD01F7">
      <w:pPr>
        <w:pStyle w:val="BodyText"/>
      </w:pPr>
      <w:r w:rsidRPr="00AC64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8C5B7B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AC64BF" w:rsidP="00AC64BF"/>
    <w:sectPr w:rsidSect="00AC64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4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4BF" w:rsidRPr="00FD01F7" w:rsidP="00FD01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4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1F7" w:rsidP="00AC64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01F7" w:rsidP="00AC64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D01F7" w:rsidP="00AC64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4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1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64BF" w:rsidRPr="00FD01F7" w:rsidP="00FD01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4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1F7" w:rsidRPr="002D2AF8" w:rsidP="00AC64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SITEEVT001 Source and use information on the events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FD01F7" w:rsidP="00AC64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38C7C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FFEFD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F3A32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64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64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64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64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64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64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64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64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64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64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64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64BF"/>
  </w:style>
  <w:style w:type="character" w:customStyle="1" w:styleId="Heading1Char">
    <w:name w:val="Heading 1 Char"/>
    <w:basedOn w:val="DefaultParagraphFont"/>
    <w:link w:val="Heading1"/>
    <w:rsid w:val="00AC64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64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64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64B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C64B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C64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64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C64B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C64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64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64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64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64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64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64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64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64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64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64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64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64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64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64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64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64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64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64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64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C64BF"/>
    <w:rPr>
      <w:b/>
      <w:spacing w:val="0"/>
    </w:rPr>
  </w:style>
  <w:style w:type="paragraph" w:customStyle="1" w:styleId="SuperTitle">
    <w:name w:val="SuperTitle"/>
    <w:basedOn w:val="Title"/>
    <w:rsid w:val="00AC64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64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64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C64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64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64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64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64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64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64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64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64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64BF"/>
    <w:rPr>
      <w:i/>
    </w:rPr>
  </w:style>
  <w:style w:type="paragraph" w:styleId="Caption">
    <w:name w:val="caption"/>
    <w:basedOn w:val="BodyText"/>
    <w:next w:val="Normal"/>
    <w:qFormat/>
    <w:rsid w:val="00AC64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64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64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64BF"/>
  </w:style>
  <w:style w:type="paragraph" w:styleId="TableofFigures">
    <w:name w:val="table of figures"/>
    <w:basedOn w:val="Normal"/>
    <w:next w:val="Normal"/>
    <w:semiHidden/>
    <w:rsid w:val="00AC64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64B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C64BF"/>
    <w:rPr>
      <w:rFonts w:ascii="Wingdings" w:hAnsi="Wingdings"/>
    </w:rPr>
  </w:style>
  <w:style w:type="paragraph" w:customStyle="1" w:styleId="TableHeading">
    <w:name w:val="Table Heading"/>
    <w:basedOn w:val="HeadingBase"/>
    <w:rsid w:val="00AC64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64BF"/>
    <w:rPr>
      <w:color w:val="0033CC"/>
      <w:u w:val="none"/>
    </w:rPr>
  </w:style>
  <w:style w:type="paragraph" w:customStyle="1" w:styleId="BodyTextRight">
    <w:name w:val="Body Text Right"/>
    <w:basedOn w:val="BodyText"/>
    <w:rsid w:val="00AC64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64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64B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64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64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64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64BF"/>
    <w:rPr>
      <w:sz w:val="32"/>
    </w:rPr>
  </w:style>
  <w:style w:type="paragraph" w:customStyle="1" w:styleId="HeadingProcedure">
    <w:name w:val="Heading Procedure"/>
    <w:basedOn w:val="HeadingBase"/>
    <w:next w:val="Normal"/>
    <w:rsid w:val="00AC64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64BF"/>
    <w:pPr>
      <w:spacing w:before="60" w:after="60"/>
    </w:pPr>
  </w:style>
  <w:style w:type="paragraph" w:styleId="ListContinue">
    <w:name w:val="List Continue"/>
    <w:basedOn w:val="List"/>
    <w:rsid w:val="00AC64BF"/>
    <w:pPr>
      <w:ind w:firstLine="0"/>
    </w:pPr>
  </w:style>
  <w:style w:type="paragraph" w:customStyle="1" w:styleId="ListNote">
    <w:name w:val="List Note"/>
    <w:basedOn w:val="List"/>
    <w:rsid w:val="00AC64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64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64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64BF"/>
    <w:rPr>
      <w:rFonts w:ascii="Courier New" w:hAnsi="Courier New"/>
    </w:rPr>
  </w:style>
  <w:style w:type="paragraph" w:customStyle="1" w:styleId="NoteBullet">
    <w:name w:val="Note Bullet"/>
    <w:basedOn w:val="Note"/>
    <w:rsid w:val="00AC64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64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64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64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64B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C64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64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64BF"/>
    <w:rPr>
      <w:b/>
      <w:smallCaps/>
    </w:rPr>
  </w:style>
  <w:style w:type="paragraph" w:customStyle="1" w:styleId="TableListNumber">
    <w:name w:val="Table List Number"/>
    <w:basedOn w:val="ListNumber"/>
    <w:rsid w:val="00AC64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64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64BF"/>
    <w:pPr>
      <w:numPr>
        <w:numId w:val="10"/>
      </w:numPr>
    </w:pPr>
  </w:style>
  <w:style w:type="paragraph" w:customStyle="1" w:styleId="ListAlpha2">
    <w:name w:val="List Alpha 2"/>
    <w:basedOn w:val="List2"/>
    <w:rsid w:val="00AC64BF"/>
    <w:pPr>
      <w:numPr>
        <w:numId w:val="9"/>
      </w:numPr>
    </w:pPr>
  </w:style>
  <w:style w:type="paragraph" w:styleId="List2">
    <w:name w:val="List 2"/>
    <w:basedOn w:val="BodyText"/>
    <w:rsid w:val="00AC64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64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64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64B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C64B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C64BF"/>
    <w:pPr>
      <w:numPr>
        <w:numId w:val="5"/>
      </w:numPr>
    </w:pPr>
  </w:style>
  <w:style w:type="paragraph" w:styleId="ListContinue2">
    <w:name w:val="List Continue 2"/>
    <w:basedOn w:val="List2"/>
    <w:rsid w:val="00AC64BF"/>
    <w:pPr>
      <w:ind w:firstLine="0"/>
    </w:pPr>
  </w:style>
  <w:style w:type="paragraph" w:styleId="ListContinue3">
    <w:name w:val="List Continue 3"/>
    <w:basedOn w:val="List3"/>
    <w:rsid w:val="00AC64BF"/>
    <w:pPr>
      <w:ind w:left="1021" w:firstLine="0"/>
    </w:pPr>
  </w:style>
  <w:style w:type="paragraph" w:styleId="ListContinue4">
    <w:name w:val="List Continue 4"/>
    <w:basedOn w:val="List4"/>
    <w:rsid w:val="00AC64BF"/>
    <w:pPr>
      <w:ind w:firstLine="0"/>
    </w:pPr>
  </w:style>
  <w:style w:type="paragraph" w:styleId="ListContinue5">
    <w:name w:val="List Continue 5"/>
    <w:basedOn w:val="List5"/>
    <w:rsid w:val="00AC64BF"/>
    <w:pPr>
      <w:ind w:firstLine="0"/>
    </w:pPr>
  </w:style>
  <w:style w:type="paragraph" w:styleId="ListNumber3">
    <w:name w:val="List Number 3"/>
    <w:basedOn w:val="List3"/>
    <w:rsid w:val="00AC64BF"/>
    <w:pPr>
      <w:numPr>
        <w:numId w:val="6"/>
      </w:numPr>
    </w:pPr>
  </w:style>
  <w:style w:type="paragraph" w:styleId="ListNumber4">
    <w:name w:val="List Number 4"/>
    <w:basedOn w:val="List4"/>
    <w:rsid w:val="00AC64BF"/>
    <w:pPr>
      <w:numPr>
        <w:numId w:val="7"/>
      </w:numPr>
    </w:pPr>
  </w:style>
  <w:style w:type="paragraph" w:styleId="ListNumber5">
    <w:name w:val="List Number 5"/>
    <w:basedOn w:val="List5"/>
    <w:rsid w:val="00AC64BF"/>
    <w:pPr>
      <w:numPr>
        <w:numId w:val="8"/>
      </w:numPr>
    </w:pPr>
  </w:style>
  <w:style w:type="paragraph" w:styleId="BlockText">
    <w:name w:val="Block Text"/>
    <w:basedOn w:val="Normal"/>
    <w:rsid w:val="00AC64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64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64BF"/>
    <w:rPr>
      <w:sz w:val="16"/>
      <w:vertAlign w:val="superscript"/>
    </w:rPr>
  </w:style>
  <w:style w:type="character" w:customStyle="1" w:styleId="Symbols">
    <w:name w:val="Symbols"/>
    <w:basedOn w:val="DefaultParagraphFont"/>
    <w:rsid w:val="00AC64BF"/>
    <w:rPr>
      <w:rFonts w:ascii="Symbol" w:hAnsi="Symbol"/>
    </w:rPr>
  </w:style>
  <w:style w:type="character" w:customStyle="1" w:styleId="MenuOptions">
    <w:name w:val="Menu Options"/>
    <w:basedOn w:val="DefaultParagraphFont"/>
    <w:rsid w:val="00AC64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64BF"/>
    <w:rPr>
      <w:b/>
    </w:rPr>
  </w:style>
  <w:style w:type="character" w:customStyle="1" w:styleId="Underlined">
    <w:name w:val="Underlined"/>
    <w:basedOn w:val="DefaultParagraphFont"/>
    <w:rsid w:val="00AC64BF"/>
    <w:rPr>
      <w:u w:val="single"/>
    </w:rPr>
  </w:style>
  <w:style w:type="paragraph" w:customStyle="1" w:styleId="TableBodyTextRight">
    <w:name w:val="Table Body Text Right"/>
    <w:basedOn w:val="TableBodyText"/>
    <w:rsid w:val="00AC64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64BF"/>
    <w:rPr>
      <w:sz w:val="18"/>
    </w:rPr>
  </w:style>
  <w:style w:type="paragraph" w:customStyle="1" w:styleId="BodySmallRight">
    <w:name w:val="Body Small Right"/>
    <w:basedOn w:val="BodyTextRight"/>
    <w:rsid w:val="00AC64BF"/>
    <w:rPr>
      <w:sz w:val="18"/>
      <w:szCs w:val="18"/>
    </w:rPr>
  </w:style>
  <w:style w:type="paragraph" w:customStyle="1" w:styleId="MarginEdition">
    <w:name w:val="Margin Edition"/>
    <w:basedOn w:val="MarginNote"/>
    <w:rsid w:val="00AC64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64BF"/>
    <w:rPr>
      <w:sz w:val="2"/>
      <w:szCs w:val="2"/>
    </w:rPr>
  </w:style>
  <w:style w:type="character" w:customStyle="1" w:styleId="Small">
    <w:name w:val="Small"/>
    <w:basedOn w:val="DefaultParagraphFont"/>
    <w:rsid w:val="00AC64BF"/>
    <w:rPr>
      <w:sz w:val="16"/>
    </w:rPr>
  </w:style>
  <w:style w:type="paragraph" w:customStyle="1" w:styleId="WideTable">
    <w:name w:val="Wide Table"/>
    <w:basedOn w:val="Normal"/>
    <w:rsid w:val="00AC64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64BF"/>
  </w:style>
  <w:style w:type="paragraph" w:styleId="Quote">
    <w:name w:val="Quote"/>
    <w:basedOn w:val="Heading1"/>
    <w:link w:val="QuoteChar"/>
    <w:qFormat/>
    <w:rsid w:val="00AC64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64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64BF"/>
    <w:pPr>
      <w:pageBreakBefore/>
    </w:pPr>
  </w:style>
  <w:style w:type="paragraph" w:customStyle="1" w:styleId="Border">
    <w:name w:val="Border"/>
    <w:basedOn w:val="Normal"/>
    <w:qFormat/>
    <w:rsid w:val="00AC64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64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64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64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64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64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64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64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64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64BF"/>
    <w:rPr>
      <w:u w:val="single"/>
    </w:rPr>
  </w:style>
  <w:style w:type="character" w:customStyle="1" w:styleId="BoldandItalics">
    <w:name w:val="Bold and Italics"/>
    <w:qFormat/>
    <w:rsid w:val="00AC64BF"/>
    <w:rPr>
      <w:b/>
      <w:i/>
      <w:u w:val="none"/>
    </w:rPr>
  </w:style>
  <w:style w:type="paragraph" w:styleId="BalloonText">
    <w:name w:val="Balloon Text"/>
    <w:basedOn w:val="Normal"/>
    <w:link w:val="BalloonTextChar"/>
    <w:rsid w:val="00AC64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64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64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64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64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64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64BF"/>
    <w:pPr>
      <w:spacing w:before="0" w:after="0"/>
    </w:pPr>
  </w:style>
  <w:style w:type="paragraph" w:customStyle="1" w:styleId="BodyTextBold">
    <w:name w:val="Body Text Bold"/>
    <w:basedOn w:val="BodyText"/>
    <w:qFormat/>
    <w:rsid w:val="00AC64BF"/>
    <w:rPr>
      <w:b/>
    </w:rPr>
  </w:style>
  <w:style w:type="character" w:styleId="Hyperlink">
    <w:name w:val="Hyperlink"/>
    <w:basedOn w:val="DefaultParagraphFont"/>
    <w:uiPriority w:val="99"/>
    <w:unhideWhenUsed/>
    <w:rsid w:val="00FD01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641</Words>
  <Characters>4385</Characters>
  <Application>Microsoft Office Word</Application>
  <DocSecurity>0</DocSecurity>
  <Lines>137</Lines>
  <Paragraphs>122</Paragraphs>
  <ScaleCrop>false</ScaleCrop>
  <Company>Author-it Software Corporation Ltd.</Company>
  <LinksUpToDate>false</LinksUpToDate>
  <CharactersWithSpaces>4904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SITEEVT001 Source and use information on the events industry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2022-10-19T13:14:00Z</dcterms:created>
  <dcterms:modified xsi:type="dcterms:W3CDTF">2022-10-19T13:14:00Z</dcterms:modified>
</cp:coreProperties>
</file>