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11F" w:rsidP="00F571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SIT60322 Advanced Diploma of Hospitality Management</w:t>
      </w:r>
      <w:r>
        <w:fldChar w:fldCharType="end"/>
      </w:r>
    </w:p>
    <w:p w:rsidR="00F5711F" w:rsidP="00F5711F">
      <w:pPr>
        <w:pStyle w:val="Version"/>
        <w:sectPr w:rsidSect="008669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6696A" w:rsidP="0086696A">
      <w:pPr>
        <w:pStyle w:val="SuperHeading"/>
      </w:pPr>
      <w:r w:rsidRPr="0086696A">
        <w:t>SIT60322 Advanced Diploma of Hospitality Management</w:t>
      </w:r>
    </w:p>
    <w:p w:rsidR="00000000" w:rsidRPr="0086696A" w:rsidP="0086696A">
      <w:pPr>
        <w:pStyle w:val="Heading1"/>
      </w:pPr>
      <w:bookmarkStart w:id="1" w:name="O_1233934"/>
      <w:bookmarkEnd w:id="1"/>
      <w:r w:rsidRPr="0086696A">
        <w:t>Modification History</w:t>
      </w:r>
    </w:p>
    <w:p w:rsidR="00000000" w:rsidRPr="0086696A" w:rsidP="00F5711F">
      <w:pPr>
        <w:pStyle w:val="BodyText"/>
      </w:pPr>
      <w:r w:rsidRPr="0086696A">
        <w:t>Not applicable.</w:t>
      </w:r>
    </w:p>
    <w:p w:rsidR="00000000" w:rsidRPr="0086696A" w:rsidP="0086696A">
      <w:pPr>
        <w:pStyle w:val="Heading1"/>
      </w:pPr>
      <w:bookmarkStart w:id="2" w:name="O_1233935"/>
      <w:bookmarkEnd w:id="2"/>
      <w:r w:rsidRPr="0086696A">
        <w:t>Qualification Description</w:t>
      </w:r>
    </w:p>
    <w:p w:rsidR="00000000" w:rsidRPr="0086696A" w:rsidP="00F5711F">
      <w:pPr>
        <w:pStyle w:val="BodyText"/>
      </w:pPr>
      <w:r w:rsidRPr="0086696A">
        <w:t>This qualification reflects the role of highly skilled senior managers who use a broad range of hospitality skills combined with specialised managerial skills and su</w:t>
      </w:r>
      <w:r w:rsidRPr="0086696A">
        <w:t>bstantial knowledge of industry to coordinate hospitality operations. They operate with significant autonomy and are responsible for making strategic business management decisions.</w:t>
      </w:r>
    </w:p>
    <w:p w:rsidR="00000000" w:rsidRPr="0086696A" w:rsidP="00F5711F">
      <w:pPr>
        <w:pStyle w:val="BodyText"/>
      </w:pPr>
      <w:r w:rsidRPr="0086696A">
        <w:t>This qualification provides a pathway to work in any hospitality industry s</w:t>
      </w:r>
      <w:r w:rsidRPr="0086696A">
        <w:t>ector and for a diversity of employers including restaurants, hotels, motels, catering operations, clubs, pubs, cafés, and coffee shops. This qualification allows for multi-skilling and for acquiring targeted skills in accommodation services, cookery, food</w:t>
      </w:r>
      <w:r w:rsidRPr="0086696A">
        <w:t xml:space="preserve"> and beverage and gaming.</w:t>
      </w:r>
    </w:p>
    <w:p w:rsidR="00000000" w:rsidRPr="0086696A" w:rsidP="00F5711F">
      <w:pPr>
        <w:pStyle w:val="BodyText"/>
      </w:pPr>
      <w:r w:rsidRPr="0086696A">
        <w:t>The skills in this qualification must be applied in accordance with Commonwealth and State/Territory legislation, Australian standards and industry codes of practice.</w:t>
      </w:r>
    </w:p>
    <w:p w:rsidR="00F5711F" w:rsidP="00F5711F">
      <w:pPr>
        <w:pStyle w:val="BodyText"/>
      </w:pPr>
      <w:r w:rsidRPr="0086696A">
        <w:t>No occupational licensing, certification or specific legislativ</w:t>
      </w:r>
      <w:r w:rsidRPr="0086696A">
        <w:t>e requirements apply to this qualification at the time of publication.</w:t>
      </w:r>
    </w:p>
    <w:p w:rsidR="00000000" w:rsidRPr="0086696A" w:rsidP="0086696A">
      <w:pPr>
        <w:pStyle w:val="Heading1"/>
      </w:pPr>
      <w:bookmarkStart w:id="3" w:name="O_1233936"/>
      <w:bookmarkEnd w:id="3"/>
      <w:r w:rsidRPr="0086696A">
        <w:t>Entry Requirements</w:t>
      </w:r>
    </w:p>
    <w:p w:rsidR="00000000" w:rsidRPr="0086696A" w:rsidP="00F5711F">
      <w:pPr>
        <w:pStyle w:val="BodyText"/>
      </w:pPr>
      <w:r w:rsidRPr="0086696A">
        <w:t>There are no entry requirements for this qualification.</w:t>
      </w:r>
    </w:p>
    <w:p w:rsidR="00000000" w:rsidRPr="0086696A" w:rsidP="0086696A">
      <w:pPr>
        <w:pStyle w:val="Heading1"/>
      </w:pPr>
      <w:bookmarkStart w:id="4" w:name="O_1233937"/>
      <w:bookmarkEnd w:id="4"/>
      <w:r w:rsidRPr="0086696A">
        <w:t>Packaging Rules</w:t>
      </w:r>
    </w:p>
    <w:p w:rsidR="00000000" w:rsidRPr="0086696A" w:rsidP="00F5711F">
      <w:pPr>
        <w:pStyle w:val="BodyText"/>
      </w:pPr>
      <w:r w:rsidRPr="0086696A">
        <w:t>33 units must be completed:</w:t>
      </w:r>
    </w:p>
    <w:p w:rsidR="00000000" w:rsidRPr="0086696A" w:rsidP="0086696A">
      <w:pPr>
        <w:pStyle w:val="ListBullet"/>
      </w:pPr>
      <w:r w:rsidRPr="0086696A">
        <w:t>14 core units</w:t>
      </w:r>
    </w:p>
    <w:p w:rsidR="00000000" w:rsidRPr="0086696A" w:rsidP="0086696A">
      <w:pPr>
        <w:pStyle w:val="ListBullet"/>
      </w:pPr>
      <w:r w:rsidRPr="0086696A">
        <w:t xml:space="preserve">19 elective </w:t>
      </w:r>
      <w:r w:rsidRPr="0086696A">
        <w:t>units, consisting of:</w:t>
      </w:r>
    </w:p>
    <w:p w:rsidR="00000000" w:rsidRPr="0086696A" w:rsidP="0086696A">
      <w:pPr>
        <w:pStyle w:val="ListBullet2"/>
      </w:pPr>
      <w:r w:rsidRPr="0086696A">
        <w:t>1 unit from Group A</w:t>
      </w:r>
    </w:p>
    <w:p w:rsidR="00000000" w:rsidRPr="0086696A" w:rsidP="0086696A">
      <w:pPr>
        <w:pStyle w:val="ListBullet2"/>
      </w:pPr>
      <w:r w:rsidRPr="0086696A">
        <w:t>1 unit from Group B</w:t>
      </w:r>
    </w:p>
    <w:p w:rsidR="00000000" w:rsidRPr="0086696A" w:rsidP="0086696A">
      <w:pPr>
        <w:pStyle w:val="ListBullet2"/>
      </w:pPr>
      <w:r w:rsidRPr="0086696A">
        <w:t>11 units from Group C</w:t>
      </w:r>
    </w:p>
    <w:p w:rsidR="00000000" w:rsidRPr="0086696A" w:rsidP="0086696A">
      <w:pPr>
        <w:pStyle w:val="ListBullet2"/>
      </w:pPr>
      <w:r w:rsidRPr="0086696A">
        <w:t>6 units from Group C, Group D, elsewhere in the SIT Training Package, or any other current Training Package or accredited course.</w:t>
      </w:r>
    </w:p>
    <w:p w:rsidR="00000000" w:rsidRPr="0086696A" w:rsidP="00F5711F">
      <w:pPr>
        <w:pStyle w:val="BodyText"/>
      </w:pPr>
      <w:r w:rsidRPr="0086696A">
        <w:t>The selection of electives must be guided by the job outcome sought, local industry requirements and the complexity of skills appropriate to the AQF level of this qualification.</w:t>
      </w:r>
    </w:p>
    <w:p w:rsidR="00000000" w:rsidRPr="0086696A" w:rsidP="00F5711F">
      <w:pPr>
        <w:pStyle w:val="BodyText"/>
      </w:pPr>
      <w:r w:rsidRPr="0086696A">
        <w:t xml:space="preserve">Note: Units marked with * have one or more prerequisites. Refer to individual </w:t>
      </w:r>
      <w:r w:rsidRPr="0086696A">
        <w:t>units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6030"/>
      </w:tblGrid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Core units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BSBFIN601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Manage organisational finances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BSBOPS601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Develop and implement business plans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SITXCCS016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Develop and manage quality customer service practices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SITXFIN009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Manage finances within a budget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SITXFIN010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and monitor budgets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SITXFIN011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Manage physical assets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SITXGLC002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Identify and manage legal risks and comply with law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SITXHRM009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Lead and manage people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SITXHRM010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Recruit, select and induct staff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SITXHRM012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Monitor staff performance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SITXMGT004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Monitor work operations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SITXMGT005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Establish and conduct business relationships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SITXMPR014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Develop and implement marketing strategies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SITXWHS008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Establish and maintain a work health and safety system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Elective units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Group A - Hygiene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SITHIND005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Use hygienic practices for hospitality service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SITXFSA005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Use hygienic practices for food safety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Group B - Operations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SITHCCC043*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 xml:space="preserve">Work effectively as a cook 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SITHIND008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Work effectively in hospitality service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SITHKOP013*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 xml:space="preserve">Plan cooking operations 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Group C - Hospitality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Accommodation Services – Front Office, Housekeeping and Portering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CPPCLO3100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Maintain cleaning storage areas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CPPCLO3101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Clean carpeted floors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CPPCLO3102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Clean hard floors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CPPCLO3103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Clean and maintain amenities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CPPCLO3105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Clean glass surfaces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CPPCLO3108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Clean window coverings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CPPCLO3111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Clean rooms, furniture and fittings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CPPCLO3112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Clean walls, ceilings and fittings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SITHACS009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Clean premises and equipment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SITHACS010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Provide housekeeping services to guests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SITHACS011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rooms for guests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SITHACS012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Launder linen and guest clothes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SITHACS013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Provide porter services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SITHACS014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Provide valet services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SITHACS015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Conduct night audit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SITHACS016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Provide accommodation reception services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SITTTVL001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Access and interpret product information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SITTTVL004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Sell tourism products and services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SITXCCS017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Use a computerised booking system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SITXCCS019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quotations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Asian Cookery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SITHASC020*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dishes using basic methods of Asian cookery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SITHASC021*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Asian appetisers and snacks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SITHASC022*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Asian stocks and soups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SITHASC023*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Asian sauces, dips and accompaniments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SITHASC024*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Asian salads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SITHASC025*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Asian rice and noodles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SITHASC026*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 xml:space="preserve">Prepare curry </w:t>
            </w:r>
            <w:r w:rsidRPr="0086696A">
              <w:t>pastes and powders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SITHASC027*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Asian cooked dishes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SITHASC028*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Asian desserts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SITHASC029*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Japanese cooked dishes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SITHASC030*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sashimi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SITHASC031*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sushi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SITHASC032*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Produce Japanese desserts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SITHASC033*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dim sum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SITHASC034*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Chinese roast meat and poultry dishes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SITHASC035*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tandoori dishes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SITHASC036*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Indian breads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SITHASC037*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Indian sweetmeats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SITHASC038*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Indian pickles and chutneys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Client and Customer Service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SITXCCS010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Provide visitor information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SITXCCS012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Provide lost and found services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SITXCCS013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Provide club reception services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Commercial Cookery and Catering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SITHCCC023*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Use food preparation equipment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SITHCCC025*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and present sandwiches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SITHCCC026*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Package prepared foodstuffs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SITHCCC027*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dishes using basic methods of cookery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SITHCCC028*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appetisers and salads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SITHCCC029*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stocks, sauces and soups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SITHCCC030*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vegetable, fruit, eggs and farinaceous dishes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SITHCCC031*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vegetarian and vegan dishes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SITHCCC032*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Produce cook-chill and cook-freeze foods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SITHCCC033*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Re-thermalise chilled and frozen foods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SITHCCC035*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poultry dishes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SITHCCC036*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meat dishes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SITHCCC037*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seafood dishes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SITHCCC038*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Produce and serve food for buffets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SITHCCC039*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Produce pates and terrines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SITHCCC040*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and serve cheese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SITHCCC041*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Produce cakes, pastries and breads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SITHCCC042*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</w:t>
            </w:r>
            <w:r w:rsidRPr="0086696A">
              <w:t>repare food to meet special dietary requirements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SITHCCC043*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Work effectively as a cook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SITHCCC044*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specialised food items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E-Business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SIRXOSM002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Maintain ethical and professional standards when using social media and online platforms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SIRXOSM004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Analyse performance of social media and online business tools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SIRXOSM006*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Develop and manage social media and online strategies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SIRXOSM007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Manage risk to organisational reputation in an online setting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SIRXSTR001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Develop an ecommerce strategy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Events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SITEEVT023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Plan in-house events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SITEEVT026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Manage event production components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SITEEVT028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Manage on-site event operations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SITEEVT029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Research event industry trends and practice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SITEEVT031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Determine event feasibility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Food and Beverage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SITHFAB021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Provide responsible service of alcohol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SITHFAB023*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Operate a bar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SITHFAB024*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and serve non-alcoholic beverages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SITHFAB025*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and serve espresso coffee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SITHFAB026*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Provide room service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SITHFAB027*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Serve food and beverage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SITHFAB028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Operate and monitor cellar systems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SITHFAB029*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Conduct a product tasting for alcoholic beverages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SITHFAB030*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and serve cocktails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SITHFAB031*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Provide advice on beers, spirits and liqueurs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SITHFAB032*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Provide advice on Australian wines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SITHFAB033*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Provide advice on imported wines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SITHFAB034*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Provide table service of food and beverage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SITHFAB035*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Provide silver service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SITHFAB036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Provide advice on food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SITHFAB037*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Provide advice on food and beverage matching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SITHFAB038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Plan and mon</w:t>
            </w:r>
            <w:r w:rsidRPr="0086696A">
              <w:t>itor espresso coffee service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SITHFAB039*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Manage the sale or service of wine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Food Safety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SITXFSA006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Participate in safe food handling practices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SITXFSA007*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Transport and store food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SITXFSA008*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Develop and implement a food safety program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Gaming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SITHGAM022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Provide responsible gambling services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SITHGAM023*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Attend gaming machines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SITHGAM024*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Operate a TAB outlet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SITHGAM025*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Conduct Keno games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SITHGAM026*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Analyse and report on gaming machine data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SITHGAM027*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Deal Baccarat games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SITHGAM028*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Conduct Big Wheel games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SITHGAM029*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Deal Blackjack games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SITHGAM030*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Deal Poker games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SITHGAM031*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Deal Pontoon games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SITHGAM032*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Conduct Rapid Roulette games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SITHGAM033*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Conduct Roulette games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SITHGAM034*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Attend casino gaming machines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SITHGAM035*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Deal Caribbean Stud games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SITHGAM036*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Deal Casino War games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SITHGAM037*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Deal Mississippi Stud games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SITHGAM038*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Conduct Rapid Baccarat games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SITHGAM039*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Conduct Rapid Big Wheel games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SITHGAM040*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Deal Three Card Poker games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Inventory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SITXINV006*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Receive, store and maintain stock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SITXINV007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Purchase goods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SITXINV008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Control stock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SITXINV009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Establish stock purchasing and control systems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Kitchen Operations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SITHKOP011*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Plan and implement service of buffets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SITHKOP012*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Develop recipes for special dietary requirements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SITHKOP014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Plan catering for events or functions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SITHKOP015*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Design and cost menus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SITHKOP016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Select catering systems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Patisserie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SITHPAT011*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Produce cakes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SITHPAT012*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Produce specialised cakes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SITHPAT013*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Produce pastries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SITHPAT014*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Produce yeast-based bakery products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SITHPAT015*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Produce petits fours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SITHPAT016*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Produce desserts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SITHPAT017*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Prepare and model marzipan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SITHPAT018*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Produce chocolate confectionery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SITHPAT019*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Model sugar-base</w:t>
            </w:r>
            <w:r w:rsidRPr="0086696A">
              <w:t>d decorations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SITHPAT020*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Design and produce sweet showpieces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Working in Industry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SITHIND006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Source and use information on the hospitality industry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SITHIND008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Work effectively in hospitality service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Group D – General electives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Administration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BSBINS401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Analyse and present research information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BSBTWK503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Manage meetings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Communication and Teamwork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BSBCMM411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Make presentations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BSBTWK501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Lead diversity and inclusion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SITXCOM009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Address protocol requirements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SITXCOM010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Manage conflict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Computer Operations and ICT Management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BSBTEC301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Design and produce business documents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BSBTEC302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Design and produce spreadsheets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BSBTEC303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Create electronic presentations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BSBTEC402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Design and produce complex spreadsheets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Crisis Management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SITXCRI003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Respond to a customer in crisis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SITXCRI004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Manage a business continuity crisis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Environmental Sustainability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BSBSUS511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Develop workplace policies and procedures for sustainability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MSS405088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Plan, implement and monitor energy management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Finance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BSBFIN401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Report on financial activity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BSBHRM416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Process payroll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BSBHRM526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Manage payroll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SITXFIN008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Interpret financial information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SITXFIN012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Manage revenue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First Aid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HLTAID011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Provide First Aid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Franchising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BSBESB406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Establish operational strategies and procedures for new business ventures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Human Resource Management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BSBHRM612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Contribute to the development of employee and industrial relations strategies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SITXHRM008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Roster staff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SITXHRM011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Manage volunteers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Management and Leadership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BSBOPS502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Manage business operational plans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BSBOPS504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Manage business risk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Marketing and Public Relations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BSBMKG431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Assess marketing opportunities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SITXMPR009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Coordinate production of brochures and marketing materials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SITXMPR010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Create a promotional display or stand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SITXMPR011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Plan and implement sales activities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SITXMPR012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Coordinate marketing activities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SITXMPR013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Participate in cooperative online marketing initiatives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SITXMPR015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Obtain and manage sponsorship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Planning and Product Development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SITTPPD016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Research and analyse tourism data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SITTPPD017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Develop tourism products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SITTPPD018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Develop environmentally sustainable tourism operations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SITTPPD019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Develop culturally appropriate tourism operations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Security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CPPSEC2109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Monitor and control access and exit of persons and vehicles from premises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CPPSEC2110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Monitor and control individual and crowd behaviour to maintain security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CPPSEC3122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Plan provision of close protection services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rPr>
                <w:rStyle w:val="SpecialBold"/>
              </w:rPr>
              <w:t>Work Health and Safety</w:t>
            </w:r>
          </w:p>
        </w:tc>
      </w:tr>
      <w:tr w:rsidTr="00F57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96A">
            <w:pPr>
              <w:pStyle w:val="BodyText"/>
              <w:rPr>
                <w:lang w:val="en-NZ"/>
              </w:rPr>
            </w:pPr>
            <w:r w:rsidRPr="0086696A">
              <w:t>SITXWHS006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96A" w:rsidP="0086696A">
            <w:pPr>
              <w:pStyle w:val="BodyText"/>
            </w:pPr>
            <w:r w:rsidRPr="0086696A">
              <w:t>Identify hazards, assess and control safety risks</w:t>
            </w:r>
          </w:p>
        </w:tc>
      </w:tr>
    </w:tbl>
    <w:p w:rsidR="00000000" w:rsidRPr="0086696A" w:rsidP="0086696A">
      <w:pPr>
        <w:pStyle w:val="BodyText"/>
      </w:pPr>
    </w:p>
    <w:p w:rsidR="00000000" w:rsidRPr="0086696A" w:rsidP="0086696A">
      <w:pPr>
        <w:pStyle w:val="AllowPageBreak"/>
      </w:pPr>
    </w:p>
    <w:p w:rsidR="00000000" w:rsidRPr="0086696A" w:rsidP="0086696A">
      <w:pPr>
        <w:pStyle w:val="Heading1"/>
      </w:pPr>
      <w:bookmarkStart w:id="5" w:name="O_1233938"/>
      <w:bookmarkEnd w:id="5"/>
      <w:r w:rsidRPr="0086696A">
        <w:t>Qualification Mapping Information</w:t>
      </w:r>
    </w:p>
    <w:p w:rsidR="00000000" w:rsidRPr="0086696A" w:rsidP="00F5711F">
      <w:pPr>
        <w:pStyle w:val="BodyText"/>
      </w:pPr>
      <w:r w:rsidRPr="0086696A">
        <w:t>Supersedes and is not equivalent to SIT60316 Advanced Diploma of Hospitality Management.</w:t>
      </w:r>
    </w:p>
    <w:p w:rsidR="00000000" w:rsidRPr="0086696A" w:rsidP="0086696A">
      <w:pPr>
        <w:pStyle w:val="Heading1"/>
      </w:pPr>
      <w:bookmarkStart w:id="6" w:name="O_1233939"/>
      <w:bookmarkEnd w:id="6"/>
      <w:r w:rsidRPr="0086696A">
        <w:t>Links</w:t>
      </w:r>
    </w:p>
    <w:p w:rsidR="00000000" w:rsidRPr="0086696A" w:rsidP="00F5711F">
      <w:pPr>
        <w:pStyle w:val="BodyText"/>
      </w:pPr>
      <w:r w:rsidRPr="0086696A">
        <w:t>Companion Volume implement</w:t>
      </w:r>
      <w:r w:rsidRPr="0086696A">
        <w:t xml:space="preserve">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465F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6696A" w:rsidP="0086696A"/>
    <w:sectPr w:rsidSect="008669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9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96A" w:rsidRPr="00F5711F" w:rsidP="00F571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9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11F" w:rsidP="00866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F5711F" w:rsidP="00866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5711F" w:rsidP="008669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9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1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96A" w:rsidRPr="00F5711F" w:rsidP="00F571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9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11F" w:rsidRPr="002D2AF8" w:rsidP="00866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SIT60322 Advanced Diploma of Hospitality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F5711F" w:rsidP="008669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2E69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A8D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0C58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9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9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9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9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9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9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9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9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9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9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9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96A"/>
  </w:style>
  <w:style w:type="character" w:customStyle="1" w:styleId="Heading1Char">
    <w:name w:val="Heading 1 Char"/>
    <w:basedOn w:val="DefaultParagraphFont"/>
    <w:link w:val="Heading1"/>
    <w:rsid w:val="008669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9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9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69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96A"/>
    <w:rPr>
      <w:b/>
      <w:spacing w:val="0"/>
    </w:rPr>
  </w:style>
  <w:style w:type="paragraph" w:styleId="ListBullet2">
    <w:name w:val="List Bullet 2"/>
    <w:basedOn w:val="List2"/>
    <w:rsid w:val="008669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69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9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69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9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9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9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9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9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9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9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9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9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9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9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9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9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9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69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9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9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9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69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9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9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9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9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9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9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9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9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696A"/>
    <w:rPr>
      <w:i/>
    </w:rPr>
  </w:style>
  <w:style w:type="paragraph" w:styleId="Caption">
    <w:name w:val="caption"/>
    <w:basedOn w:val="BodyText"/>
    <w:next w:val="Normal"/>
    <w:qFormat/>
    <w:rsid w:val="008669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9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9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96A"/>
  </w:style>
  <w:style w:type="paragraph" w:styleId="TableofFigures">
    <w:name w:val="table of figures"/>
    <w:basedOn w:val="Normal"/>
    <w:next w:val="Normal"/>
    <w:semiHidden/>
    <w:rsid w:val="008669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9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696A"/>
    <w:rPr>
      <w:rFonts w:ascii="Wingdings" w:hAnsi="Wingdings"/>
    </w:rPr>
  </w:style>
  <w:style w:type="paragraph" w:customStyle="1" w:styleId="TableHeading">
    <w:name w:val="Table Heading"/>
    <w:basedOn w:val="HeadingBase"/>
    <w:rsid w:val="008669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96A"/>
    <w:rPr>
      <w:color w:val="0033CC"/>
      <w:u w:val="none"/>
    </w:rPr>
  </w:style>
  <w:style w:type="paragraph" w:customStyle="1" w:styleId="BodyTextRight">
    <w:name w:val="Body Text Right"/>
    <w:basedOn w:val="BodyText"/>
    <w:rsid w:val="008669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9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9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9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9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9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96A"/>
    <w:rPr>
      <w:sz w:val="32"/>
    </w:rPr>
  </w:style>
  <w:style w:type="paragraph" w:customStyle="1" w:styleId="HeadingProcedure">
    <w:name w:val="Heading Procedure"/>
    <w:basedOn w:val="HeadingBase"/>
    <w:next w:val="Normal"/>
    <w:rsid w:val="008669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96A"/>
    <w:pPr>
      <w:spacing w:before="60" w:after="60"/>
    </w:pPr>
  </w:style>
  <w:style w:type="paragraph" w:styleId="ListContinue">
    <w:name w:val="List Continue"/>
    <w:basedOn w:val="List"/>
    <w:rsid w:val="0086696A"/>
    <w:pPr>
      <w:ind w:firstLine="0"/>
    </w:pPr>
  </w:style>
  <w:style w:type="paragraph" w:customStyle="1" w:styleId="ListNote">
    <w:name w:val="List Note"/>
    <w:basedOn w:val="List"/>
    <w:rsid w:val="008669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9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9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96A"/>
    <w:rPr>
      <w:rFonts w:ascii="Courier New" w:hAnsi="Courier New"/>
    </w:rPr>
  </w:style>
  <w:style w:type="paragraph" w:customStyle="1" w:styleId="NoteBullet">
    <w:name w:val="Note Bullet"/>
    <w:basedOn w:val="Note"/>
    <w:rsid w:val="008669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9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9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9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9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69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9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96A"/>
    <w:rPr>
      <w:b/>
      <w:smallCaps/>
    </w:rPr>
  </w:style>
  <w:style w:type="paragraph" w:customStyle="1" w:styleId="TableListNumber">
    <w:name w:val="Table List Number"/>
    <w:basedOn w:val="ListNumber"/>
    <w:rsid w:val="008669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9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96A"/>
    <w:pPr>
      <w:numPr>
        <w:numId w:val="9"/>
      </w:numPr>
    </w:pPr>
  </w:style>
  <w:style w:type="paragraph" w:customStyle="1" w:styleId="ListAlpha2">
    <w:name w:val="List Alpha 2"/>
    <w:basedOn w:val="List2"/>
    <w:rsid w:val="0086696A"/>
    <w:pPr>
      <w:numPr>
        <w:numId w:val="8"/>
      </w:numPr>
    </w:pPr>
  </w:style>
  <w:style w:type="paragraph" w:styleId="List2">
    <w:name w:val="List 2"/>
    <w:basedOn w:val="BodyText"/>
    <w:rsid w:val="008669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9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9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9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9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9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696A"/>
    <w:pPr>
      <w:numPr>
        <w:numId w:val="4"/>
      </w:numPr>
    </w:pPr>
  </w:style>
  <w:style w:type="paragraph" w:styleId="ListContinue2">
    <w:name w:val="List Continue 2"/>
    <w:basedOn w:val="List2"/>
    <w:rsid w:val="0086696A"/>
    <w:pPr>
      <w:ind w:firstLine="0"/>
    </w:pPr>
  </w:style>
  <w:style w:type="paragraph" w:styleId="ListContinue3">
    <w:name w:val="List Continue 3"/>
    <w:basedOn w:val="List3"/>
    <w:rsid w:val="0086696A"/>
    <w:pPr>
      <w:ind w:left="1021" w:firstLine="0"/>
    </w:pPr>
  </w:style>
  <w:style w:type="paragraph" w:styleId="ListContinue4">
    <w:name w:val="List Continue 4"/>
    <w:basedOn w:val="List4"/>
    <w:rsid w:val="0086696A"/>
    <w:pPr>
      <w:ind w:firstLine="0"/>
    </w:pPr>
  </w:style>
  <w:style w:type="paragraph" w:styleId="ListContinue5">
    <w:name w:val="List Continue 5"/>
    <w:basedOn w:val="List5"/>
    <w:rsid w:val="0086696A"/>
    <w:pPr>
      <w:ind w:firstLine="0"/>
    </w:pPr>
  </w:style>
  <w:style w:type="paragraph" w:styleId="ListNumber3">
    <w:name w:val="List Number 3"/>
    <w:basedOn w:val="List3"/>
    <w:rsid w:val="0086696A"/>
    <w:pPr>
      <w:numPr>
        <w:numId w:val="5"/>
      </w:numPr>
    </w:pPr>
  </w:style>
  <w:style w:type="paragraph" w:styleId="ListNumber4">
    <w:name w:val="List Number 4"/>
    <w:basedOn w:val="List4"/>
    <w:rsid w:val="0086696A"/>
    <w:pPr>
      <w:numPr>
        <w:numId w:val="6"/>
      </w:numPr>
    </w:pPr>
  </w:style>
  <w:style w:type="paragraph" w:styleId="ListNumber5">
    <w:name w:val="List Number 5"/>
    <w:basedOn w:val="List5"/>
    <w:rsid w:val="0086696A"/>
    <w:pPr>
      <w:numPr>
        <w:numId w:val="7"/>
      </w:numPr>
    </w:pPr>
  </w:style>
  <w:style w:type="paragraph" w:styleId="BlockText">
    <w:name w:val="Block Text"/>
    <w:basedOn w:val="Normal"/>
    <w:rsid w:val="008669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9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96A"/>
    <w:rPr>
      <w:sz w:val="16"/>
      <w:vertAlign w:val="superscript"/>
    </w:rPr>
  </w:style>
  <w:style w:type="character" w:customStyle="1" w:styleId="Symbols">
    <w:name w:val="Symbols"/>
    <w:basedOn w:val="DefaultParagraphFont"/>
    <w:rsid w:val="0086696A"/>
    <w:rPr>
      <w:rFonts w:ascii="Symbol" w:hAnsi="Symbol"/>
    </w:rPr>
  </w:style>
  <w:style w:type="character" w:customStyle="1" w:styleId="MenuOptions">
    <w:name w:val="Menu Options"/>
    <w:basedOn w:val="DefaultParagraphFont"/>
    <w:rsid w:val="008669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96A"/>
    <w:rPr>
      <w:b/>
    </w:rPr>
  </w:style>
  <w:style w:type="character" w:customStyle="1" w:styleId="Underlined">
    <w:name w:val="Underlined"/>
    <w:basedOn w:val="DefaultParagraphFont"/>
    <w:rsid w:val="0086696A"/>
    <w:rPr>
      <w:u w:val="single"/>
    </w:rPr>
  </w:style>
  <w:style w:type="paragraph" w:customStyle="1" w:styleId="TableBodyTextRight">
    <w:name w:val="Table Body Text Right"/>
    <w:basedOn w:val="TableBodyText"/>
    <w:rsid w:val="008669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96A"/>
    <w:rPr>
      <w:sz w:val="18"/>
    </w:rPr>
  </w:style>
  <w:style w:type="paragraph" w:customStyle="1" w:styleId="BodySmallRight">
    <w:name w:val="Body Small Right"/>
    <w:basedOn w:val="BodyTextRight"/>
    <w:rsid w:val="0086696A"/>
    <w:rPr>
      <w:sz w:val="18"/>
      <w:szCs w:val="18"/>
    </w:rPr>
  </w:style>
  <w:style w:type="paragraph" w:customStyle="1" w:styleId="MarginEdition">
    <w:name w:val="Margin Edition"/>
    <w:basedOn w:val="MarginNote"/>
    <w:rsid w:val="008669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96A"/>
    <w:rPr>
      <w:sz w:val="2"/>
      <w:szCs w:val="2"/>
    </w:rPr>
  </w:style>
  <w:style w:type="character" w:customStyle="1" w:styleId="Small">
    <w:name w:val="Small"/>
    <w:basedOn w:val="DefaultParagraphFont"/>
    <w:rsid w:val="0086696A"/>
    <w:rPr>
      <w:sz w:val="16"/>
    </w:rPr>
  </w:style>
  <w:style w:type="paragraph" w:customStyle="1" w:styleId="WideTable">
    <w:name w:val="Wide Table"/>
    <w:basedOn w:val="Normal"/>
    <w:rsid w:val="008669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96A"/>
  </w:style>
  <w:style w:type="paragraph" w:styleId="Quote">
    <w:name w:val="Quote"/>
    <w:basedOn w:val="Heading1"/>
    <w:link w:val="QuoteChar"/>
    <w:qFormat/>
    <w:rsid w:val="008669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9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96A"/>
    <w:pPr>
      <w:pageBreakBefore/>
    </w:pPr>
  </w:style>
  <w:style w:type="paragraph" w:customStyle="1" w:styleId="Border">
    <w:name w:val="Border"/>
    <w:basedOn w:val="Normal"/>
    <w:qFormat/>
    <w:rsid w:val="008669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9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9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9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9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9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9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9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9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96A"/>
    <w:rPr>
      <w:u w:val="single"/>
    </w:rPr>
  </w:style>
  <w:style w:type="character" w:customStyle="1" w:styleId="BoldandItalics">
    <w:name w:val="Bold and Italics"/>
    <w:qFormat/>
    <w:rsid w:val="0086696A"/>
    <w:rPr>
      <w:b/>
      <w:i/>
      <w:u w:val="none"/>
    </w:rPr>
  </w:style>
  <w:style w:type="paragraph" w:styleId="BalloonText">
    <w:name w:val="Balloon Text"/>
    <w:basedOn w:val="Normal"/>
    <w:link w:val="BalloonTextChar"/>
    <w:rsid w:val="00866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9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9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9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9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9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96A"/>
    <w:pPr>
      <w:spacing w:before="0" w:after="0"/>
    </w:pPr>
  </w:style>
  <w:style w:type="paragraph" w:customStyle="1" w:styleId="BodyTextBold">
    <w:name w:val="Body Text Bold"/>
    <w:basedOn w:val="BodyText"/>
    <w:qFormat/>
    <w:rsid w:val="0086696A"/>
    <w:rPr>
      <w:b/>
    </w:rPr>
  </w:style>
  <w:style w:type="character" w:styleId="Hyperlink">
    <w:name w:val="Hyperlink"/>
    <w:basedOn w:val="DefaultParagraphFont"/>
    <w:uiPriority w:val="99"/>
    <w:unhideWhenUsed/>
    <w:rsid w:val="00F571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1495</Words>
  <Characters>10260</Characters>
  <Application>Microsoft Office Word</Application>
  <DocSecurity>0</DocSecurity>
  <Lines>513</Lines>
  <Paragraphs>511</Paragraphs>
  <ScaleCrop>false</ScaleCrop>
  <Company>Author-it Software Corporation Ltd.</Company>
  <LinksUpToDate>false</LinksUpToDate>
  <CharactersWithSpaces>11244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SIT60322 Advanced Diploma of Hospitality Management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2022-06-10T18:49:42Z</dcterms:created>
  <dcterms:modified xsi:type="dcterms:W3CDTF">2022-06-10T04:42:00Z</dcterms:modified>
</cp:coreProperties>
</file>