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F3E" w:rsidP="00E07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SIT40721 Certificate IV in Patisserie</w:t>
      </w:r>
      <w:r>
        <w:fldChar w:fldCharType="end"/>
      </w:r>
    </w:p>
    <w:p w:rsidR="00E07F3E" w:rsidP="00E07F3E">
      <w:pPr>
        <w:pStyle w:val="Version"/>
        <w:sectPr w:rsidSect="00DC5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C5BB2" w:rsidP="00DC5BB2">
      <w:pPr>
        <w:pStyle w:val="SuperHeading"/>
      </w:pPr>
      <w:r w:rsidRPr="00DC5BB2">
        <w:t>SIT40721 Certificate IV in Patisserie</w:t>
      </w:r>
    </w:p>
    <w:p w:rsidR="00000000" w:rsidRPr="00DC5BB2" w:rsidP="00DC5BB2">
      <w:pPr>
        <w:pStyle w:val="Heading1"/>
      </w:pPr>
      <w:bookmarkStart w:id="1" w:name="O_1246273"/>
      <w:bookmarkEnd w:id="1"/>
      <w:r w:rsidRPr="00DC5BB2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DC5BB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B2" w:rsidP="00DC5BB2">
            <w:pPr>
              <w:pStyle w:val="BodyText"/>
            </w:pPr>
            <w:r w:rsidRPr="00DC5BB2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rPr>
                <w:rStyle w:val="SpecialBold"/>
              </w:rPr>
              <w:t>Comments</w:t>
            </w:r>
          </w:p>
        </w:tc>
      </w:tr>
      <w:tr w:rsidTr="00DC5BB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B2" w:rsidP="00DC5BB2">
            <w:pPr>
              <w:pStyle w:val="BodyText"/>
            </w:pPr>
            <w:r w:rsidRPr="00DC5BB2">
              <w:t>Release 2 Supersedes and is equivalent to Release 1, minor correction to unit codes.</w:t>
            </w:r>
          </w:p>
        </w:tc>
      </w:tr>
    </w:tbl>
    <w:p w:rsidR="00000000" w:rsidRPr="00DC5BB2" w:rsidP="00DC5BB2">
      <w:pPr>
        <w:pStyle w:val="BodyText"/>
      </w:pPr>
    </w:p>
    <w:p w:rsidR="00000000" w:rsidRPr="00DC5BB2" w:rsidP="00DC5BB2">
      <w:pPr>
        <w:pStyle w:val="AllowPageBreak"/>
      </w:pPr>
    </w:p>
    <w:p w:rsidR="00000000" w:rsidRPr="00DC5BB2" w:rsidP="00DC5BB2">
      <w:pPr>
        <w:pStyle w:val="Heading1"/>
      </w:pPr>
      <w:bookmarkStart w:id="2" w:name="O_1246272"/>
      <w:bookmarkEnd w:id="2"/>
      <w:r w:rsidRPr="00DC5BB2">
        <w:t>Qualification Description</w:t>
      </w:r>
    </w:p>
    <w:p w:rsidR="00000000" w:rsidRPr="00DC5BB2" w:rsidP="00E07F3E">
      <w:pPr>
        <w:pStyle w:val="BodyText"/>
      </w:pPr>
      <w:r w:rsidRPr="00DC5BB2">
        <w:t>This qualification reflects the role of pastry chefs who have a supervisory</w:t>
      </w:r>
      <w:r w:rsidRPr="00DC5BB2">
        <w:t xml:space="preserve"> or team leading role in the kitchen. They operate independently or with limited guidance from others and use discretion to solve non-routine problems.</w:t>
      </w:r>
    </w:p>
    <w:p w:rsidR="00000000" w:rsidRPr="00DC5BB2" w:rsidP="00E07F3E">
      <w:pPr>
        <w:pStyle w:val="BodyText"/>
      </w:pPr>
      <w:r w:rsidRPr="00DC5BB2">
        <w:t>This qualification provides a pathway to work in various organisations where patisserie products are pre</w:t>
      </w:r>
      <w:r w:rsidRPr="00DC5BB2">
        <w:t>pared and served, including patisseries, restaurants, hotels, catering operations, clubs, pubs, cafés, and coffee shops.</w:t>
      </w:r>
    </w:p>
    <w:p w:rsidR="00000000" w:rsidRPr="00DC5BB2" w:rsidP="00E07F3E">
      <w:pPr>
        <w:pStyle w:val="BodyText"/>
      </w:pPr>
      <w:r w:rsidRPr="00DC5BB2">
        <w:t>The skills in this qualification must be applied in accordance with Commonwealth and State or Territory legislation, Australian standar</w:t>
      </w:r>
      <w:r w:rsidRPr="00DC5BB2">
        <w:t>ds and industry codes of practice.</w:t>
      </w:r>
    </w:p>
    <w:p w:rsidR="00000000" w:rsidRPr="00DC5BB2" w:rsidP="00E07F3E">
      <w:pPr>
        <w:pStyle w:val="BodyText"/>
      </w:pPr>
      <w:r w:rsidRPr="00DC5BB2">
        <w:t>No occupational licensing, certification or specific legislative requirements apply to this qualification at the time of publication.</w:t>
      </w:r>
    </w:p>
    <w:p w:rsidR="00000000" w:rsidRPr="00DC5BB2" w:rsidP="00DC5BB2">
      <w:pPr>
        <w:pStyle w:val="Heading1"/>
      </w:pPr>
      <w:bookmarkStart w:id="3" w:name="O_1246271"/>
      <w:bookmarkEnd w:id="3"/>
      <w:r w:rsidRPr="00DC5BB2">
        <w:t>Entry Requirements</w:t>
      </w:r>
    </w:p>
    <w:p w:rsidR="00000000" w:rsidRPr="00DC5BB2" w:rsidP="00E07F3E">
      <w:pPr>
        <w:pStyle w:val="BodyText"/>
      </w:pPr>
      <w:r w:rsidRPr="00DC5BB2">
        <w:t>There are no entry requirements for this qualific</w:t>
      </w:r>
      <w:r w:rsidRPr="00DC5BB2">
        <w:t>ation.</w:t>
      </w:r>
    </w:p>
    <w:p w:rsidR="00000000" w:rsidRPr="00DC5BB2" w:rsidP="00DC5BB2">
      <w:pPr>
        <w:pStyle w:val="Heading1"/>
      </w:pPr>
      <w:bookmarkStart w:id="4" w:name="O_1246270"/>
      <w:bookmarkEnd w:id="4"/>
      <w:r w:rsidRPr="00DC5BB2">
        <w:t>Packaging Rules</w:t>
      </w:r>
    </w:p>
    <w:p w:rsidR="00000000" w:rsidRPr="00DC5BB2" w:rsidP="00E07F3E">
      <w:pPr>
        <w:pStyle w:val="BodyText"/>
      </w:pPr>
      <w:r w:rsidRPr="00DC5BB2">
        <w:t>32 units must be completed:</w:t>
      </w:r>
    </w:p>
    <w:p w:rsidR="00000000" w:rsidRPr="00DC5BB2" w:rsidP="00DC5BB2">
      <w:pPr>
        <w:pStyle w:val="ListBullet"/>
      </w:pPr>
      <w:r w:rsidRPr="00DC5BB2">
        <w:t>26 core units</w:t>
      </w:r>
    </w:p>
    <w:p w:rsidR="00000000" w:rsidRPr="00DC5BB2" w:rsidP="00DC5BB2">
      <w:pPr>
        <w:pStyle w:val="ListBullet"/>
      </w:pPr>
      <w:r w:rsidRPr="00DC5BB2">
        <w:t>6 elective units, consisting of:</w:t>
      </w:r>
    </w:p>
    <w:p w:rsidR="00000000" w:rsidRPr="00DC5BB2" w:rsidP="00DC5BB2">
      <w:pPr>
        <w:pStyle w:val="ListBullet2"/>
      </w:pPr>
      <w:r w:rsidRPr="00DC5BB2">
        <w:t>3 units from Group A or Group B below</w:t>
      </w:r>
    </w:p>
    <w:p w:rsidR="00000000" w:rsidRPr="00DC5BB2" w:rsidP="00DC5BB2">
      <w:pPr>
        <w:pStyle w:val="ListBullet2"/>
      </w:pPr>
      <w:r w:rsidRPr="00DC5BB2">
        <w:t>3 units from the electives listed below or from any current endorsed Training Package or accredited course.</w:t>
      </w:r>
    </w:p>
    <w:p w:rsidR="00000000" w:rsidRPr="00DC5BB2" w:rsidP="00E07F3E">
      <w:pPr>
        <w:pStyle w:val="BodyText"/>
      </w:pPr>
      <w:r w:rsidRPr="00DC5BB2">
        <w:t>All electives chosen must contribute to a valid, industry-supported vocational outcome.</w:t>
      </w:r>
    </w:p>
    <w:p w:rsidR="00000000" w:rsidRPr="00DC5BB2" w:rsidP="00E07F3E">
      <w:pPr>
        <w:pStyle w:val="BodyText"/>
      </w:pPr>
      <w:r w:rsidRPr="00DC5BB2">
        <w:rPr>
          <w:rStyle w:val="SpecialBold"/>
        </w:rPr>
        <w:t>Note:</w:t>
      </w:r>
      <w:r w:rsidRPr="00DC5BB2">
        <w:t xml:space="preserve"> Units marked with an *asterisk have one or more prereq</w:t>
      </w:r>
      <w:r w:rsidRPr="00DC5BB2">
        <w:t>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040"/>
      </w:tblGrid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rPr>
                <w:rStyle w:val="SpecialBold"/>
              </w:rPr>
              <w:t>Core units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BSBTWK501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Lead diversity and inclusion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SITHCCC023*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Use food preparation equipment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SITHCCC027*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Prepare dishes using basic methods of cookery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SITHCCC034*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Work effectively in a commercial kitchen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SITHCCC042*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Prepare food to meet special dietary requirements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SITHKOP013*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Plan cooking operations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SITHPAT011*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cakes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SITHPAT012*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specialised cakes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SITHPAT013*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pastries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SITHPAT014*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yeast-based bakery products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SITHPAT015*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petits fours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SITHPAT016*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desserts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SITHPAT017*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Prepare and model marzipan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SITHPAT018*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chocolate confectionery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SITHPAT019*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Model sugar-based decorations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SITHPAT020*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Design and produce sweet showpieces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SITXCOM010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Manage conflict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SITXFIN009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Manage finances within a budget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SITXFSA005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Use hygienic practices for food safety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SITXFSA006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Participate in safe food handling practices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SITXHRM007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Coach others in job skills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SITXHRM008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Roster staff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SITXHRM009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Lea</w:t>
            </w:r>
            <w:r w:rsidRPr="00DC5BB2">
              <w:t>d and manage people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SITXINV006*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Receive, store and maintain stock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SITXMGT004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Monitor work operations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SITXWHS007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 xml:space="preserve">Implement and monitor work health and safety </w:t>
            </w:r>
            <w:r w:rsidRPr="00DC5BB2">
              <w:t>practices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rPr>
                <w:rStyle w:val="SpecialBold"/>
              </w:rPr>
              <w:t>Elective units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rPr>
                <w:rStyle w:val="SpecialBold"/>
              </w:rPr>
              <w:t>Group A: Cookery and Catering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FBPRBK3005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basic bread products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FBPRBK3014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sweet yeast products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FBPRBK4001*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artisan bread products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FBPRBK4005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Apply advanced finishing techniques for specialty cakes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SITHCCC030*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Prepare vegetable, fruit, eggs and farinaceous dishes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SITHCC</w:t>
            </w:r>
            <w:r w:rsidRPr="00DC5BB2">
              <w:t>C038*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Produce and serve food for buffets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SITHCCC044*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 xml:space="preserve">Prepare specialised food items 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SITHKOP010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Plan and cost recipes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SITHKOP011*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 xml:space="preserve">Plan and implement service of buffets 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SITHKOP012*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Develop recipes for special dietary requirements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SITHKOP014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Plan catering for events or functions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SITXFSA007*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Transport and store food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SITXFSA008*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Develop and implement a food safety program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rPr>
                <w:rStyle w:val="SpecialBold"/>
              </w:rPr>
              <w:t>Group B - Food and Beverage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SITHFAB025*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 xml:space="preserve">Prepare and serve espresso coffee 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SITHFAB027*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 xml:space="preserve">Serve food and beverage 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SITHFAB038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Plan and monitor espresso coffee service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rPr>
                <w:rStyle w:val="SpecialBold"/>
              </w:rPr>
              <w:t>Group C - General electives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BSBFIN401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Report on financial activity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BSBSUS211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Participate in sustainable work practices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HLTAID011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Provide First Aid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SIRXOSM002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Maintain ethical and professional standards when using social media and online platforms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SIRXOSM003*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Use social media and online tools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SIRXOSM006*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Develop and manage social media and online strategies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SIRXOSM007*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Manage risk to organisational reputation in an online setting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SITXCCS014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Provide service to customers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SITXCCS015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Enhance customer service experiences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SITXFIN008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Interpret financial information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SITXINV007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Purchase goods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SITXINV008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Control stock</w:t>
            </w:r>
          </w:p>
        </w:tc>
      </w:tr>
      <w:tr w:rsidTr="00DC5B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B2">
            <w:pPr>
              <w:pStyle w:val="BodyText"/>
              <w:rPr>
                <w:lang w:val="en-NZ"/>
              </w:rPr>
            </w:pPr>
            <w:r w:rsidRPr="00DC5BB2">
              <w:t>SITXWH</w:t>
            </w:r>
            <w:r w:rsidRPr="00DC5BB2">
              <w:t>S006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B2" w:rsidP="00DC5BB2">
            <w:pPr>
              <w:pStyle w:val="BodyText"/>
            </w:pPr>
            <w:r w:rsidRPr="00DC5BB2">
              <w:t>Identify hazards, assess and control safety risks</w:t>
            </w:r>
          </w:p>
        </w:tc>
      </w:tr>
    </w:tbl>
    <w:p w:rsidR="00000000" w:rsidRPr="00DC5BB2" w:rsidP="00DC5BB2">
      <w:pPr>
        <w:pStyle w:val="BodyText"/>
      </w:pPr>
    </w:p>
    <w:p w:rsidR="00000000" w:rsidRPr="00DC5BB2" w:rsidP="00DC5BB2">
      <w:pPr>
        <w:pStyle w:val="AllowPageBreak"/>
      </w:pPr>
    </w:p>
    <w:p w:rsidR="00000000" w:rsidRPr="00DC5BB2" w:rsidP="00DC5BB2">
      <w:pPr>
        <w:pStyle w:val="Heading1"/>
      </w:pPr>
      <w:bookmarkStart w:id="5" w:name="O_1246269"/>
      <w:bookmarkEnd w:id="5"/>
      <w:r w:rsidRPr="00DC5BB2">
        <w:t>Qualification Mapping Information</w:t>
      </w:r>
    </w:p>
    <w:p w:rsidR="00000000" w:rsidRPr="00DC5BB2" w:rsidP="00E07F3E">
      <w:pPr>
        <w:pStyle w:val="BodyText"/>
      </w:pPr>
      <w:r w:rsidRPr="00DC5BB2">
        <w:t>Supersedes and is equivalent to SIT40716 Certificate IV in Patisserie.</w:t>
      </w:r>
    </w:p>
    <w:p w:rsidR="00000000" w:rsidRPr="00DC5BB2" w:rsidP="00DC5BB2">
      <w:pPr>
        <w:pStyle w:val="Heading1"/>
      </w:pPr>
      <w:bookmarkStart w:id="6" w:name="O_1246274"/>
      <w:bookmarkEnd w:id="6"/>
      <w:r w:rsidRPr="00DC5BB2">
        <w:t>Links</w:t>
      </w:r>
    </w:p>
    <w:p w:rsidR="00000000" w:rsidRPr="00DC5BB2" w:rsidP="00E07F3E">
      <w:pPr>
        <w:pStyle w:val="BodyText"/>
      </w:pPr>
      <w:r w:rsidRPr="00DC5B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9131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C5BB2" w:rsidP="00DC5BB2"/>
    <w:sectPr w:rsidSect="00DC5B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B2" w:rsidRPr="00E07F3E" w:rsidP="00E07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3E" w:rsidP="00DC5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7F3E" w:rsidP="00DC5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7F3E" w:rsidP="00DC5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BB2" w:rsidRPr="00E07F3E" w:rsidP="00E07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3E" w:rsidRPr="002D2AF8" w:rsidP="00DC5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SIT40721 Certificate IV in Patisserie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2022</w:t>
    </w:r>
    <w:r>
      <w:fldChar w:fldCharType="end"/>
    </w:r>
  </w:p>
  <w:p w:rsidR="00E07F3E" w:rsidP="00DC5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0D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F8C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00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BB2"/>
  </w:style>
  <w:style w:type="character" w:customStyle="1" w:styleId="Heading1Char">
    <w:name w:val="Heading 1 Char"/>
    <w:basedOn w:val="DefaultParagraphFont"/>
    <w:link w:val="Heading1"/>
    <w:rsid w:val="00DC5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B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BB2"/>
    <w:rPr>
      <w:b/>
      <w:spacing w:val="0"/>
    </w:rPr>
  </w:style>
  <w:style w:type="paragraph" w:styleId="ListBullet2">
    <w:name w:val="List Bullet 2"/>
    <w:basedOn w:val="List2"/>
    <w:rsid w:val="00DC5B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B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BB2"/>
    <w:rPr>
      <w:i/>
    </w:rPr>
  </w:style>
  <w:style w:type="paragraph" w:styleId="Caption">
    <w:name w:val="caption"/>
    <w:basedOn w:val="BodyText"/>
    <w:next w:val="Normal"/>
    <w:qFormat/>
    <w:rsid w:val="00DC5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BB2"/>
  </w:style>
  <w:style w:type="paragraph" w:styleId="TableofFigures">
    <w:name w:val="table of figures"/>
    <w:basedOn w:val="Normal"/>
    <w:next w:val="Normal"/>
    <w:semiHidden/>
    <w:rsid w:val="00DC5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B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BB2"/>
    <w:rPr>
      <w:rFonts w:ascii="Wingdings" w:hAnsi="Wingdings"/>
    </w:rPr>
  </w:style>
  <w:style w:type="paragraph" w:customStyle="1" w:styleId="TableHeading">
    <w:name w:val="Table Heading"/>
    <w:basedOn w:val="HeadingBase"/>
    <w:rsid w:val="00DC5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BB2"/>
    <w:rPr>
      <w:color w:val="0033CC"/>
      <w:u w:val="none"/>
    </w:rPr>
  </w:style>
  <w:style w:type="paragraph" w:customStyle="1" w:styleId="BodyTextRight">
    <w:name w:val="Body Text Right"/>
    <w:basedOn w:val="BodyText"/>
    <w:rsid w:val="00DC5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B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BB2"/>
    <w:rPr>
      <w:sz w:val="32"/>
    </w:rPr>
  </w:style>
  <w:style w:type="paragraph" w:customStyle="1" w:styleId="HeadingProcedure">
    <w:name w:val="Heading Procedure"/>
    <w:basedOn w:val="HeadingBase"/>
    <w:next w:val="Normal"/>
    <w:rsid w:val="00DC5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BB2"/>
    <w:pPr>
      <w:spacing w:before="60" w:after="60"/>
    </w:pPr>
  </w:style>
  <w:style w:type="paragraph" w:styleId="ListContinue">
    <w:name w:val="List Continue"/>
    <w:basedOn w:val="List"/>
    <w:rsid w:val="00DC5BB2"/>
    <w:pPr>
      <w:ind w:firstLine="0"/>
    </w:pPr>
  </w:style>
  <w:style w:type="paragraph" w:customStyle="1" w:styleId="ListNote">
    <w:name w:val="List Note"/>
    <w:basedOn w:val="List"/>
    <w:rsid w:val="00DC5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BB2"/>
    <w:rPr>
      <w:rFonts w:ascii="Courier New" w:hAnsi="Courier New"/>
    </w:rPr>
  </w:style>
  <w:style w:type="paragraph" w:customStyle="1" w:styleId="NoteBullet">
    <w:name w:val="Note Bullet"/>
    <w:basedOn w:val="Note"/>
    <w:rsid w:val="00DC5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B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BB2"/>
    <w:rPr>
      <w:b/>
      <w:smallCaps/>
    </w:rPr>
  </w:style>
  <w:style w:type="paragraph" w:customStyle="1" w:styleId="TableListNumber">
    <w:name w:val="Table List Number"/>
    <w:basedOn w:val="ListNumber"/>
    <w:rsid w:val="00DC5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BB2"/>
    <w:pPr>
      <w:numPr>
        <w:numId w:val="9"/>
      </w:numPr>
    </w:pPr>
  </w:style>
  <w:style w:type="paragraph" w:customStyle="1" w:styleId="ListAlpha2">
    <w:name w:val="List Alpha 2"/>
    <w:basedOn w:val="List2"/>
    <w:rsid w:val="00DC5BB2"/>
    <w:pPr>
      <w:numPr>
        <w:numId w:val="8"/>
      </w:numPr>
    </w:pPr>
  </w:style>
  <w:style w:type="paragraph" w:styleId="List2">
    <w:name w:val="List 2"/>
    <w:basedOn w:val="BodyText"/>
    <w:rsid w:val="00DC5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B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B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BB2"/>
    <w:pPr>
      <w:numPr>
        <w:numId w:val="4"/>
      </w:numPr>
    </w:pPr>
  </w:style>
  <w:style w:type="paragraph" w:styleId="ListContinue2">
    <w:name w:val="List Continue 2"/>
    <w:basedOn w:val="List2"/>
    <w:rsid w:val="00DC5BB2"/>
    <w:pPr>
      <w:ind w:firstLine="0"/>
    </w:pPr>
  </w:style>
  <w:style w:type="paragraph" w:styleId="ListContinue3">
    <w:name w:val="List Continue 3"/>
    <w:basedOn w:val="List3"/>
    <w:rsid w:val="00DC5BB2"/>
    <w:pPr>
      <w:ind w:left="1021" w:firstLine="0"/>
    </w:pPr>
  </w:style>
  <w:style w:type="paragraph" w:styleId="ListContinue4">
    <w:name w:val="List Continue 4"/>
    <w:basedOn w:val="List4"/>
    <w:rsid w:val="00DC5BB2"/>
    <w:pPr>
      <w:ind w:firstLine="0"/>
    </w:pPr>
  </w:style>
  <w:style w:type="paragraph" w:styleId="ListContinue5">
    <w:name w:val="List Continue 5"/>
    <w:basedOn w:val="List5"/>
    <w:rsid w:val="00DC5BB2"/>
    <w:pPr>
      <w:ind w:firstLine="0"/>
    </w:pPr>
  </w:style>
  <w:style w:type="paragraph" w:styleId="ListNumber3">
    <w:name w:val="List Number 3"/>
    <w:basedOn w:val="List3"/>
    <w:rsid w:val="00DC5BB2"/>
    <w:pPr>
      <w:numPr>
        <w:numId w:val="5"/>
      </w:numPr>
    </w:pPr>
  </w:style>
  <w:style w:type="paragraph" w:styleId="ListNumber4">
    <w:name w:val="List Number 4"/>
    <w:basedOn w:val="List4"/>
    <w:rsid w:val="00DC5BB2"/>
    <w:pPr>
      <w:numPr>
        <w:numId w:val="6"/>
      </w:numPr>
    </w:pPr>
  </w:style>
  <w:style w:type="paragraph" w:styleId="ListNumber5">
    <w:name w:val="List Number 5"/>
    <w:basedOn w:val="List5"/>
    <w:rsid w:val="00DC5BB2"/>
    <w:pPr>
      <w:numPr>
        <w:numId w:val="7"/>
      </w:numPr>
    </w:pPr>
  </w:style>
  <w:style w:type="paragraph" w:styleId="BlockText">
    <w:name w:val="Block Text"/>
    <w:basedOn w:val="Normal"/>
    <w:rsid w:val="00DC5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BB2"/>
    <w:rPr>
      <w:sz w:val="16"/>
      <w:vertAlign w:val="superscript"/>
    </w:rPr>
  </w:style>
  <w:style w:type="character" w:customStyle="1" w:styleId="Symbols">
    <w:name w:val="Symbols"/>
    <w:basedOn w:val="DefaultParagraphFont"/>
    <w:rsid w:val="00DC5BB2"/>
    <w:rPr>
      <w:rFonts w:ascii="Symbol" w:hAnsi="Symbol"/>
    </w:rPr>
  </w:style>
  <w:style w:type="character" w:customStyle="1" w:styleId="MenuOptions">
    <w:name w:val="Menu Options"/>
    <w:basedOn w:val="DefaultParagraphFont"/>
    <w:rsid w:val="00DC5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BB2"/>
    <w:rPr>
      <w:b/>
    </w:rPr>
  </w:style>
  <w:style w:type="character" w:customStyle="1" w:styleId="Underlined">
    <w:name w:val="Underlined"/>
    <w:basedOn w:val="DefaultParagraphFont"/>
    <w:rsid w:val="00DC5BB2"/>
    <w:rPr>
      <w:u w:val="single"/>
    </w:rPr>
  </w:style>
  <w:style w:type="paragraph" w:customStyle="1" w:styleId="TableBodyTextRight">
    <w:name w:val="Table Body Text Right"/>
    <w:basedOn w:val="TableBodyText"/>
    <w:rsid w:val="00DC5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BB2"/>
    <w:rPr>
      <w:sz w:val="18"/>
    </w:rPr>
  </w:style>
  <w:style w:type="paragraph" w:customStyle="1" w:styleId="BodySmallRight">
    <w:name w:val="Body Small Right"/>
    <w:basedOn w:val="BodyTextRight"/>
    <w:rsid w:val="00DC5BB2"/>
    <w:rPr>
      <w:sz w:val="18"/>
      <w:szCs w:val="18"/>
    </w:rPr>
  </w:style>
  <w:style w:type="paragraph" w:customStyle="1" w:styleId="MarginEdition">
    <w:name w:val="Margin Edition"/>
    <w:basedOn w:val="MarginNote"/>
    <w:rsid w:val="00DC5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BB2"/>
    <w:rPr>
      <w:sz w:val="2"/>
      <w:szCs w:val="2"/>
    </w:rPr>
  </w:style>
  <w:style w:type="character" w:customStyle="1" w:styleId="Small">
    <w:name w:val="Small"/>
    <w:basedOn w:val="DefaultParagraphFont"/>
    <w:rsid w:val="00DC5BB2"/>
    <w:rPr>
      <w:sz w:val="16"/>
    </w:rPr>
  </w:style>
  <w:style w:type="paragraph" w:customStyle="1" w:styleId="WideTable">
    <w:name w:val="Wide Table"/>
    <w:basedOn w:val="Normal"/>
    <w:rsid w:val="00DC5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BB2"/>
  </w:style>
  <w:style w:type="paragraph" w:styleId="Quote">
    <w:name w:val="Quote"/>
    <w:basedOn w:val="Heading1"/>
    <w:link w:val="QuoteChar"/>
    <w:qFormat/>
    <w:rsid w:val="00DC5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BB2"/>
    <w:pPr>
      <w:pageBreakBefore/>
    </w:pPr>
  </w:style>
  <w:style w:type="paragraph" w:customStyle="1" w:styleId="Border">
    <w:name w:val="Border"/>
    <w:basedOn w:val="Normal"/>
    <w:qFormat/>
    <w:rsid w:val="00DC5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BB2"/>
    <w:rPr>
      <w:u w:val="single"/>
    </w:rPr>
  </w:style>
  <w:style w:type="character" w:customStyle="1" w:styleId="BoldandItalics">
    <w:name w:val="Bold and Italics"/>
    <w:qFormat/>
    <w:rsid w:val="00DC5BB2"/>
    <w:rPr>
      <w:b/>
      <w:i/>
      <w:u w:val="none"/>
    </w:rPr>
  </w:style>
  <w:style w:type="paragraph" w:styleId="BalloonText">
    <w:name w:val="Balloon Text"/>
    <w:basedOn w:val="Normal"/>
    <w:link w:val="BalloonTextChar"/>
    <w:rsid w:val="00DC5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BB2"/>
    <w:pPr>
      <w:spacing w:before="0" w:after="0"/>
    </w:pPr>
  </w:style>
  <w:style w:type="paragraph" w:customStyle="1" w:styleId="BodyTextBold">
    <w:name w:val="Body Text Bold"/>
    <w:basedOn w:val="BodyText"/>
    <w:qFormat/>
    <w:rsid w:val="00DC5BB2"/>
    <w:rPr>
      <w:b/>
    </w:rPr>
  </w:style>
  <w:style w:type="character" w:styleId="Hyperlink">
    <w:name w:val="Hyperlink"/>
    <w:basedOn w:val="DefaultParagraphFont"/>
    <w:uiPriority w:val="99"/>
    <w:unhideWhenUsed/>
    <w:rsid w:val="00E07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608</Words>
  <Characters>4010</Characters>
  <Application>Microsoft Office Word</Application>
  <DocSecurity>0</DocSecurity>
  <Lines>182</Lines>
  <Paragraphs>171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SIT40721 Certificate IV in Patisserie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2022-09-09T17:03:47Z</dcterms:created>
  <dcterms:modified xsi:type="dcterms:W3CDTF">2022-09-06T04:28:00Z</dcterms:modified>
</cp:coreProperties>
</file>