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55D" w:rsidP="000D255D">
      <w:pPr>
        <w:pStyle w:val="Title"/>
      </w:pPr>
      <w:r>
        <w:fldChar w:fldCharType="begin"/>
      </w:r>
      <w:r>
        <w:instrText xml:space="preserve"> TITLE   \* MERGEFORMAT </w:instrText>
      </w:r>
      <w:r>
        <w:fldChar w:fldCharType="separate"/>
      </w:r>
      <w:r>
        <w:t>SIT40416 Certificate IV in Hospitality</w:t>
      </w:r>
      <w:r>
        <w:fldChar w:fldCharType="end"/>
      </w:r>
    </w:p>
    <w:p w:rsidR="000D255D" w:rsidP="000D255D">
      <w:pPr>
        <w:pStyle w:val="Version"/>
        <w:sectPr w:rsidSect="00075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5D69" w:rsidP="00075D69">
      <w:pPr>
        <w:pStyle w:val="SuperHeading"/>
      </w:pPr>
      <w:r w:rsidRPr="00075D69">
        <w:t>SIT40416 Certificate IV in Hospitality</w:t>
      </w:r>
    </w:p>
    <w:p w:rsidR="00000000" w:rsidRPr="00075D69" w:rsidP="00075D69">
      <w:pPr>
        <w:pStyle w:val="Heading1"/>
      </w:pPr>
      <w:bookmarkStart w:id="1" w:name="O_1227591"/>
      <w:bookmarkEnd w:id="1"/>
      <w:r w:rsidRPr="00075D69">
        <w:t>Modification History</w:t>
      </w:r>
    </w:p>
    <w:tbl>
      <w:tblPr>
        <w:tblW w:w="0" w:type="auto"/>
        <w:tblLayout w:type="fixed"/>
        <w:tblCellMar>
          <w:left w:w="62" w:type="dxa"/>
          <w:right w:w="62" w:type="dxa"/>
        </w:tblCellMar>
        <w:tblLook w:val="0000"/>
      </w:tblPr>
      <w:tblGrid>
        <w:gridCol w:w="1710"/>
        <w:gridCol w:w="7484"/>
      </w:tblGrid>
      <w:tr w:rsidTr="000D255D">
        <w:tblPrEx>
          <w:tblW w:w="0" w:type="auto"/>
          <w:tblLayout w:type="fixed"/>
          <w:tblCellMar>
            <w:left w:w="62" w:type="dxa"/>
            <w:right w:w="62" w:type="dxa"/>
          </w:tblCellMar>
          <w:tblLook w:val="0000"/>
        </w:tblPrEx>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D69">
            <w:pPr>
              <w:pStyle w:val="BodyText"/>
              <w:rPr>
                <w:lang w:val="en-NZ"/>
              </w:rPr>
            </w:pPr>
            <w:r w:rsidRPr="00075D69">
              <w:t>Release 2</w:t>
            </w:r>
          </w:p>
        </w:tc>
        <w:tc>
          <w:tcPr>
            <w:tcW w:w="7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D69" w:rsidP="00075D69">
            <w:pPr>
              <w:pStyle w:val="BodyText"/>
            </w:pPr>
            <w:r w:rsidRPr="00075D69">
              <w:t>Release 2 Supersedes and is equivalent to SIT40416 Certificate IV in Hospitality release 1. Minor change to update First Aid units of competency.</w:t>
            </w:r>
          </w:p>
        </w:tc>
      </w:tr>
    </w:tbl>
    <w:p w:rsidR="00000000" w:rsidRPr="00075D69" w:rsidP="00075D69">
      <w:pPr>
        <w:pStyle w:val="BodyText"/>
      </w:pPr>
    </w:p>
    <w:p w:rsidR="00000000" w:rsidRPr="00075D69" w:rsidP="00075D69">
      <w:pPr>
        <w:pStyle w:val="AllowPageBreak"/>
      </w:pPr>
    </w:p>
    <w:p w:rsidR="00000000" w:rsidRPr="00075D69" w:rsidP="00075D69">
      <w:pPr>
        <w:pStyle w:val="Heading1"/>
      </w:pPr>
      <w:bookmarkStart w:id="2" w:name="O_1227590"/>
      <w:bookmarkEnd w:id="2"/>
      <w:r w:rsidRPr="00075D69">
        <w:t>Qualification Description</w:t>
      </w:r>
    </w:p>
    <w:p w:rsidR="00000000" w:rsidRPr="00075D69" w:rsidP="000D255D">
      <w:pPr>
        <w:pStyle w:val="BodyText"/>
      </w:pPr>
      <w:r w:rsidRPr="00075D69">
        <w:t xml:space="preserve">This qualification reflects the </w:t>
      </w:r>
      <w:r w:rsidRPr="00075D69">
        <w:t>role of skilled operators who use a broad range of hospitality service, sales or operational skills combined with supervisory skills and sound knowledge of industry operations to plan, monitor and evaluate the work of team members. They operate independent</w:t>
      </w:r>
      <w:r w:rsidRPr="00075D69">
        <w:t>ly or with limited guidance from others, and use discretion to solve non-routine problems.</w:t>
      </w:r>
    </w:p>
    <w:p w:rsidR="00000000" w:rsidRPr="00075D69" w:rsidP="000D255D">
      <w:pPr>
        <w:pStyle w:val="BodyText"/>
      </w:pPr>
      <w:r w:rsidRPr="00075D69">
        <w:t>This qualification provides a pathway to work as a supervisor in hospitality organisations such as restaurants, hotels, motels, clubs, pubs, cafés, and coffee shops</w:t>
      </w:r>
      <w:r w:rsidRPr="00075D69">
        <w:t>. This qualification allows for multi-skilling and for specialisation in accommodation services, food and beverage, and gaming.</w:t>
      </w:r>
    </w:p>
    <w:p w:rsidR="00000000" w:rsidRPr="00075D69" w:rsidP="000D255D">
      <w:pPr>
        <w:pStyle w:val="BodyText"/>
      </w:pPr>
      <w:r w:rsidRPr="00075D69">
        <w:t>Possible job titles include:</w:t>
      </w:r>
    </w:p>
    <w:p w:rsidR="00000000" w:rsidRPr="00075D69" w:rsidP="00075D69">
      <w:pPr>
        <w:pStyle w:val="ListBullet"/>
      </w:pPr>
      <w:r w:rsidRPr="00075D69">
        <w:t>bar supervisor or team leader</w:t>
      </w:r>
    </w:p>
    <w:p w:rsidR="00000000" w:rsidRPr="00075D69" w:rsidP="00075D69">
      <w:pPr>
        <w:pStyle w:val="ListBullet"/>
      </w:pPr>
      <w:r w:rsidRPr="00075D69">
        <w:t>concierge</w:t>
      </w:r>
    </w:p>
    <w:p w:rsidR="00000000" w:rsidRPr="00075D69" w:rsidP="00075D69">
      <w:pPr>
        <w:pStyle w:val="ListBullet"/>
      </w:pPr>
      <w:r w:rsidRPr="00075D69">
        <w:t>duty manager</w:t>
      </w:r>
    </w:p>
    <w:p w:rsidR="00000000" w:rsidRPr="00075D69" w:rsidP="00075D69">
      <w:pPr>
        <w:pStyle w:val="ListBullet"/>
      </w:pPr>
      <w:r w:rsidRPr="00075D69">
        <w:t>food and beverage supervisor or team leader</w:t>
      </w:r>
    </w:p>
    <w:p w:rsidR="00000000" w:rsidRPr="00075D69" w:rsidP="00075D69">
      <w:pPr>
        <w:pStyle w:val="ListBullet"/>
      </w:pPr>
      <w:r w:rsidRPr="00075D69">
        <w:t>front office supervisor or team leader</w:t>
      </w:r>
    </w:p>
    <w:p w:rsidR="00000000" w:rsidRPr="00075D69" w:rsidP="00075D69">
      <w:pPr>
        <w:pStyle w:val="ListBullet"/>
      </w:pPr>
      <w:r w:rsidRPr="00075D69">
        <w:t>housekeeping supervisor or team leader</w:t>
      </w:r>
    </w:p>
    <w:p w:rsidR="00000000" w:rsidRPr="00075D69" w:rsidP="00075D69">
      <w:pPr>
        <w:pStyle w:val="ListBullet"/>
      </w:pPr>
      <w:r w:rsidRPr="00075D69">
        <w:t>gaming supervisor or team leader</w:t>
      </w:r>
    </w:p>
    <w:p w:rsidR="00000000" w:rsidRPr="00075D69" w:rsidP="00075D69">
      <w:pPr>
        <w:pStyle w:val="ListBullet"/>
      </w:pPr>
      <w:r w:rsidRPr="00075D69">
        <w:t>shift manager.</w:t>
      </w:r>
    </w:p>
    <w:p w:rsidR="00000000" w:rsidRPr="00075D69" w:rsidP="00075D69">
      <w:pPr>
        <w:pStyle w:val="BodyText"/>
      </w:pPr>
    </w:p>
    <w:p w:rsidR="00000000" w:rsidRPr="00075D69" w:rsidP="000D255D">
      <w:pPr>
        <w:pStyle w:val="BodyText"/>
      </w:pPr>
      <w:r w:rsidRPr="00075D69">
        <w:t>No occupational licensing, certification or specific legislative requirements apply to this qualification at the time of publicat</w:t>
      </w:r>
      <w:r w:rsidRPr="00075D69">
        <w:t>ion.</w:t>
      </w:r>
    </w:p>
    <w:p w:rsidR="00000000" w:rsidRPr="00075D69" w:rsidP="00075D69">
      <w:pPr>
        <w:pStyle w:val="Heading1"/>
      </w:pPr>
      <w:bookmarkStart w:id="3" w:name="O_1227589"/>
      <w:bookmarkEnd w:id="3"/>
      <w:r w:rsidRPr="00075D69">
        <w:t>Entry Requirements</w:t>
      </w:r>
    </w:p>
    <w:p w:rsidR="00000000" w:rsidRPr="00075D69" w:rsidP="000D255D">
      <w:pPr>
        <w:pStyle w:val="BodyText"/>
      </w:pPr>
      <w:r w:rsidRPr="00075D69">
        <w:t>There are no entry requirements for this qualification.</w:t>
      </w:r>
    </w:p>
    <w:p w:rsidR="00000000" w:rsidRPr="00075D69" w:rsidP="00075D69">
      <w:pPr>
        <w:pStyle w:val="Heading1"/>
      </w:pPr>
      <w:bookmarkStart w:id="4" w:name="O_1227588"/>
      <w:bookmarkEnd w:id="4"/>
      <w:r w:rsidRPr="00075D69">
        <w:t>Packaging Rules</w:t>
      </w:r>
    </w:p>
    <w:p w:rsidR="00000000" w:rsidRPr="00075D69" w:rsidP="000D255D">
      <w:pPr>
        <w:pStyle w:val="BodyText"/>
      </w:pPr>
      <w:r w:rsidRPr="00075D69">
        <w:t>21 units must be completed:</w:t>
      </w:r>
    </w:p>
    <w:p w:rsidR="00000000" w:rsidRPr="00075D69" w:rsidP="00075D69">
      <w:pPr>
        <w:pStyle w:val="ListBullet"/>
      </w:pPr>
      <w:r w:rsidRPr="00075D69">
        <w:t>9 core units</w:t>
      </w:r>
    </w:p>
    <w:p w:rsidR="00000000" w:rsidRPr="00075D69" w:rsidP="00075D69">
      <w:pPr>
        <w:pStyle w:val="ListBullet"/>
      </w:pPr>
      <w:r w:rsidRPr="00075D69">
        <w:t>12 elective units, consisting of:</w:t>
      </w:r>
    </w:p>
    <w:p w:rsidR="00000000" w:rsidRPr="00075D69" w:rsidP="00075D69">
      <w:pPr>
        <w:pStyle w:val="ListBullet2"/>
      </w:pPr>
      <w:r w:rsidRPr="00075D69">
        <w:t>1 unit from Group A</w:t>
      </w:r>
    </w:p>
    <w:p w:rsidR="00000000" w:rsidRPr="00075D69" w:rsidP="00075D69">
      <w:pPr>
        <w:pStyle w:val="ListBullet2"/>
      </w:pPr>
      <w:r w:rsidRPr="00075D69">
        <w:t>7 units from Group B</w:t>
      </w:r>
    </w:p>
    <w:p w:rsidR="00000000" w:rsidRPr="00075D69" w:rsidP="00075D69">
      <w:pPr>
        <w:pStyle w:val="ListBullet2"/>
      </w:pPr>
      <w:r w:rsidRPr="00075D69">
        <w:t>4 units from Group B, elsewhere in the SIT Training Package, or any other current Training Package or accredited course.</w:t>
      </w:r>
    </w:p>
    <w:p w:rsidR="00000000" w:rsidRPr="00075D69" w:rsidP="00075D69">
      <w:pPr>
        <w:pStyle w:val="BodyText"/>
      </w:pPr>
    </w:p>
    <w:p w:rsidR="00000000" w:rsidRPr="00075D69" w:rsidP="000D255D">
      <w:pPr>
        <w:pStyle w:val="BodyText"/>
      </w:pPr>
      <w:r w:rsidRPr="00075D69">
        <w:t>The selection of electives must be guided by the job outcome sought, local industry requirements and the complexity of skills appropri</w:t>
      </w:r>
      <w:r w:rsidRPr="00075D69">
        <w:t>ate to the AQF level of this qualification.</w:t>
      </w:r>
    </w:p>
    <w:tbl>
      <w:tblPr>
        <w:tblW w:w="0" w:type="auto"/>
        <w:tblLayout w:type="fixed"/>
        <w:tblCellMar>
          <w:left w:w="62" w:type="dxa"/>
          <w:right w:w="62" w:type="dxa"/>
        </w:tblCellMar>
        <w:tblLook w:val="0000"/>
      </w:tblPr>
      <w:tblGrid>
        <w:gridCol w:w="1890"/>
        <w:gridCol w:w="5400"/>
      </w:tblGrid>
      <w:tr w:rsidTr="00075D69">
        <w:tblPrEx>
          <w:tblW w:w="0" w:type="auto"/>
          <w:tblLayout w:type="fixed"/>
          <w:tblCellMar>
            <w:left w:w="62" w:type="dxa"/>
            <w:right w:w="62" w:type="dxa"/>
          </w:tblCellMar>
          <w:tblLook w:val="0000"/>
        </w:tblPrEx>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Core units</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BSBDIV501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Manage diversity in the workplace</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SITHIND004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Work effectively in hospitality service</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SITXCCS007</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Enhance customer service experiences</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SITXCOM005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Manage conflict</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SITXFIN003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Manage finances within a budget</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SITXHRM001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Coach others in job skills</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SITXHRM003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Lead and manage people</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SITXMGT001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Monitor work operations</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SITXWHS003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Implement and monitor work health and safety practices</w:t>
            </w:r>
          </w:p>
        </w:tc>
      </w:tr>
      <w:tr w:rsidTr="00075D69">
        <w:tblPrEx>
          <w:tblW w:w="0" w:type="auto"/>
          <w:tblLayout w:type="fixed"/>
          <w:tblCellMar>
            <w:left w:w="62" w:type="dxa"/>
            <w:right w:w="62" w:type="dxa"/>
          </w:tblCellMar>
          <w:tblLook w:val="0000"/>
        </w:tblPrEx>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Elective units</w:t>
            </w:r>
          </w:p>
        </w:tc>
      </w:tr>
      <w:tr w:rsidTr="00075D69">
        <w:tblPrEx>
          <w:tblW w:w="0" w:type="auto"/>
          <w:tblLayout w:type="fixed"/>
          <w:tblCellMar>
            <w:left w:w="62" w:type="dxa"/>
            <w:right w:w="62" w:type="dxa"/>
          </w:tblCellMar>
          <w:tblLook w:val="0000"/>
        </w:tblPrEx>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Group A</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SITHIND001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Use hygienic practices for hospitality service</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SITXFSA001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Use hygienic practices for food safety</w:t>
            </w:r>
          </w:p>
        </w:tc>
      </w:tr>
      <w:tr w:rsidTr="00075D69">
        <w:tblPrEx>
          <w:tblW w:w="0" w:type="auto"/>
          <w:tblLayout w:type="fixed"/>
          <w:tblCellMar>
            <w:left w:w="62" w:type="dxa"/>
            <w:right w:w="62" w:type="dxa"/>
          </w:tblCellMar>
          <w:tblLook w:val="0000"/>
        </w:tblPrEx>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Group B</w:t>
            </w:r>
          </w:p>
        </w:tc>
      </w:tr>
      <w:tr w:rsidTr="00075D69">
        <w:tblPrEx>
          <w:tblW w:w="0" w:type="auto"/>
          <w:tblLayout w:type="fixed"/>
          <w:tblCellMar>
            <w:left w:w="62" w:type="dxa"/>
            <w:right w:w="62" w:type="dxa"/>
          </w:tblCellMar>
          <w:tblLook w:val="0000"/>
        </w:tblPrEx>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Accommodation Services – Front Office, Housekeeping and Porting</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CPPCLO2001A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Maintain hard floor surfaces</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CPPCLO2004A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Maintain carpeted floors</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CPPCLO2009A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Clean glass surfaces</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CPPCLO2010A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Clean ceiling surfaces and fittings</w:t>
            </w:r>
          </w:p>
        </w:tc>
      </w:tr>
      <w:tr w:rsidTr="00075D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CPPCLO2017A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Clean wet areas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CPPCLO2019A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Sort and remove waste and recyclable materials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CPPCLO2035A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Maintain cleaning storage areas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CPPCLO3013A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Clean window coverings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CPPCLO3016A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Wash furniture and fittings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SITHACS001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Clean premises and equipment</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SITHACS002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housekeeping services to guests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SITHACS003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Prepare rooms for guests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SITHACS004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Launder linen and guest clothes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SITHACS005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porter services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SITHACS006</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valet services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SITHACS007</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Conduct night audit</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SITHACS008</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accommodation reception services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SITTTSL002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Access and interpret product information</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SITTTSL005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Sell tourism products and services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SITTTSL006</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Prepare quotations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SITTT</w:t>
            </w:r>
            <w:r w:rsidRPr="00075D69">
              <w:t>SL007</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Process reservations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SITTTSL010</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Use a computerised reservations or operations system</w:t>
            </w:r>
          </w:p>
        </w:tc>
      </w:tr>
      <w:tr w:rsidTr="00075D69">
        <w:tblPrEx>
          <w:tblW w:w="0" w:type="auto"/>
          <w:tblLayout w:type="fixed"/>
          <w:tblCellMar>
            <w:left w:w="62" w:type="dxa"/>
            <w:right w:w="62" w:type="dxa"/>
          </w:tblCellMar>
          <w:tblLook w:val="0000"/>
        </w:tblPrEx>
        <w:trPr>
          <w:trHeight w:val="481"/>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Client and Customer Service</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SITXCCS002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visitor information</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SITXCCS004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lost and found services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SITXCCS005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club reception services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SITXCRI001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Respond to a customer in crisis</w:t>
            </w:r>
          </w:p>
        </w:tc>
      </w:tr>
      <w:tr w:rsidTr="00075D69">
        <w:tblPrEx>
          <w:tblW w:w="0" w:type="auto"/>
          <w:tblLayout w:type="fixed"/>
          <w:tblCellMar>
            <w:left w:w="62" w:type="dxa"/>
            <w:right w:w="62" w:type="dxa"/>
          </w:tblCellMar>
          <w:tblLook w:val="0000"/>
        </w:tblPrEx>
        <w:trPr>
          <w:trHeight w:val="481"/>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Communication and Teamwork</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SITXCOM004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Address protocol requirements</w:t>
            </w:r>
          </w:p>
        </w:tc>
      </w:tr>
      <w:tr w:rsidTr="00075D69">
        <w:tblPrEx>
          <w:tblW w:w="0" w:type="auto"/>
          <w:tblLayout w:type="fixed"/>
          <w:tblCellMar>
            <w:left w:w="62" w:type="dxa"/>
            <w:right w:w="62" w:type="dxa"/>
          </w:tblCellMar>
          <w:tblLook w:val="0000"/>
        </w:tblPrEx>
        <w:trPr>
          <w:trHeight w:val="481"/>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Computer Operations and ICT Management</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BSBITU301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Create and use databases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BSBITU306</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Design and produce business documents</w:t>
            </w:r>
          </w:p>
        </w:tc>
      </w:tr>
      <w:tr w:rsidTr="00075D69">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BSBITU402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Develop and use complex spreadsheets</w:t>
            </w:r>
          </w:p>
        </w:tc>
      </w:tr>
      <w:tr w:rsidTr="00075D69">
        <w:tblPrEx>
          <w:tblW w:w="0" w:type="auto"/>
          <w:tblLayout w:type="fixed"/>
          <w:tblCellMar>
            <w:left w:w="62" w:type="dxa"/>
            <w:right w:w="62" w:type="dxa"/>
          </w:tblCellMar>
          <w:tblLook w:val="0000"/>
        </w:tblPrEx>
        <w:trPr>
          <w:trHeight w:val="481"/>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E-Business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SITXEBS001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Use social media in a business</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Environmental Sustainability</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vAlign w:val="center"/>
          </w:tcPr>
          <w:p w:rsidR="00000000" w:rsidP="00075D69">
            <w:pPr>
              <w:pStyle w:val="BodyText"/>
              <w:rPr>
                <w:lang w:val="en-NZ"/>
              </w:rPr>
            </w:pPr>
            <w:r w:rsidRPr="00075D69">
              <w:t>BSBSUS401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Implement and monitor environmentally sustainable work practices</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Events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SITEEVT001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Source and use information on the events industry</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SITEEVT002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Process and monitor event registrations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SITEEVT003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Coordinate on-site event registrations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SITEEVT004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event staging support</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SITEEVT005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Plan in-house events or functions</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Finance</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BSBFIA301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Maintain financial records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BSBFIA401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Prepare financial reports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SITXFIN002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Interpret financial information</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First Aid</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HLTAID011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first aid</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Food and Beverage</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Clean and tidy bar areas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responsible service of alcohol</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Operate a bar</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Prepare and serve non-alcoholic beverages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SITHFAB005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Prepare and serve espresso coffee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SITHFAB006</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Provide room service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SITHFAB008</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Operate and monitor cellar systems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w:t>
            </w:r>
            <w:r w:rsidRPr="00075D69">
              <w:t>009</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Conduct a product tasting for alcoholic beverages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SITHFAB010</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Prepare and serve cocktails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Provide advice on beers, spirits and liqueurs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Provide advice on Australian wines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Provide advice on imported wines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Provide table service of food and beverage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Provide silver service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SITHFAB016</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advice on food</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SITHFAB017</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Provide advice on food and beverage matching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SITHFAB018</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Provide gueridon service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SITHFAB019</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Plan and monitor espresso coffee service</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Food Safety</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SITXFSA001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Use hygienic practices for food safety</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SITXFSA002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Participate in safe food handling practices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SITXFSA003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Transport and store food</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Gaming</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responsible gambling services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Attend gaming machines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Operate a TAB outlet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Conduct Keno games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SITHGAM005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Analyse and report on gaming machine data</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SITHGAM006</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Deal Baccarat games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SITHGAM007</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Conduct Big Wheel games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SITHGAM008</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Deal Blackjack games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SITHGAM009</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Deal Poker games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SITHGAM010</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Deal Pontoon games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SITHGAM011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Conduct Rapid Roulette games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SITHGAM012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Conduct Roulette games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SITHGAM013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Conduct Sic Bo games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SITHGAM015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Attend casino gaming machines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SITHGAM016</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Deal Caribbean Stud games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SITHGAM017</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Deal Casino War games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SITHGAM018</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Deal Mississippi Stud games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SITHGAM019</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Conduct Rapid Baccarat games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SITHGAM020</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Conduct Rapid Big Wheel games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SITHGAM021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Deal Three Card Pok</w:t>
            </w:r>
            <w:r w:rsidRPr="00075D69">
              <w:t>er games</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Human Resource Management</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SITXHRM002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Roster staff</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Inventory</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SITXINV002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 xml:space="preserve">Maintain the quality of perishable items </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SITXINV003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Purchase goods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SITXINV004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Control stock</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Kitchen Operations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SITHKOP006</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Plan catering for events or functions</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Languages other than English</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SITXLAN003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Conduct oral communication in a language other than English</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vAlign w:val="center"/>
          </w:tcPr>
          <w:p w:rsidR="00000000" w:rsidP="00075D69">
            <w:pPr>
              <w:pStyle w:val="BodyText"/>
              <w:rPr>
                <w:lang w:val="en-NZ"/>
              </w:rPr>
            </w:pPr>
            <w:r w:rsidRPr="00075D69">
              <w:t>SITXLAN004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Conduct complex oral communication in a language other than English</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SITXLAN005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Read and write information in a language other than English</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Marketing and Public Relations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SITXMPR001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Coordinate production of brochures and marketing materials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SITXMPR002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Create a promotional display or stand</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SITXMPR003</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Plan and implement sales activities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SITXMPR004</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Coordinate marketing activities</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SITXMPR005</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Participate in cooperative online marketing initiatives</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Security</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CPPSEC2012A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Monitor and control individual and crowd behaviour</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CPPSEC3018A</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Provide for the safety of persons at risk</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Work Health and Safety</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SITXWHS002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Identify hazards, assess and control safety risks</w:t>
            </w:r>
          </w:p>
        </w:tc>
      </w:tr>
      <w:tr w:rsidTr="00075D69">
        <w:tblPrEx>
          <w:tblW w:w="0" w:type="auto"/>
          <w:tblLayout w:type="fixed"/>
          <w:tblCellMar>
            <w:left w:w="62" w:type="dxa"/>
            <w:right w:w="62" w:type="dxa"/>
          </w:tblCellMar>
          <w:tblLook w:val="0000"/>
        </w:tblPrEx>
        <w:trPr>
          <w:trHeight w:val="466"/>
        </w:trPr>
        <w:tc>
          <w:tcPr>
            <w:tcW w:w="7290" w:type="dxa"/>
            <w:gridSpan w:val="2"/>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rPr>
                <w:rStyle w:val="SpecialBold"/>
              </w:rPr>
              <w:t>Working in Industry</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SITHIND001</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Use hygienic practices for hospitality service</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SITHIND002</w:t>
            </w:r>
          </w:p>
        </w:tc>
        <w:tc>
          <w:tcPr>
            <w:tcW w:w="5400" w:type="dxa"/>
            <w:tcBorders>
              <w:top w:val="nil"/>
              <w:left w:val="nil"/>
              <w:bottom w:val="nil"/>
              <w:right w:val="nil"/>
            </w:tcBorders>
            <w:tcMar>
              <w:top w:w="0" w:type="dxa"/>
              <w:left w:w="62" w:type="dxa"/>
              <w:bottom w:w="0" w:type="dxa"/>
              <w:right w:w="62" w:type="dxa"/>
            </w:tcMar>
          </w:tcPr>
          <w:p w:rsidR="00000000" w:rsidP="00075D69">
            <w:pPr>
              <w:pStyle w:val="BodyText"/>
              <w:rPr>
                <w:lang w:val="en-NZ"/>
              </w:rPr>
            </w:pPr>
            <w:r w:rsidRPr="00075D69">
              <w:t>Source and use information on the hospitality industry</w:t>
            </w:r>
          </w:p>
        </w:tc>
      </w:tr>
      <w:tr w:rsidTr="00075D69">
        <w:tblPrEx>
          <w:tblW w:w="0" w:type="auto"/>
          <w:tblLayout w:type="fixed"/>
          <w:tblCellMar>
            <w:left w:w="62" w:type="dxa"/>
            <w:right w:w="62" w:type="dxa"/>
          </w:tblCellMar>
          <w:tblLook w:val="0000"/>
        </w:tblPrEx>
        <w:trPr>
          <w:trHeight w:val="466"/>
        </w:trPr>
        <w:tc>
          <w:tcPr>
            <w:tcW w:w="1890" w:type="dxa"/>
            <w:tcBorders>
              <w:top w:val="nil"/>
              <w:left w:val="nil"/>
              <w:bottom w:val="nil"/>
              <w:right w:val="nil"/>
            </w:tcBorders>
            <w:tcMar>
              <w:top w:w="0" w:type="dxa"/>
              <w:left w:w="62" w:type="dxa"/>
              <w:bottom w:w="0" w:type="dxa"/>
              <w:right w:w="62" w:type="dxa"/>
            </w:tcMar>
            <w:vAlign w:val="center"/>
          </w:tcPr>
          <w:p w:rsidR="00000000" w:rsidP="00075D69">
            <w:pPr>
              <w:pStyle w:val="BodyText"/>
              <w:rPr>
                <w:lang w:val="en-NZ"/>
              </w:rPr>
            </w:pPr>
            <w:r w:rsidRPr="00075D69">
              <w:t>SITTIND001</w:t>
            </w:r>
          </w:p>
        </w:tc>
        <w:tc>
          <w:tcPr>
            <w:tcW w:w="5400" w:type="dxa"/>
            <w:tcBorders>
              <w:top w:val="nil"/>
              <w:left w:val="nil"/>
              <w:bottom w:val="nil"/>
              <w:right w:val="nil"/>
            </w:tcBorders>
            <w:tcMar>
              <w:top w:w="0" w:type="dxa"/>
              <w:left w:w="62" w:type="dxa"/>
              <w:bottom w:w="0" w:type="dxa"/>
              <w:right w:w="62" w:type="dxa"/>
            </w:tcMar>
          </w:tcPr>
          <w:p w:rsidR="00000000" w:rsidRPr="00075D69" w:rsidP="00075D69">
            <w:pPr>
              <w:pStyle w:val="BodyText"/>
            </w:pPr>
            <w:r w:rsidRPr="00075D69">
              <w:t>Source and use information on the tourism and travel industry</w:t>
            </w:r>
          </w:p>
        </w:tc>
      </w:tr>
    </w:tbl>
    <w:p w:rsidR="00000000" w:rsidRPr="00075D69" w:rsidP="00075D69">
      <w:pPr>
        <w:pStyle w:val="BodyText"/>
      </w:pPr>
    </w:p>
    <w:p w:rsidR="00000000" w:rsidRPr="00075D69" w:rsidP="00075D69">
      <w:pPr>
        <w:pStyle w:val="AllowPageBreak"/>
      </w:pPr>
    </w:p>
    <w:p w:rsidR="00000000" w:rsidRPr="00075D69" w:rsidP="00075D69">
      <w:pPr>
        <w:pStyle w:val="Heading1"/>
      </w:pPr>
      <w:bookmarkStart w:id="5" w:name="O_1227587"/>
      <w:bookmarkEnd w:id="5"/>
      <w:r w:rsidRPr="00075D69">
        <w:t>Qualification Mapping Information</w:t>
      </w:r>
    </w:p>
    <w:p w:rsidR="00000000" w:rsidRPr="00075D69" w:rsidP="000D255D">
      <w:pPr>
        <w:pStyle w:val="BodyText"/>
      </w:pPr>
      <w:r w:rsidRPr="00075D69">
        <w:t>SIT40313 Certificate IV in Hospitality</w:t>
      </w:r>
    </w:p>
    <w:p w:rsidR="00000000" w:rsidRPr="00075D69" w:rsidP="00075D69">
      <w:pPr>
        <w:pStyle w:val="Heading1"/>
      </w:pPr>
      <w:bookmarkStart w:id="6" w:name="O_1227592"/>
      <w:bookmarkEnd w:id="6"/>
      <w:r w:rsidRPr="00075D69">
        <w:t>Links</w:t>
      </w:r>
    </w:p>
    <w:p w:rsidR="00000000" w:rsidRPr="00075D69" w:rsidP="000D255D">
      <w:pPr>
        <w:pStyle w:val="BodyText"/>
      </w:pPr>
      <w:r w:rsidRPr="00075D6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E69C6">
        <w:rPr>
          <w:rStyle w:val="Hyperlink"/>
        </w:rPr>
        <w:t>https://vetnet.gov.au/Pages/TrainingDocs.aspx?q=68c40a93-e51d-4e0f-bc06-899dff092694</w:t>
      </w:r>
      <w:r>
        <w:fldChar w:fldCharType="end"/>
      </w:r>
    </w:p>
    <w:p w:rsidR="00000000" w:rsidRPr="00075D69" w:rsidP="00075D69"/>
    <w:sectPr w:rsidSect="00075D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69" w:rsidRPr="000D255D" w:rsidP="000D2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5D" w:rsidP="00075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D255D" w:rsidP="00075D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D255D" w:rsidP="00075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D69" w:rsidRPr="000D255D" w:rsidP="000D25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5D" w:rsidRPr="002D2AF8" w:rsidP="00075D69">
    <w:pPr>
      <w:pStyle w:val="Header"/>
      <w:framePr w:wrap="around"/>
    </w:pPr>
    <w:r>
      <w:fldChar w:fldCharType="begin"/>
    </w:r>
    <w:r>
      <w:instrText xml:space="preserve"> TITLE   \* MERGEFORMAT </w:instrText>
    </w:r>
    <w:r>
      <w:fldChar w:fldCharType="separate"/>
    </w:r>
    <w:r>
      <w:t>SIT40416 Certificate IV in Hospitality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D255D" w:rsidP="00075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6E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8A4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48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D69"/>
    <w:pPr>
      <w:spacing w:before="360" w:after="60"/>
      <w:outlineLvl w:val="0"/>
    </w:pPr>
    <w:rPr>
      <w:sz w:val="32"/>
    </w:rPr>
  </w:style>
  <w:style w:type="paragraph" w:styleId="Heading2">
    <w:name w:val="heading 2"/>
    <w:basedOn w:val="HeadingBase"/>
    <w:next w:val="BodyText"/>
    <w:link w:val="Heading2Char"/>
    <w:qFormat/>
    <w:rsid w:val="00075D69"/>
    <w:pPr>
      <w:keepLines/>
      <w:spacing w:before="240" w:after="120"/>
      <w:outlineLvl w:val="1"/>
    </w:pPr>
    <w:rPr>
      <w:sz w:val="28"/>
      <w:szCs w:val="40"/>
    </w:rPr>
  </w:style>
  <w:style w:type="paragraph" w:styleId="Heading3">
    <w:name w:val="heading 3"/>
    <w:basedOn w:val="HeadingBase"/>
    <w:next w:val="BodyText"/>
    <w:link w:val="Heading3Char"/>
    <w:qFormat/>
    <w:rsid w:val="00075D69"/>
    <w:pPr>
      <w:spacing w:before="180" w:after="120"/>
      <w:outlineLvl w:val="2"/>
    </w:pPr>
    <w:rPr>
      <w:spacing w:val="-10"/>
      <w:kern w:val="32"/>
    </w:rPr>
  </w:style>
  <w:style w:type="paragraph" w:styleId="Heading4">
    <w:name w:val="heading 4"/>
    <w:basedOn w:val="HeadingBase"/>
    <w:next w:val="BodyText"/>
    <w:link w:val="Heading4Char"/>
    <w:qFormat/>
    <w:rsid w:val="00075D69"/>
    <w:pPr>
      <w:spacing w:before="160" w:after="120"/>
      <w:outlineLvl w:val="3"/>
    </w:pPr>
    <w:rPr>
      <w:sz w:val="22"/>
    </w:rPr>
  </w:style>
  <w:style w:type="paragraph" w:styleId="Heading5">
    <w:name w:val="heading 5"/>
    <w:basedOn w:val="HeadingBase"/>
    <w:next w:val="Normal"/>
    <w:link w:val="Heading5Char"/>
    <w:qFormat/>
    <w:rsid w:val="00075D69"/>
    <w:pPr>
      <w:spacing w:before="80"/>
      <w:outlineLvl w:val="4"/>
    </w:pPr>
    <w:rPr>
      <w:color w:val="918585"/>
      <w:sz w:val="20"/>
    </w:rPr>
  </w:style>
  <w:style w:type="paragraph" w:styleId="Heading6">
    <w:name w:val="heading 6"/>
    <w:basedOn w:val="HeadingBase"/>
    <w:next w:val="Normal"/>
    <w:link w:val="Heading6Char"/>
    <w:qFormat/>
    <w:rsid w:val="00075D69"/>
    <w:pPr>
      <w:spacing w:before="60"/>
      <w:outlineLvl w:val="5"/>
    </w:pPr>
    <w:rPr>
      <w:color w:val="918585"/>
      <w:sz w:val="20"/>
    </w:rPr>
  </w:style>
  <w:style w:type="paragraph" w:styleId="Heading7">
    <w:name w:val="heading 7"/>
    <w:basedOn w:val="Normal"/>
    <w:next w:val="Normal"/>
    <w:link w:val="Heading7Char"/>
    <w:qFormat/>
    <w:rsid w:val="00075D69"/>
    <w:pPr>
      <w:ind w:left="720"/>
      <w:outlineLvl w:val="6"/>
    </w:pPr>
    <w:rPr>
      <w:i/>
    </w:rPr>
  </w:style>
  <w:style w:type="paragraph" w:styleId="Heading8">
    <w:name w:val="heading 8"/>
    <w:basedOn w:val="Normal"/>
    <w:next w:val="Normal"/>
    <w:link w:val="Heading8Char"/>
    <w:qFormat/>
    <w:rsid w:val="00075D69"/>
    <w:pPr>
      <w:ind w:left="720"/>
      <w:outlineLvl w:val="7"/>
    </w:pPr>
    <w:rPr>
      <w:i/>
    </w:rPr>
  </w:style>
  <w:style w:type="paragraph" w:styleId="Heading9">
    <w:name w:val="heading 9"/>
    <w:basedOn w:val="Normal"/>
    <w:next w:val="Normal"/>
    <w:link w:val="Heading9Char"/>
    <w:qFormat/>
    <w:rsid w:val="00075D69"/>
    <w:pPr>
      <w:ind w:left="720"/>
      <w:outlineLvl w:val="8"/>
    </w:pPr>
    <w:rPr>
      <w:i/>
    </w:rPr>
  </w:style>
  <w:style w:type="character" w:default="1" w:styleId="DefaultParagraphFont">
    <w:name w:val="Default Paragraph Font"/>
    <w:uiPriority w:val="1"/>
    <w:unhideWhenUsed/>
    <w:rsid w:val="00075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D69"/>
  </w:style>
  <w:style w:type="character" w:customStyle="1" w:styleId="Heading1Char">
    <w:name w:val="Heading 1 Char"/>
    <w:basedOn w:val="DefaultParagraphFont"/>
    <w:link w:val="Heading1"/>
    <w:rsid w:val="00075D69"/>
    <w:rPr>
      <w:rFonts w:ascii="Times New Roman" w:eastAsia="Times New Roman" w:hAnsi="Times New Roman" w:cs="Times New Roman"/>
      <w:b/>
      <w:sz w:val="32"/>
      <w:szCs w:val="20"/>
      <w:lang w:eastAsia="en-US"/>
    </w:rPr>
  </w:style>
  <w:style w:type="paragraph" w:styleId="BodyText">
    <w:name w:val="Body Text"/>
    <w:basedOn w:val="Normal"/>
    <w:link w:val="BodyTextChar"/>
    <w:rsid w:val="00075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D69"/>
    <w:rPr>
      <w:rFonts w:ascii="Times New Roman" w:eastAsia="Times New Roman" w:hAnsi="Times New Roman" w:cs="Times New Roman"/>
      <w:sz w:val="24"/>
      <w:lang w:eastAsia="en-US"/>
    </w:rPr>
  </w:style>
  <w:style w:type="paragraph" w:styleId="ListBullet">
    <w:name w:val="List Bullet"/>
    <w:basedOn w:val="List"/>
    <w:rsid w:val="00075D69"/>
    <w:pPr>
      <w:numPr>
        <w:numId w:val="12"/>
      </w:numPr>
      <w:tabs>
        <w:tab w:val="clear" w:pos="340"/>
      </w:tabs>
      <w:spacing w:before="40" w:after="40"/>
    </w:pPr>
  </w:style>
  <w:style w:type="character" w:customStyle="1" w:styleId="SpecialBold">
    <w:name w:val="Special Bold"/>
    <w:basedOn w:val="DefaultParagraphFont"/>
    <w:rsid w:val="00075D69"/>
    <w:rPr>
      <w:b/>
      <w:spacing w:val="0"/>
    </w:rPr>
  </w:style>
  <w:style w:type="paragraph" w:styleId="ListBullet2">
    <w:name w:val="List Bullet 2"/>
    <w:basedOn w:val="List2"/>
    <w:rsid w:val="00075D69"/>
    <w:pPr>
      <w:numPr>
        <w:numId w:val="13"/>
      </w:numPr>
      <w:tabs>
        <w:tab w:val="clear" w:pos="680"/>
      </w:tabs>
    </w:pPr>
  </w:style>
  <w:style w:type="paragraph" w:customStyle="1" w:styleId="SuperHeading">
    <w:name w:val="SuperHeading"/>
    <w:basedOn w:val="Normal"/>
    <w:rsid w:val="00075D69"/>
    <w:pPr>
      <w:spacing w:before="240" w:after="120"/>
      <w:outlineLvl w:val="0"/>
    </w:pPr>
    <w:rPr>
      <w:rFonts w:ascii="Times New Roman" w:hAnsi="Times New Roman"/>
      <w:b/>
      <w:sz w:val="32"/>
    </w:rPr>
  </w:style>
  <w:style w:type="paragraph" w:customStyle="1" w:styleId="AllowPageBreak">
    <w:name w:val="AllowPageBreak"/>
    <w:rsid w:val="00075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D69"/>
    <w:rPr>
      <w:rFonts w:ascii="Courier New" w:eastAsia="Times New Roman" w:hAnsi="Courier New" w:cs="Times New Roman"/>
      <w:i/>
      <w:szCs w:val="20"/>
      <w:lang w:eastAsia="en-US"/>
    </w:rPr>
  </w:style>
  <w:style w:type="paragraph" w:customStyle="1" w:styleId="HeadingBase">
    <w:name w:val="Heading Base"/>
    <w:rsid w:val="00075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D69"/>
    <w:pPr>
      <w:tabs>
        <w:tab w:val="right" w:leader="dot" w:pos="9072"/>
      </w:tabs>
      <w:ind w:left="567"/>
    </w:pPr>
    <w:rPr>
      <w:szCs w:val="22"/>
    </w:rPr>
  </w:style>
  <w:style w:type="paragraph" w:customStyle="1" w:styleId="TOCBase">
    <w:name w:val="TOC Base"/>
    <w:rsid w:val="00075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D69"/>
    <w:pPr>
      <w:tabs>
        <w:tab w:val="right" w:leader="dot" w:pos="9072"/>
      </w:tabs>
      <w:spacing w:before="40" w:after="40"/>
      <w:ind w:left="284"/>
    </w:pPr>
    <w:rPr>
      <w:rFonts w:ascii="Times New Roman" w:hAnsi="Times New Roman"/>
    </w:rPr>
  </w:style>
  <w:style w:type="paragraph" w:styleId="TOC1">
    <w:name w:val="toc 1"/>
    <w:basedOn w:val="TOCBase"/>
    <w:next w:val="Normal"/>
    <w:rsid w:val="00075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D69"/>
    <w:rPr>
      <w:rFonts w:ascii="Times New Roman" w:eastAsia="Times New Roman" w:hAnsi="Times New Roman" w:cs="Times New Roman"/>
      <w:sz w:val="16"/>
      <w:lang w:eastAsia="en-US"/>
    </w:rPr>
  </w:style>
  <w:style w:type="paragraph" w:styleId="Title">
    <w:name w:val="Title"/>
    <w:basedOn w:val="HeadingBase"/>
    <w:link w:val="TitleChar"/>
    <w:qFormat/>
    <w:rsid w:val="00075D69"/>
    <w:pPr>
      <w:spacing w:before="5040"/>
      <w:jc w:val="center"/>
    </w:pPr>
    <w:rPr>
      <w:sz w:val="48"/>
      <w:szCs w:val="72"/>
      <w:lang w:val="en-US"/>
    </w:rPr>
  </w:style>
  <w:style w:type="character" w:customStyle="1" w:styleId="TitleChar">
    <w:name w:val="Title Char"/>
    <w:basedOn w:val="DefaultParagraphFont"/>
    <w:link w:val="Title"/>
    <w:rsid w:val="00075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D69"/>
    <w:pPr>
      <w:tabs>
        <w:tab w:val="left" w:pos="3600"/>
        <w:tab w:val="left" w:pos="3958"/>
      </w:tabs>
    </w:pPr>
  </w:style>
  <w:style w:type="paragraph" w:styleId="List">
    <w:name w:val="List"/>
    <w:basedOn w:val="BodyText"/>
    <w:next w:val="BodyText"/>
    <w:rsid w:val="00075D69"/>
    <w:pPr>
      <w:tabs>
        <w:tab w:val="left" w:pos="340"/>
      </w:tabs>
      <w:spacing w:before="60" w:after="60"/>
      <w:ind w:left="340" w:hanging="340"/>
    </w:pPr>
  </w:style>
  <w:style w:type="paragraph" w:customStyle="1" w:styleId="Note">
    <w:name w:val="Note"/>
    <w:basedOn w:val="BodyText"/>
    <w:rsid w:val="00075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D69"/>
    <w:pPr>
      <w:framePr w:wrap="auto" w:hAnchor="text" w:y="6049"/>
    </w:pPr>
    <w:rPr>
      <w:color w:val="000000"/>
      <w:sz w:val="40"/>
    </w:rPr>
  </w:style>
  <w:style w:type="paragraph" w:customStyle="1" w:styleId="TOCTitle">
    <w:name w:val="TOCTitle"/>
    <w:basedOn w:val="Heading1"/>
    <w:rsid w:val="00075D69"/>
    <w:pPr>
      <w:spacing w:after="240"/>
      <w:jc w:val="center"/>
      <w:outlineLvl w:val="9"/>
    </w:pPr>
    <w:rPr>
      <w:caps/>
    </w:rPr>
  </w:style>
  <w:style w:type="paragraph" w:customStyle="1" w:styleId="Version">
    <w:name w:val="Version"/>
    <w:rsid w:val="00075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D69"/>
    <w:pPr>
      <w:keepNext w:val="0"/>
      <w:tabs>
        <w:tab w:val="right" w:pos="4176"/>
      </w:tabs>
      <w:ind w:left="198" w:hanging="198"/>
    </w:pPr>
    <w:rPr>
      <w:rFonts w:ascii="Garamond" w:hAnsi="Garamond"/>
    </w:rPr>
  </w:style>
  <w:style w:type="paragraph" w:styleId="IndexHeading">
    <w:name w:val="index heading"/>
    <w:basedOn w:val="Normal"/>
    <w:next w:val="Index1"/>
    <w:semiHidden/>
    <w:rsid w:val="00075D69"/>
    <w:pPr>
      <w:spacing w:before="120" w:after="120"/>
    </w:pPr>
    <w:rPr>
      <w:rFonts w:ascii="Arial" w:hAnsi="Arial"/>
      <w:b/>
      <w:color w:val="918585"/>
      <w:sz w:val="24"/>
    </w:rPr>
  </w:style>
  <w:style w:type="paragraph" w:styleId="Header">
    <w:name w:val="header"/>
    <w:basedOn w:val="Normal"/>
    <w:link w:val="HeaderChar"/>
    <w:rsid w:val="00075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D69"/>
    <w:rPr>
      <w:rFonts w:ascii="Times New Roman" w:eastAsia="Times New Roman" w:hAnsi="Times New Roman" w:cs="Times New Roman"/>
      <w:sz w:val="16"/>
      <w:szCs w:val="20"/>
      <w:lang w:val="en-GB" w:eastAsia="en-US"/>
    </w:rPr>
  </w:style>
  <w:style w:type="paragraph" w:customStyle="1" w:styleId="Chapter">
    <w:name w:val="Chapter"/>
    <w:basedOn w:val="Normal"/>
    <w:rsid w:val="00075D69"/>
    <w:pPr>
      <w:spacing w:before="240"/>
    </w:pPr>
    <w:rPr>
      <w:rFonts w:ascii="Times New Roman" w:hAnsi="Times New Roman"/>
      <w:smallCaps/>
      <w:spacing w:val="80"/>
      <w:sz w:val="28"/>
    </w:rPr>
  </w:style>
  <w:style w:type="paragraph" w:customStyle="1" w:styleId="InChapter">
    <w:name w:val="InChapter"/>
    <w:basedOn w:val="Heading3"/>
    <w:rsid w:val="00075D69"/>
    <w:pPr>
      <w:spacing w:after="240"/>
      <w:outlineLvl w:val="9"/>
    </w:pPr>
    <w:rPr>
      <w:noProof/>
    </w:rPr>
  </w:style>
  <w:style w:type="paragraph" w:styleId="Index2">
    <w:name w:val="index 2"/>
    <w:basedOn w:val="Normal"/>
    <w:next w:val="Normal"/>
    <w:semiHidden/>
    <w:rsid w:val="00075D69"/>
    <w:pPr>
      <w:tabs>
        <w:tab w:val="right" w:pos="4176"/>
      </w:tabs>
      <w:ind w:left="568" w:hanging="284"/>
    </w:pPr>
    <w:rPr>
      <w:rFonts w:ascii="Garamond" w:hAnsi="Garamond"/>
    </w:rPr>
  </w:style>
  <w:style w:type="paragraph" w:customStyle="1" w:styleId="Byline">
    <w:name w:val="Byline"/>
    <w:rsid w:val="00075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D69"/>
    <w:pPr>
      <w:tabs>
        <w:tab w:val="clear" w:pos="3600"/>
        <w:tab w:val="clear" w:pos="3958"/>
      </w:tabs>
      <w:jc w:val="right"/>
    </w:pPr>
  </w:style>
  <w:style w:type="character" w:styleId="Emphasis">
    <w:name w:val="Emphasis"/>
    <w:basedOn w:val="DefaultParagraphFont"/>
    <w:qFormat/>
    <w:rsid w:val="00075D69"/>
    <w:rPr>
      <w:i/>
    </w:rPr>
  </w:style>
  <w:style w:type="paragraph" w:styleId="Caption">
    <w:name w:val="caption"/>
    <w:basedOn w:val="BodyText"/>
    <w:next w:val="Normal"/>
    <w:qFormat/>
    <w:rsid w:val="00075D69"/>
    <w:pPr>
      <w:framePr w:w="2268" w:hSpace="181" w:vSpace="181" w:wrap="around" w:vAnchor="text" w:hAnchor="page" w:x="1135" w:y="285" w:anchorLock="1"/>
    </w:pPr>
    <w:rPr>
      <w:i/>
    </w:rPr>
  </w:style>
  <w:style w:type="paragraph" w:customStyle="1" w:styleId="MiniTOCTitle">
    <w:name w:val="MiniTOCTitle"/>
    <w:basedOn w:val="Heading4"/>
    <w:rsid w:val="00075D69"/>
    <w:pPr>
      <w:spacing w:before="240"/>
      <w:outlineLvl w:val="9"/>
    </w:pPr>
    <w:rPr>
      <w:noProof/>
      <w:sz w:val="24"/>
    </w:rPr>
  </w:style>
  <w:style w:type="paragraph" w:customStyle="1" w:styleId="MiniTOCItem">
    <w:name w:val="MiniTOCItem"/>
    <w:basedOn w:val="ListBullet"/>
    <w:rsid w:val="00075D69"/>
    <w:pPr>
      <w:numPr>
        <w:numId w:val="0"/>
      </w:numPr>
      <w:tabs>
        <w:tab w:val="right" w:leader="dot" w:pos="6521"/>
      </w:tabs>
      <w:spacing w:before="0" w:after="0"/>
    </w:pPr>
  </w:style>
  <w:style w:type="paragraph" w:customStyle="1" w:styleId="TOFTitle">
    <w:name w:val="TOFTitle"/>
    <w:basedOn w:val="TOCTitle"/>
    <w:rsid w:val="00075D69"/>
  </w:style>
  <w:style w:type="paragraph" w:styleId="TableofFigures">
    <w:name w:val="table of figures"/>
    <w:basedOn w:val="Normal"/>
    <w:next w:val="Normal"/>
    <w:semiHidden/>
    <w:rsid w:val="00075D69"/>
    <w:pPr>
      <w:tabs>
        <w:tab w:val="right" w:leader="dot" w:pos="9072"/>
      </w:tabs>
      <w:ind w:left="970" w:hanging="403"/>
    </w:pPr>
    <w:rPr>
      <w:rFonts w:ascii="Times New Roman" w:hAnsi="Times New Roman"/>
      <w:b/>
    </w:rPr>
  </w:style>
  <w:style w:type="paragraph" w:styleId="ListNumber">
    <w:name w:val="List Number"/>
    <w:basedOn w:val="List"/>
    <w:rsid w:val="00075D69"/>
    <w:pPr>
      <w:numPr>
        <w:numId w:val="15"/>
      </w:numPr>
      <w:tabs>
        <w:tab w:val="clear" w:pos="340"/>
      </w:tabs>
    </w:pPr>
  </w:style>
  <w:style w:type="character" w:customStyle="1" w:styleId="WingdingSymbols">
    <w:name w:val="Wingding Symbols"/>
    <w:rsid w:val="00075D69"/>
    <w:rPr>
      <w:rFonts w:ascii="Wingdings" w:hAnsi="Wingdings"/>
    </w:rPr>
  </w:style>
  <w:style w:type="paragraph" w:customStyle="1" w:styleId="TableHeading">
    <w:name w:val="Table Heading"/>
    <w:basedOn w:val="HeadingBase"/>
    <w:rsid w:val="00075D69"/>
    <w:pPr>
      <w:keepLines/>
      <w:pBdr>
        <w:bottom w:val="single" w:sz="6" w:space="1" w:color="918585"/>
      </w:pBdr>
      <w:spacing w:before="240"/>
    </w:pPr>
  </w:style>
  <w:style w:type="character" w:customStyle="1" w:styleId="HotSpot">
    <w:name w:val="HotSpot"/>
    <w:rsid w:val="00075D69"/>
    <w:rPr>
      <w:color w:val="0033CC"/>
      <w:u w:val="none"/>
    </w:rPr>
  </w:style>
  <w:style w:type="paragraph" w:customStyle="1" w:styleId="BodyTextRight">
    <w:name w:val="Body Text Right"/>
    <w:basedOn w:val="BodyText"/>
    <w:rsid w:val="00075D69"/>
    <w:pPr>
      <w:spacing w:before="0" w:after="0"/>
      <w:jc w:val="right"/>
    </w:pPr>
  </w:style>
  <w:style w:type="paragraph" w:styleId="Index3">
    <w:name w:val="index 3"/>
    <w:basedOn w:val="ListNumber2"/>
    <w:next w:val="Normal"/>
    <w:semiHidden/>
    <w:rsid w:val="00075D69"/>
    <w:pPr>
      <w:numPr>
        <w:numId w:val="0"/>
      </w:numPr>
      <w:tabs>
        <w:tab w:val="right" w:leader="dot" w:pos="4176"/>
      </w:tabs>
    </w:pPr>
  </w:style>
  <w:style w:type="paragraph" w:styleId="ListNumber2">
    <w:name w:val="List Number 2"/>
    <w:basedOn w:val="List2"/>
    <w:rsid w:val="00075D69"/>
    <w:pPr>
      <w:numPr>
        <w:numId w:val="10"/>
      </w:numPr>
      <w:tabs>
        <w:tab w:val="clear" w:pos="1060"/>
      </w:tabs>
    </w:pPr>
  </w:style>
  <w:style w:type="paragraph" w:customStyle="1" w:styleId="MarginNote">
    <w:name w:val="Margin Note"/>
    <w:basedOn w:val="BodyText"/>
    <w:rsid w:val="00075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D69"/>
    <w:rPr>
      <w:sz w:val="32"/>
    </w:rPr>
  </w:style>
  <w:style w:type="paragraph" w:customStyle="1" w:styleId="HeadingProcedure">
    <w:name w:val="Heading Procedure"/>
    <w:basedOn w:val="HeadingBase"/>
    <w:next w:val="Normal"/>
    <w:rsid w:val="00075D69"/>
    <w:pPr>
      <w:tabs>
        <w:tab w:val="left" w:pos="0"/>
      </w:tabs>
      <w:spacing w:before="120" w:after="60"/>
    </w:pPr>
    <w:rPr>
      <w:i/>
      <w:color w:val="918585"/>
      <w:sz w:val="22"/>
    </w:rPr>
  </w:style>
  <w:style w:type="paragraph" w:customStyle="1" w:styleId="TableBodyText">
    <w:name w:val="Table Body Text"/>
    <w:basedOn w:val="BodyText"/>
    <w:rsid w:val="00075D69"/>
    <w:pPr>
      <w:spacing w:before="60" w:after="60"/>
    </w:pPr>
  </w:style>
  <w:style w:type="paragraph" w:styleId="ListContinue">
    <w:name w:val="List Continue"/>
    <w:basedOn w:val="List"/>
    <w:rsid w:val="00075D69"/>
    <w:pPr>
      <w:ind w:firstLine="0"/>
    </w:pPr>
  </w:style>
  <w:style w:type="paragraph" w:customStyle="1" w:styleId="ListNote">
    <w:name w:val="List Note"/>
    <w:basedOn w:val="List"/>
    <w:rsid w:val="00075D69"/>
    <w:pPr>
      <w:pBdr>
        <w:top w:val="single" w:sz="6" w:space="2" w:color="918585"/>
        <w:bottom w:val="single" w:sz="6" w:space="2" w:color="918585"/>
      </w:pBdr>
      <w:tabs>
        <w:tab w:val="left" w:pos="1021"/>
      </w:tabs>
      <w:ind w:firstLine="0"/>
    </w:pPr>
  </w:style>
  <w:style w:type="paragraph" w:customStyle="1" w:styleId="Warning">
    <w:name w:val="Warning"/>
    <w:basedOn w:val="BodyText"/>
    <w:rsid w:val="00075D69"/>
    <w:pPr>
      <w:shd w:val="clear" w:color="auto" w:fill="D9D9D9"/>
      <w:tabs>
        <w:tab w:val="left" w:pos="992"/>
      </w:tabs>
      <w:ind w:left="119" w:right="119"/>
    </w:pPr>
    <w:rPr>
      <w:sz w:val="20"/>
    </w:rPr>
  </w:style>
  <w:style w:type="paragraph" w:customStyle="1" w:styleId="MarginIcons">
    <w:name w:val="Margin Icons"/>
    <w:basedOn w:val="BodyText"/>
    <w:rsid w:val="00075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D69"/>
    <w:rPr>
      <w:rFonts w:ascii="Courier New" w:hAnsi="Courier New"/>
    </w:rPr>
  </w:style>
  <w:style w:type="paragraph" w:customStyle="1" w:styleId="NoteBullet">
    <w:name w:val="Note Bullet"/>
    <w:basedOn w:val="Note"/>
    <w:rsid w:val="00075D69"/>
    <w:pPr>
      <w:tabs>
        <w:tab w:val="clear" w:pos="680"/>
      </w:tabs>
      <w:spacing w:before="60" w:after="60"/>
    </w:pPr>
  </w:style>
  <w:style w:type="paragraph" w:customStyle="1" w:styleId="SubHeading2">
    <w:name w:val="SubHeading2"/>
    <w:basedOn w:val="HeadingBase"/>
    <w:rsid w:val="00075D69"/>
    <w:pPr>
      <w:spacing w:before="240" w:after="60"/>
    </w:pPr>
    <w:rPr>
      <w:sz w:val="20"/>
    </w:rPr>
  </w:style>
  <w:style w:type="paragraph" w:customStyle="1" w:styleId="SubHeading1">
    <w:name w:val="SubHeading1"/>
    <w:basedOn w:val="HeadingBase"/>
    <w:rsid w:val="00075D69"/>
    <w:pPr>
      <w:spacing w:before="240" w:after="60"/>
    </w:pPr>
    <w:rPr>
      <w:color w:val="918585"/>
      <w:sz w:val="22"/>
    </w:rPr>
  </w:style>
  <w:style w:type="paragraph" w:customStyle="1" w:styleId="SideHeading">
    <w:name w:val="Side Heading"/>
    <w:basedOn w:val="HeadingBase"/>
    <w:rsid w:val="00075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D69"/>
    <w:pPr>
      <w:tabs>
        <w:tab w:val="num" w:pos="360"/>
      </w:tabs>
    </w:pPr>
  </w:style>
  <w:style w:type="paragraph" w:styleId="PlainText">
    <w:name w:val="Plain Text"/>
    <w:basedOn w:val="Normal"/>
    <w:link w:val="PlainTextChar"/>
    <w:rsid w:val="00075D69"/>
    <w:rPr>
      <w:sz w:val="20"/>
    </w:rPr>
  </w:style>
  <w:style w:type="character" w:customStyle="1" w:styleId="PlainTextChar">
    <w:name w:val="Plain Text Char"/>
    <w:basedOn w:val="DefaultParagraphFont"/>
    <w:link w:val="PlainText"/>
    <w:rsid w:val="00075D69"/>
    <w:rPr>
      <w:rFonts w:ascii="Courier New" w:eastAsia="Times New Roman" w:hAnsi="Courier New" w:cs="Times New Roman"/>
      <w:sz w:val="20"/>
      <w:szCs w:val="20"/>
      <w:lang w:eastAsia="en-US"/>
    </w:rPr>
  </w:style>
  <w:style w:type="character" w:customStyle="1" w:styleId="MenuOption">
    <w:name w:val="Menu Option"/>
    <w:basedOn w:val="DefaultParagraphFont"/>
    <w:rsid w:val="00075D69"/>
    <w:rPr>
      <w:b/>
      <w:smallCaps/>
    </w:rPr>
  </w:style>
  <w:style w:type="paragraph" w:customStyle="1" w:styleId="TableListNumber">
    <w:name w:val="Table List Number"/>
    <w:basedOn w:val="ListNumber"/>
    <w:rsid w:val="00075D69"/>
    <w:pPr>
      <w:numPr>
        <w:numId w:val="0"/>
      </w:numPr>
    </w:pPr>
  </w:style>
  <w:style w:type="paragraph" w:styleId="TOC4">
    <w:name w:val="toc 4"/>
    <w:basedOn w:val="TOCBase"/>
    <w:next w:val="Normal"/>
    <w:semiHidden/>
    <w:rsid w:val="00075D69"/>
    <w:pPr>
      <w:tabs>
        <w:tab w:val="right" w:leader="dot" w:pos="9071"/>
      </w:tabs>
      <w:ind w:left="1701"/>
    </w:pPr>
  </w:style>
  <w:style w:type="paragraph" w:customStyle="1" w:styleId="ListAlpha">
    <w:name w:val="List Alpha"/>
    <w:basedOn w:val="List"/>
    <w:rsid w:val="00075D69"/>
    <w:pPr>
      <w:numPr>
        <w:numId w:val="9"/>
      </w:numPr>
    </w:pPr>
  </w:style>
  <w:style w:type="paragraph" w:customStyle="1" w:styleId="ListAlpha2">
    <w:name w:val="List Alpha 2"/>
    <w:basedOn w:val="List2"/>
    <w:rsid w:val="00075D69"/>
    <w:pPr>
      <w:numPr>
        <w:numId w:val="8"/>
      </w:numPr>
    </w:pPr>
  </w:style>
  <w:style w:type="paragraph" w:styleId="List2">
    <w:name w:val="List 2"/>
    <w:basedOn w:val="BodyText"/>
    <w:rsid w:val="00075D69"/>
    <w:pPr>
      <w:tabs>
        <w:tab w:val="left" w:pos="680"/>
      </w:tabs>
      <w:spacing w:before="60" w:after="60"/>
      <w:ind w:left="680" w:hanging="340"/>
    </w:pPr>
  </w:style>
  <w:style w:type="paragraph" w:styleId="List3">
    <w:name w:val="List 3"/>
    <w:basedOn w:val="BodyText"/>
    <w:rsid w:val="00075D69"/>
    <w:pPr>
      <w:tabs>
        <w:tab w:val="left" w:pos="1021"/>
      </w:tabs>
      <w:spacing w:before="60" w:after="60"/>
      <w:ind w:left="1020" w:hanging="340"/>
    </w:pPr>
  </w:style>
  <w:style w:type="paragraph" w:styleId="List4">
    <w:name w:val="List 4"/>
    <w:basedOn w:val="BodyText"/>
    <w:rsid w:val="00075D69"/>
    <w:pPr>
      <w:tabs>
        <w:tab w:val="left" w:pos="1361"/>
      </w:tabs>
      <w:spacing w:before="60" w:after="60"/>
      <w:ind w:left="1361" w:hanging="340"/>
    </w:pPr>
  </w:style>
  <w:style w:type="paragraph" w:styleId="List5">
    <w:name w:val="List 5"/>
    <w:basedOn w:val="BodyText"/>
    <w:rsid w:val="00075D69"/>
    <w:pPr>
      <w:tabs>
        <w:tab w:val="left" w:pos="1701"/>
      </w:tabs>
      <w:spacing w:before="60" w:after="60"/>
      <w:ind w:left="1701" w:hanging="340"/>
    </w:pPr>
  </w:style>
  <w:style w:type="paragraph" w:styleId="ListBullet3">
    <w:name w:val="List Bullet 3"/>
    <w:basedOn w:val="List3"/>
    <w:rsid w:val="00075D69"/>
    <w:pPr>
      <w:numPr>
        <w:numId w:val="14"/>
      </w:numPr>
      <w:tabs>
        <w:tab w:val="clear" w:pos="1021"/>
      </w:tabs>
      <w:ind w:left="1037" w:hanging="357"/>
    </w:pPr>
  </w:style>
  <w:style w:type="paragraph" w:styleId="ListBullet4">
    <w:name w:val="List Bullet 4"/>
    <w:basedOn w:val="List4"/>
    <w:rsid w:val="00075D69"/>
    <w:pPr>
      <w:numPr>
        <w:numId w:val="3"/>
      </w:numPr>
      <w:tabs>
        <w:tab w:val="clear" w:pos="1361"/>
      </w:tabs>
    </w:pPr>
  </w:style>
  <w:style w:type="paragraph" w:styleId="ListBullet5">
    <w:name w:val="List Bullet 5"/>
    <w:basedOn w:val="List5"/>
    <w:rsid w:val="00075D69"/>
    <w:pPr>
      <w:numPr>
        <w:numId w:val="4"/>
      </w:numPr>
    </w:pPr>
  </w:style>
  <w:style w:type="paragraph" w:styleId="ListContinue2">
    <w:name w:val="List Continue 2"/>
    <w:basedOn w:val="List2"/>
    <w:rsid w:val="00075D69"/>
    <w:pPr>
      <w:ind w:firstLine="0"/>
    </w:pPr>
  </w:style>
  <w:style w:type="paragraph" w:styleId="ListContinue3">
    <w:name w:val="List Continue 3"/>
    <w:basedOn w:val="List3"/>
    <w:rsid w:val="00075D69"/>
    <w:pPr>
      <w:ind w:left="1021" w:firstLine="0"/>
    </w:pPr>
  </w:style>
  <w:style w:type="paragraph" w:styleId="ListContinue4">
    <w:name w:val="List Continue 4"/>
    <w:basedOn w:val="List4"/>
    <w:rsid w:val="00075D69"/>
    <w:pPr>
      <w:ind w:firstLine="0"/>
    </w:pPr>
  </w:style>
  <w:style w:type="paragraph" w:styleId="ListContinue5">
    <w:name w:val="List Continue 5"/>
    <w:basedOn w:val="List5"/>
    <w:rsid w:val="00075D69"/>
    <w:pPr>
      <w:ind w:firstLine="0"/>
    </w:pPr>
  </w:style>
  <w:style w:type="paragraph" w:styleId="ListNumber3">
    <w:name w:val="List Number 3"/>
    <w:basedOn w:val="List3"/>
    <w:rsid w:val="00075D69"/>
    <w:pPr>
      <w:numPr>
        <w:numId w:val="5"/>
      </w:numPr>
    </w:pPr>
  </w:style>
  <w:style w:type="paragraph" w:styleId="ListNumber4">
    <w:name w:val="List Number 4"/>
    <w:basedOn w:val="List4"/>
    <w:rsid w:val="00075D69"/>
    <w:pPr>
      <w:numPr>
        <w:numId w:val="6"/>
      </w:numPr>
    </w:pPr>
  </w:style>
  <w:style w:type="paragraph" w:styleId="ListNumber5">
    <w:name w:val="List Number 5"/>
    <w:basedOn w:val="List5"/>
    <w:rsid w:val="00075D69"/>
    <w:pPr>
      <w:numPr>
        <w:numId w:val="7"/>
      </w:numPr>
    </w:pPr>
  </w:style>
  <w:style w:type="paragraph" w:styleId="BlockText">
    <w:name w:val="Block Text"/>
    <w:basedOn w:val="Normal"/>
    <w:rsid w:val="00075D69"/>
    <w:pPr>
      <w:spacing w:after="120"/>
      <w:ind w:left="1440" w:right="1440"/>
    </w:pPr>
  </w:style>
  <w:style w:type="character" w:customStyle="1" w:styleId="Subscript">
    <w:name w:val="Subscript"/>
    <w:basedOn w:val="DefaultParagraphFont"/>
    <w:rsid w:val="00075D69"/>
    <w:rPr>
      <w:sz w:val="16"/>
      <w:vertAlign w:val="subscript"/>
    </w:rPr>
  </w:style>
  <w:style w:type="character" w:customStyle="1" w:styleId="Superscript">
    <w:name w:val="Superscript"/>
    <w:basedOn w:val="DefaultParagraphFont"/>
    <w:rsid w:val="00075D69"/>
    <w:rPr>
      <w:sz w:val="16"/>
      <w:vertAlign w:val="superscript"/>
    </w:rPr>
  </w:style>
  <w:style w:type="character" w:customStyle="1" w:styleId="Symbols">
    <w:name w:val="Symbols"/>
    <w:basedOn w:val="DefaultParagraphFont"/>
    <w:rsid w:val="00075D69"/>
    <w:rPr>
      <w:rFonts w:ascii="Symbol" w:hAnsi="Symbol"/>
    </w:rPr>
  </w:style>
  <w:style w:type="character" w:customStyle="1" w:styleId="MenuOptions">
    <w:name w:val="Menu Options"/>
    <w:basedOn w:val="DefaultParagraphFont"/>
    <w:rsid w:val="00075D69"/>
    <w:rPr>
      <w:rFonts w:ascii="Arial Narrow" w:hAnsi="Arial Narrow"/>
      <w:smallCaps/>
    </w:rPr>
  </w:style>
  <w:style w:type="character" w:customStyle="1" w:styleId="Buttons">
    <w:name w:val="Buttons"/>
    <w:basedOn w:val="DefaultParagraphFont"/>
    <w:rsid w:val="00075D69"/>
    <w:rPr>
      <w:b/>
    </w:rPr>
  </w:style>
  <w:style w:type="character" w:customStyle="1" w:styleId="Underlined">
    <w:name w:val="Underlined"/>
    <w:basedOn w:val="DefaultParagraphFont"/>
    <w:rsid w:val="00075D69"/>
    <w:rPr>
      <w:u w:val="single"/>
    </w:rPr>
  </w:style>
  <w:style w:type="paragraph" w:customStyle="1" w:styleId="TableBodyTextRight">
    <w:name w:val="Table Body Text Right"/>
    <w:basedOn w:val="TableBodyText"/>
    <w:rsid w:val="00075D69"/>
    <w:pPr>
      <w:widowControl w:val="0"/>
      <w:autoSpaceDE w:val="0"/>
      <w:autoSpaceDN w:val="0"/>
      <w:adjustRightInd w:val="0"/>
      <w:jc w:val="right"/>
    </w:pPr>
    <w:rPr>
      <w:rFonts w:cs="Arial"/>
      <w:szCs w:val="18"/>
    </w:rPr>
  </w:style>
  <w:style w:type="paragraph" w:customStyle="1" w:styleId="CopyrightText">
    <w:name w:val="Copyright Text"/>
    <w:basedOn w:val="BodyText"/>
    <w:rsid w:val="00075D69"/>
    <w:rPr>
      <w:sz w:val="18"/>
    </w:rPr>
  </w:style>
  <w:style w:type="paragraph" w:customStyle="1" w:styleId="BodySmallRight">
    <w:name w:val="Body Small Right"/>
    <w:basedOn w:val="BodyTextRight"/>
    <w:rsid w:val="00075D69"/>
    <w:rPr>
      <w:sz w:val="18"/>
      <w:szCs w:val="18"/>
    </w:rPr>
  </w:style>
  <w:style w:type="paragraph" w:customStyle="1" w:styleId="MarginEdition">
    <w:name w:val="Margin Edition"/>
    <w:basedOn w:val="MarginNote"/>
    <w:rsid w:val="00075D69"/>
    <w:pPr>
      <w:spacing w:before="0" w:after="0"/>
    </w:pPr>
    <w:rPr>
      <w:rFonts w:ascii="Times New Roman" w:hAnsi="Times New Roman"/>
      <w:color w:val="999999"/>
    </w:rPr>
  </w:style>
  <w:style w:type="paragraph" w:customStyle="1" w:styleId="Spacer">
    <w:name w:val="Spacer"/>
    <w:basedOn w:val="Normal"/>
    <w:rsid w:val="00075D69"/>
    <w:rPr>
      <w:sz w:val="2"/>
      <w:szCs w:val="2"/>
    </w:rPr>
  </w:style>
  <w:style w:type="character" w:customStyle="1" w:styleId="Small">
    <w:name w:val="Small"/>
    <w:basedOn w:val="DefaultParagraphFont"/>
    <w:rsid w:val="00075D69"/>
    <w:rPr>
      <w:sz w:val="16"/>
    </w:rPr>
  </w:style>
  <w:style w:type="paragraph" w:customStyle="1" w:styleId="WideTable">
    <w:name w:val="Wide Table"/>
    <w:basedOn w:val="Normal"/>
    <w:rsid w:val="00075D69"/>
    <w:pPr>
      <w:ind w:left="-1418"/>
    </w:pPr>
    <w:rPr>
      <w:sz w:val="2"/>
      <w:szCs w:val="2"/>
    </w:rPr>
  </w:style>
  <w:style w:type="character" w:styleId="PageNumber">
    <w:name w:val="page number"/>
    <w:basedOn w:val="DefaultParagraphFont"/>
    <w:rsid w:val="00075D69"/>
  </w:style>
  <w:style w:type="paragraph" w:styleId="Quote">
    <w:name w:val="Quote"/>
    <w:basedOn w:val="Heading1"/>
    <w:link w:val="QuoteChar"/>
    <w:qFormat/>
    <w:rsid w:val="00075D69"/>
    <w:rPr>
      <w:b w:val="0"/>
      <w:sz w:val="72"/>
      <w:szCs w:val="72"/>
      <w:lang w:val="en-NZ"/>
    </w:rPr>
  </w:style>
  <w:style w:type="character" w:customStyle="1" w:styleId="QuoteChar">
    <w:name w:val="Quote Char"/>
    <w:basedOn w:val="DefaultParagraphFont"/>
    <w:link w:val="Quote"/>
    <w:rsid w:val="00075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D69"/>
    <w:pPr>
      <w:pageBreakBefore/>
    </w:pPr>
  </w:style>
  <w:style w:type="paragraph" w:customStyle="1" w:styleId="Border">
    <w:name w:val="Border"/>
    <w:basedOn w:val="Normal"/>
    <w:qFormat/>
    <w:rsid w:val="00075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D69"/>
    <w:rPr>
      <w:b/>
      <w:bCs/>
      <w:i/>
      <w:iCs/>
      <w:color w:val="auto"/>
    </w:rPr>
  </w:style>
  <w:style w:type="paragraph" w:styleId="IntenseQuote">
    <w:name w:val="Intense Quote"/>
    <w:basedOn w:val="Normal"/>
    <w:next w:val="Normal"/>
    <w:link w:val="IntenseQuoteChar"/>
    <w:uiPriority w:val="30"/>
    <w:qFormat/>
    <w:rsid w:val="00075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D69"/>
    <w:rPr>
      <w:smallCaps/>
      <w:color w:val="auto"/>
      <w:u w:val="single"/>
    </w:rPr>
  </w:style>
  <w:style w:type="character" w:styleId="IntenseReference">
    <w:name w:val="Intense Reference"/>
    <w:basedOn w:val="DefaultParagraphFont"/>
    <w:uiPriority w:val="32"/>
    <w:qFormat/>
    <w:rsid w:val="00075D69"/>
    <w:rPr>
      <w:b/>
      <w:bCs/>
      <w:smallCaps/>
      <w:color w:val="auto"/>
      <w:spacing w:val="5"/>
      <w:u w:val="single"/>
    </w:rPr>
  </w:style>
  <w:style w:type="paragraph" w:customStyle="1" w:styleId="2ColumnHeading">
    <w:name w:val="2Column Heading"/>
    <w:basedOn w:val="BodyText"/>
    <w:qFormat/>
    <w:rsid w:val="00075D69"/>
    <w:pPr>
      <w:spacing w:after="60"/>
      <w:ind w:left="-2268"/>
    </w:pPr>
    <w:rPr>
      <w:b/>
    </w:rPr>
  </w:style>
  <w:style w:type="paragraph" w:customStyle="1" w:styleId="Heading1TOC">
    <w:name w:val="Heading1 TOC"/>
    <w:basedOn w:val="Normal"/>
    <w:qFormat/>
    <w:rsid w:val="00075D69"/>
    <w:pPr>
      <w:spacing w:before="240" w:after="120"/>
    </w:pPr>
    <w:rPr>
      <w:rFonts w:ascii="Times New Roman" w:hAnsi="Times New Roman"/>
      <w:b/>
      <w:sz w:val="32"/>
    </w:rPr>
  </w:style>
  <w:style w:type="paragraph" w:customStyle="1" w:styleId="Heading2TOC">
    <w:name w:val="Heading2 TOC"/>
    <w:basedOn w:val="Normal"/>
    <w:qFormat/>
    <w:rsid w:val="00075D69"/>
    <w:pPr>
      <w:spacing w:before="240" w:after="60"/>
    </w:pPr>
    <w:rPr>
      <w:rFonts w:ascii="Times New Roman" w:hAnsi="Times New Roman"/>
      <w:b/>
      <w:sz w:val="28"/>
    </w:rPr>
  </w:style>
  <w:style w:type="character" w:customStyle="1" w:styleId="Underline">
    <w:name w:val="Underline"/>
    <w:basedOn w:val="DefaultParagraphFont"/>
    <w:qFormat/>
    <w:rsid w:val="00075D69"/>
    <w:rPr>
      <w:u w:val="single"/>
    </w:rPr>
  </w:style>
  <w:style w:type="character" w:customStyle="1" w:styleId="BoldandItalics">
    <w:name w:val="Bold and Italics"/>
    <w:qFormat/>
    <w:rsid w:val="00075D69"/>
    <w:rPr>
      <w:b/>
      <w:i/>
      <w:u w:val="none"/>
    </w:rPr>
  </w:style>
  <w:style w:type="paragraph" w:styleId="BalloonText">
    <w:name w:val="Balloon Text"/>
    <w:basedOn w:val="Normal"/>
    <w:link w:val="BalloonTextChar"/>
    <w:rsid w:val="00075D69"/>
    <w:rPr>
      <w:rFonts w:ascii="Tahoma" w:hAnsi="Tahoma" w:cs="Tahoma"/>
      <w:sz w:val="16"/>
      <w:szCs w:val="16"/>
    </w:rPr>
  </w:style>
  <w:style w:type="character" w:customStyle="1" w:styleId="BalloonTextChar">
    <w:name w:val="Balloon Text Char"/>
    <w:basedOn w:val="DefaultParagraphFont"/>
    <w:link w:val="BalloonText"/>
    <w:rsid w:val="00075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D69"/>
    <w:rPr>
      <w:b/>
      <w:color w:val="660033"/>
      <w:spacing w:val="0"/>
    </w:rPr>
  </w:style>
  <w:style w:type="paragraph" w:customStyle="1" w:styleId="Nameditemlist">
    <w:name w:val="Named item list"/>
    <w:basedOn w:val="BodyText"/>
    <w:qFormat/>
    <w:rsid w:val="00075D69"/>
    <w:pPr>
      <w:tabs>
        <w:tab w:val="left" w:pos="2835"/>
      </w:tabs>
      <w:ind w:left="2835" w:hanging="2835"/>
    </w:pPr>
  </w:style>
  <w:style w:type="paragraph" w:customStyle="1" w:styleId="BodyTextnopadding">
    <w:name w:val="Body Text no padding"/>
    <w:basedOn w:val="BodyText"/>
    <w:qFormat/>
    <w:rsid w:val="00075D69"/>
    <w:pPr>
      <w:spacing w:before="0" w:after="0"/>
    </w:pPr>
  </w:style>
  <w:style w:type="paragraph" w:customStyle="1" w:styleId="BodyTextBold">
    <w:name w:val="Body Text Bold"/>
    <w:basedOn w:val="BodyText"/>
    <w:qFormat/>
    <w:rsid w:val="00075D69"/>
    <w:rPr>
      <w:b/>
    </w:rPr>
  </w:style>
  <w:style w:type="character" w:styleId="Hyperlink">
    <w:name w:val="Hyperlink"/>
    <w:basedOn w:val="DefaultParagraphFont"/>
    <w:uiPriority w:val="99"/>
    <w:unhideWhenUsed/>
    <w:rsid w:val="000D25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1039</Words>
  <Characters>6819</Characters>
  <Application>Microsoft Office Word</Application>
  <DocSecurity>0</DocSecurity>
  <Lines>340</Lines>
  <Paragraphs>327</Paragraphs>
  <ScaleCrop>false</ScaleCrop>
  <Company>Author-it Software Corporation Ltd.</Company>
  <LinksUpToDate>false</LinksUpToDate>
  <CharactersWithSpaces>7531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SIT40416 Certificate IV in Hospitality</dc:title>
  <dc:subject>Approved</dc:subject>
  <dc:creator>SkillsIQ</dc:creator>
  <cp:keywords>Release 2</cp:keywords>
  <dc:description>Review Date: 12 April 2008</dc:description>
  <cp:lastModifiedBy>HSD_TPCMSd.prod</cp:lastModifiedBy>
  <cp:revision>3</cp:revision>
  <dcterms:created xsi:type="dcterms:W3CDTF">2022-04-08T17:53:56Z</dcterms:created>
  <dcterms:modified xsi:type="dcterms:W3CDTF">2022-04-03T06:44:00Z</dcterms:modified>
</cp:coreProperties>
</file>