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3025" w:rsidP="00A43025">
      <w:pPr>
        <w:pStyle w:val="Title"/>
      </w:pPr>
      <w:r>
        <w:fldChar w:fldCharType="begin"/>
      </w:r>
      <w:r>
        <w:instrText xml:space="preserve"> TITLE   \* MERGEFORMAT </w:instrText>
      </w:r>
      <w:r>
        <w:fldChar w:fldCharType="separate"/>
      </w:r>
      <w:r>
        <w:t>SIT30722 Certificate III in Hospitality (Restaurant Front of House)</w:t>
      </w:r>
      <w:r>
        <w:fldChar w:fldCharType="end"/>
      </w:r>
    </w:p>
    <w:p w:rsidR="00A43025" w:rsidP="00A43025">
      <w:pPr>
        <w:pStyle w:val="Version"/>
        <w:sectPr w:rsidSect="004B5A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5A38" w:rsidP="004B5A38">
      <w:pPr>
        <w:pStyle w:val="SuperHeading"/>
      </w:pPr>
      <w:r w:rsidRPr="004B5A38">
        <w:t>SIT30722 Certificate III in Hospitality (Restaurant Front of House)</w:t>
      </w:r>
    </w:p>
    <w:p w:rsidR="00000000" w:rsidRPr="004B5A38" w:rsidP="004B5A38">
      <w:pPr>
        <w:pStyle w:val="Heading1"/>
      </w:pPr>
      <w:bookmarkStart w:id="1" w:name="O_1233368"/>
      <w:bookmarkEnd w:id="1"/>
      <w:r w:rsidRPr="004B5A38">
        <w:t>Modification History</w:t>
      </w:r>
    </w:p>
    <w:p w:rsidR="00000000" w:rsidRPr="004B5A38" w:rsidP="00A43025">
      <w:pPr>
        <w:pStyle w:val="BodyText"/>
      </w:pPr>
      <w:r w:rsidRPr="004B5A38">
        <w:t>Not applicable.</w:t>
      </w:r>
    </w:p>
    <w:p w:rsidR="00000000" w:rsidRPr="004B5A38" w:rsidP="004B5A38">
      <w:pPr>
        <w:pStyle w:val="Heading1"/>
      </w:pPr>
      <w:bookmarkStart w:id="2" w:name="O_1233369"/>
      <w:bookmarkEnd w:id="2"/>
      <w:r w:rsidRPr="004B5A38">
        <w:t>Qualification Description</w:t>
      </w:r>
    </w:p>
    <w:p w:rsidR="00000000" w:rsidRPr="004B5A38" w:rsidP="00A43025">
      <w:pPr>
        <w:pStyle w:val="BodyText"/>
      </w:pPr>
      <w:r w:rsidRPr="004B5A38">
        <w:t>This qualification reflects the role of individuals who have a range of well-dev</w:t>
      </w:r>
      <w:r w:rsidRPr="004B5A38">
        <w:t>eloped front of house food and beverage service and sales skills combined with sound product knowledge. Using discretion and judgement, they work with some independence and under supervision using plans, policies and procedures to guide work activities.</w:t>
      </w:r>
    </w:p>
    <w:p w:rsidR="00000000" w:rsidRPr="004B5A38" w:rsidP="00A43025">
      <w:pPr>
        <w:pStyle w:val="BodyText"/>
      </w:pPr>
      <w:r w:rsidRPr="004B5A38">
        <w:t>Th</w:t>
      </w:r>
      <w:r w:rsidRPr="004B5A38">
        <w:t>is specialist qualification provides a pathway to work in various front of house roles in restaurants and cafés.</w:t>
      </w:r>
    </w:p>
    <w:p w:rsidR="00000000" w:rsidRPr="004B5A38" w:rsidP="00A43025">
      <w:pPr>
        <w:pStyle w:val="BodyText"/>
      </w:pPr>
      <w:r w:rsidRPr="004B5A38">
        <w:t>The skills in this qualification must be applied in accordance with Commonwealth and State/Territory legislation, Australian standards and indu</w:t>
      </w:r>
      <w:r w:rsidRPr="004B5A38">
        <w:t>stry codes of practice.</w:t>
      </w:r>
    </w:p>
    <w:p w:rsidR="00000000" w:rsidRPr="004B5A38" w:rsidP="00A43025">
      <w:pPr>
        <w:pStyle w:val="BodyText"/>
      </w:pPr>
      <w:r w:rsidRPr="004B5A38">
        <w:t>No occupational licensing, certification or specific legislative requirements apply to this qualification at the time of publication.</w:t>
      </w:r>
    </w:p>
    <w:p w:rsidR="00000000" w:rsidRPr="004B5A38" w:rsidP="004B5A38">
      <w:pPr>
        <w:pStyle w:val="Heading1"/>
      </w:pPr>
      <w:bookmarkStart w:id="3" w:name="O_1233370"/>
      <w:bookmarkEnd w:id="3"/>
      <w:r w:rsidRPr="004B5A38">
        <w:t>Entry Requirements</w:t>
      </w:r>
    </w:p>
    <w:p w:rsidR="00000000" w:rsidRPr="004B5A38" w:rsidP="00A43025">
      <w:pPr>
        <w:pStyle w:val="BodyText"/>
      </w:pPr>
      <w:r w:rsidRPr="004B5A38">
        <w:t>There are no entry requirements for this qualification.</w:t>
      </w:r>
    </w:p>
    <w:p w:rsidR="00000000" w:rsidRPr="004B5A38" w:rsidP="004B5A38">
      <w:pPr>
        <w:pStyle w:val="Heading1"/>
      </w:pPr>
      <w:bookmarkStart w:id="4" w:name="O_1233371"/>
      <w:bookmarkEnd w:id="4"/>
      <w:r w:rsidRPr="004B5A38">
        <w:t>Packaging Rules</w:t>
      </w:r>
    </w:p>
    <w:p w:rsidR="00000000" w:rsidRPr="004B5A38" w:rsidP="00A43025">
      <w:pPr>
        <w:pStyle w:val="BodyText"/>
      </w:pPr>
      <w:r w:rsidRPr="004B5A38">
        <w:t>20 units must be completed:</w:t>
      </w:r>
    </w:p>
    <w:p w:rsidR="00000000" w:rsidRPr="004B5A38" w:rsidP="004B5A38">
      <w:pPr>
        <w:pStyle w:val="ListBullet"/>
      </w:pPr>
      <w:r w:rsidRPr="004B5A38">
        <w:t>9 core units</w:t>
      </w:r>
    </w:p>
    <w:p w:rsidR="00000000" w:rsidRPr="004B5A38" w:rsidP="004B5A38">
      <w:pPr>
        <w:pStyle w:val="ListBullet"/>
      </w:pPr>
      <w:r w:rsidRPr="004B5A38">
        <w:t>11 elective units, consisting of:</w:t>
      </w:r>
    </w:p>
    <w:p w:rsidR="00000000" w:rsidRPr="004B5A38" w:rsidP="004B5A38">
      <w:pPr>
        <w:pStyle w:val="ListBullet2"/>
      </w:pPr>
      <w:r w:rsidRPr="004B5A38">
        <w:t>9 units from the list below</w:t>
      </w:r>
    </w:p>
    <w:p w:rsidR="00000000" w:rsidRPr="004B5A38" w:rsidP="004B5A38">
      <w:pPr>
        <w:pStyle w:val="ListBullet2"/>
      </w:pPr>
      <w:r w:rsidRPr="004B5A38">
        <w:t>2 units from the list below, elsewhere in the SIT Training Package, or any other current Training Package or accredited course.</w:t>
      </w:r>
    </w:p>
    <w:p w:rsidR="00000000" w:rsidRPr="004B5A38" w:rsidP="00A43025">
      <w:pPr>
        <w:pStyle w:val="BodyText"/>
      </w:pPr>
      <w:r w:rsidRPr="004B5A38">
        <w:t>The selection of electives must be guided by the job outcome sought, local industry requirements and the complexity of skills ap</w:t>
      </w:r>
      <w:r w:rsidRPr="004B5A38">
        <w:t>propriate to the AQF level of this qualification.</w:t>
      </w:r>
    </w:p>
    <w:p w:rsidR="00000000" w:rsidRPr="004B5A38" w:rsidP="00A43025">
      <w:pPr>
        <w:pStyle w:val="BodyText"/>
      </w:pPr>
      <w:r w:rsidRPr="004B5A38">
        <w:t>Note: Units marked with * have one or more prerequisites. Refer to individual units for details.</w:t>
      </w:r>
    </w:p>
    <w:tbl>
      <w:tblPr>
        <w:tblW w:w="0" w:type="auto"/>
        <w:tblLayout w:type="fixed"/>
        <w:tblCellMar>
          <w:left w:w="62" w:type="dxa"/>
          <w:right w:w="62" w:type="dxa"/>
        </w:tblCellMar>
        <w:tblLook w:val="0000"/>
      </w:tblPr>
      <w:tblGrid>
        <w:gridCol w:w="1766"/>
        <w:gridCol w:w="10"/>
        <w:gridCol w:w="5784"/>
      </w:tblGrid>
      <w:tr w:rsidTr="004B5A38">
        <w:tblPrEx>
          <w:tblW w:w="0" w:type="auto"/>
          <w:tblLayout w:type="fixed"/>
          <w:tblCellMar>
            <w:left w:w="62" w:type="dxa"/>
            <w:right w:w="62" w:type="dxa"/>
          </w:tblCellMar>
          <w:tblLook w:val="0000"/>
        </w:tblPrEx>
        <w:tc>
          <w:tcPr>
            <w:tcW w:w="7560" w:type="dxa"/>
            <w:gridSpan w:val="3"/>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rPr>
                <w:rStyle w:val="SpecialBold"/>
              </w:rPr>
              <w:t>Core units</w:t>
            </w:r>
          </w:p>
        </w:tc>
      </w:tr>
      <w:tr w:rsidTr="004B5A38">
        <w:tblPrEx>
          <w:tblW w:w="0" w:type="auto"/>
          <w:tblLayout w:type="fixed"/>
          <w:tblCellMar>
            <w:left w:w="62" w:type="dxa"/>
            <w:right w:w="62" w:type="dxa"/>
          </w:tblCellMar>
          <w:tblLook w:val="0000"/>
        </w:tblPrEx>
        <w:tc>
          <w:tcPr>
            <w:tcW w:w="1776" w:type="dxa"/>
            <w:gridSpan w:val="2"/>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SITHFAB021</w:t>
            </w:r>
          </w:p>
        </w:tc>
        <w:tc>
          <w:tcPr>
            <w:tcW w:w="5784" w:type="dxa"/>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Provide responsible service of alcohol</w:t>
            </w:r>
          </w:p>
        </w:tc>
      </w:tr>
      <w:tr w:rsidTr="004B5A38">
        <w:tblPrEx>
          <w:tblW w:w="0" w:type="auto"/>
          <w:tblLayout w:type="fixed"/>
          <w:tblCellMar>
            <w:left w:w="62" w:type="dxa"/>
            <w:right w:w="62" w:type="dxa"/>
          </w:tblCellMar>
          <w:tblLook w:val="0000"/>
        </w:tblPrEx>
        <w:tc>
          <w:tcPr>
            <w:tcW w:w="1776" w:type="dxa"/>
            <w:gridSpan w:val="2"/>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SITHIND006</w:t>
            </w:r>
          </w:p>
        </w:tc>
        <w:tc>
          <w:tcPr>
            <w:tcW w:w="5784" w:type="dxa"/>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Source and use information on the hospitality industry</w:t>
            </w:r>
          </w:p>
        </w:tc>
      </w:tr>
      <w:tr w:rsidTr="004B5A38">
        <w:tblPrEx>
          <w:tblW w:w="0" w:type="auto"/>
          <w:tblLayout w:type="fixed"/>
          <w:tblCellMar>
            <w:left w:w="62" w:type="dxa"/>
            <w:right w:w="62" w:type="dxa"/>
          </w:tblCellMar>
          <w:tblLook w:val="0000"/>
        </w:tblPrEx>
        <w:tc>
          <w:tcPr>
            <w:tcW w:w="1776" w:type="dxa"/>
            <w:gridSpan w:val="2"/>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SITHIND008</w:t>
            </w:r>
          </w:p>
        </w:tc>
        <w:tc>
          <w:tcPr>
            <w:tcW w:w="5784" w:type="dxa"/>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Work effectively in hospitality service</w:t>
            </w:r>
          </w:p>
        </w:tc>
      </w:tr>
      <w:tr w:rsidTr="004B5A38">
        <w:tblPrEx>
          <w:tblW w:w="0" w:type="auto"/>
          <w:tblLayout w:type="fixed"/>
          <w:tblCellMar>
            <w:left w:w="62" w:type="dxa"/>
            <w:right w:w="62" w:type="dxa"/>
          </w:tblCellMar>
          <w:tblLook w:val="0000"/>
        </w:tblPrEx>
        <w:tc>
          <w:tcPr>
            <w:tcW w:w="1776" w:type="dxa"/>
            <w:gridSpan w:val="2"/>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SITXCCS014</w:t>
            </w:r>
          </w:p>
        </w:tc>
        <w:tc>
          <w:tcPr>
            <w:tcW w:w="5784" w:type="dxa"/>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Provide service to customers</w:t>
            </w:r>
          </w:p>
        </w:tc>
      </w:tr>
      <w:tr w:rsidTr="004B5A38">
        <w:tblPrEx>
          <w:tblW w:w="0" w:type="auto"/>
          <w:tblLayout w:type="fixed"/>
          <w:tblCellMar>
            <w:left w:w="62" w:type="dxa"/>
            <w:right w:w="62" w:type="dxa"/>
          </w:tblCellMar>
          <w:tblLook w:val="0000"/>
        </w:tblPrEx>
        <w:tc>
          <w:tcPr>
            <w:tcW w:w="1776" w:type="dxa"/>
            <w:gridSpan w:val="2"/>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SITXCOM007</w:t>
            </w:r>
          </w:p>
        </w:tc>
        <w:tc>
          <w:tcPr>
            <w:tcW w:w="5784" w:type="dxa"/>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Show social and cultural sensitivity</w:t>
            </w:r>
          </w:p>
        </w:tc>
      </w:tr>
      <w:tr w:rsidTr="004B5A38">
        <w:tblPrEx>
          <w:tblW w:w="0" w:type="auto"/>
          <w:tblLayout w:type="fixed"/>
          <w:tblCellMar>
            <w:left w:w="62" w:type="dxa"/>
            <w:right w:w="62" w:type="dxa"/>
          </w:tblCellMar>
          <w:tblLook w:val="0000"/>
        </w:tblPrEx>
        <w:tc>
          <w:tcPr>
            <w:tcW w:w="1776" w:type="dxa"/>
            <w:gridSpan w:val="2"/>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SITXFIN007</w:t>
            </w:r>
          </w:p>
        </w:tc>
        <w:tc>
          <w:tcPr>
            <w:tcW w:w="5784" w:type="dxa"/>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Process financial transactions</w:t>
            </w:r>
          </w:p>
        </w:tc>
      </w:tr>
      <w:tr w:rsidTr="004B5A38">
        <w:tblPrEx>
          <w:tblW w:w="0" w:type="auto"/>
          <w:tblLayout w:type="fixed"/>
          <w:tblCellMar>
            <w:left w:w="62" w:type="dxa"/>
            <w:right w:w="62" w:type="dxa"/>
          </w:tblCellMar>
          <w:tblLook w:val="0000"/>
        </w:tblPrEx>
        <w:tc>
          <w:tcPr>
            <w:tcW w:w="1776" w:type="dxa"/>
            <w:gridSpan w:val="2"/>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SITXFSA005</w:t>
            </w:r>
          </w:p>
        </w:tc>
        <w:tc>
          <w:tcPr>
            <w:tcW w:w="5784" w:type="dxa"/>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 xml:space="preserve">Use </w:t>
            </w:r>
            <w:r w:rsidRPr="004B5A38">
              <w:t>hygienic practices for food safety</w:t>
            </w:r>
          </w:p>
        </w:tc>
      </w:tr>
      <w:tr w:rsidTr="004B5A38">
        <w:tblPrEx>
          <w:tblW w:w="0" w:type="auto"/>
          <w:tblLayout w:type="fixed"/>
          <w:tblCellMar>
            <w:left w:w="62" w:type="dxa"/>
            <w:right w:w="62" w:type="dxa"/>
          </w:tblCellMar>
          <w:tblLook w:val="0000"/>
        </w:tblPrEx>
        <w:tc>
          <w:tcPr>
            <w:tcW w:w="1776" w:type="dxa"/>
            <w:gridSpan w:val="2"/>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SITXHRM007</w:t>
            </w:r>
          </w:p>
        </w:tc>
        <w:tc>
          <w:tcPr>
            <w:tcW w:w="5784" w:type="dxa"/>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Coach others in job skills</w:t>
            </w:r>
          </w:p>
        </w:tc>
      </w:tr>
      <w:tr w:rsidTr="004B5A38">
        <w:tblPrEx>
          <w:tblW w:w="0" w:type="auto"/>
          <w:tblLayout w:type="fixed"/>
          <w:tblCellMar>
            <w:left w:w="62" w:type="dxa"/>
            <w:right w:w="62" w:type="dxa"/>
          </w:tblCellMar>
          <w:tblLook w:val="0000"/>
        </w:tblPrEx>
        <w:tc>
          <w:tcPr>
            <w:tcW w:w="1776" w:type="dxa"/>
            <w:gridSpan w:val="2"/>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SITXWHS005</w:t>
            </w:r>
          </w:p>
        </w:tc>
        <w:tc>
          <w:tcPr>
            <w:tcW w:w="5784" w:type="dxa"/>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Participate in safe work practices</w:t>
            </w:r>
          </w:p>
        </w:tc>
      </w:tr>
      <w:tr w:rsidTr="004B5A38">
        <w:tblPrEx>
          <w:tblW w:w="0" w:type="auto"/>
          <w:tblLayout w:type="fixed"/>
          <w:tblCellMar>
            <w:left w:w="62" w:type="dxa"/>
            <w:right w:w="62" w:type="dxa"/>
          </w:tblCellMar>
          <w:tblLook w:val="0000"/>
        </w:tblPrEx>
        <w:tc>
          <w:tcPr>
            <w:tcW w:w="7560" w:type="dxa"/>
            <w:gridSpan w:val="3"/>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rPr>
                <w:rStyle w:val="SpecialBold"/>
              </w:rPr>
              <w:t>Elective units</w:t>
            </w:r>
          </w:p>
        </w:tc>
      </w:tr>
      <w:tr w:rsidTr="004B5A38">
        <w:tblPrEx>
          <w:tblW w:w="0" w:type="auto"/>
          <w:tblLayout w:type="fixed"/>
          <w:tblCellMar>
            <w:left w:w="62" w:type="dxa"/>
            <w:right w:w="62" w:type="dxa"/>
          </w:tblCellMar>
          <w:tblLook w:val="0000"/>
        </w:tblPrEx>
        <w:tc>
          <w:tcPr>
            <w:tcW w:w="7560" w:type="dxa"/>
            <w:gridSpan w:val="3"/>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rPr>
                <w:rStyle w:val="SpecialBold"/>
              </w:rPr>
              <w:t>Customer Service</w:t>
            </w:r>
          </w:p>
        </w:tc>
      </w:tr>
      <w:tr w:rsidTr="004B5A3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SIRXCEG008</w:t>
            </w:r>
          </w:p>
        </w:tc>
        <w:tc>
          <w:tcPr>
            <w:tcW w:w="5794" w:type="dxa"/>
            <w:gridSpan w:val="2"/>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Manage disrespectful, aggressive or abusive customers</w:t>
            </w:r>
          </w:p>
        </w:tc>
      </w:tr>
      <w:tr w:rsidTr="004B5A38">
        <w:tblPrEx>
          <w:tblW w:w="0" w:type="auto"/>
          <w:tblLayout w:type="fixed"/>
          <w:tblCellMar>
            <w:left w:w="62" w:type="dxa"/>
            <w:right w:w="62" w:type="dxa"/>
          </w:tblCellMar>
          <w:tblLook w:val="0000"/>
        </w:tblPrEx>
        <w:tc>
          <w:tcPr>
            <w:tcW w:w="7560" w:type="dxa"/>
            <w:gridSpan w:val="3"/>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rPr>
                <w:rStyle w:val="SpecialBold"/>
              </w:rPr>
              <w:t>Finance</w:t>
            </w:r>
          </w:p>
        </w:tc>
      </w:tr>
      <w:tr w:rsidTr="004B5A3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SITXFIN009</w:t>
            </w:r>
          </w:p>
        </w:tc>
        <w:tc>
          <w:tcPr>
            <w:tcW w:w="5794" w:type="dxa"/>
            <w:gridSpan w:val="2"/>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Manage finances within a budget</w:t>
            </w:r>
          </w:p>
        </w:tc>
      </w:tr>
      <w:tr w:rsidTr="004B5A38">
        <w:tblPrEx>
          <w:tblW w:w="0" w:type="auto"/>
          <w:tblLayout w:type="fixed"/>
          <w:tblCellMar>
            <w:left w:w="62" w:type="dxa"/>
            <w:right w:w="62" w:type="dxa"/>
          </w:tblCellMar>
          <w:tblLook w:val="0000"/>
        </w:tblPrEx>
        <w:tc>
          <w:tcPr>
            <w:tcW w:w="7560" w:type="dxa"/>
            <w:gridSpan w:val="3"/>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rPr>
                <w:rStyle w:val="SpecialBold"/>
              </w:rPr>
              <w:t>Food and Beverage</w:t>
            </w:r>
          </w:p>
        </w:tc>
      </w:tr>
      <w:tr w:rsidTr="004B5A3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SITHFAB022*</w:t>
            </w:r>
          </w:p>
        </w:tc>
        <w:tc>
          <w:tcPr>
            <w:tcW w:w="5794" w:type="dxa"/>
            <w:gridSpan w:val="2"/>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 xml:space="preserve">Clean and tidy bar areas </w:t>
            </w:r>
          </w:p>
        </w:tc>
      </w:tr>
      <w:tr w:rsidTr="004B5A3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SITHFAB023*</w:t>
            </w:r>
          </w:p>
        </w:tc>
        <w:tc>
          <w:tcPr>
            <w:tcW w:w="5794" w:type="dxa"/>
            <w:gridSpan w:val="2"/>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 xml:space="preserve">Operate a bar </w:t>
            </w:r>
          </w:p>
        </w:tc>
      </w:tr>
      <w:tr w:rsidTr="004B5A3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SITHFAB025*</w:t>
            </w:r>
          </w:p>
        </w:tc>
        <w:tc>
          <w:tcPr>
            <w:tcW w:w="5794" w:type="dxa"/>
            <w:gridSpan w:val="2"/>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 xml:space="preserve">Prepare and serve espresso coffee </w:t>
            </w:r>
          </w:p>
        </w:tc>
      </w:tr>
      <w:tr w:rsidTr="004B5A3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SITHFAB027*</w:t>
            </w:r>
          </w:p>
        </w:tc>
        <w:tc>
          <w:tcPr>
            <w:tcW w:w="5794" w:type="dxa"/>
            <w:gridSpan w:val="2"/>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 xml:space="preserve">Serve food and beverage </w:t>
            </w:r>
          </w:p>
        </w:tc>
      </w:tr>
      <w:tr w:rsidTr="004B5A3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SITHFAB030*</w:t>
            </w:r>
          </w:p>
        </w:tc>
        <w:tc>
          <w:tcPr>
            <w:tcW w:w="5794" w:type="dxa"/>
            <w:gridSpan w:val="2"/>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Prepare and serve cocktails</w:t>
            </w:r>
          </w:p>
        </w:tc>
      </w:tr>
      <w:tr w:rsidTr="004B5A3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SITHFAB031*</w:t>
            </w:r>
          </w:p>
        </w:tc>
        <w:tc>
          <w:tcPr>
            <w:tcW w:w="5794" w:type="dxa"/>
            <w:gridSpan w:val="2"/>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 xml:space="preserve">Provide advice on beers, spirits and liqueurs </w:t>
            </w:r>
          </w:p>
        </w:tc>
      </w:tr>
      <w:tr w:rsidTr="004B5A3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SITHFAB032*</w:t>
            </w:r>
          </w:p>
        </w:tc>
        <w:tc>
          <w:tcPr>
            <w:tcW w:w="5794" w:type="dxa"/>
            <w:gridSpan w:val="2"/>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 xml:space="preserve">Provide advice on Australian wines </w:t>
            </w:r>
          </w:p>
        </w:tc>
      </w:tr>
      <w:tr w:rsidTr="004B5A3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SITHFAB033*</w:t>
            </w:r>
          </w:p>
        </w:tc>
        <w:tc>
          <w:tcPr>
            <w:tcW w:w="5794" w:type="dxa"/>
            <w:gridSpan w:val="2"/>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 xml:space="preserve">Provide advice on imported wines </w:t>
            </w:r>
          </w:p>
        </w:tc>
      </w:tr>
      <w:tr w:rsidTr="004B5A3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SITHFAB034*</w:t>
            </w:r>
          </w:p>
        </w:tc>
        <w:tc>
          <w:tcPr>
            <w:tcW w:w="5794" w:type="dxa"/>
            <w:gridSpan w:val="2"/>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 xml:space="preserve">Provide table service of food and beverage </w:t>
            </w:r>
          </w:p>
        </w:tc>
      </w:tr>
      <w:tr w:rsidTr="004B5A3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SITHFAB035*</w:t>
            </w:r>
          </w:p>
        </w:tc>
        <w:tc>
          <w:tcPr>
            <w:tcW w:w="5794" w:type="dxa"/>
            <w:gridSpan w:val="2"/>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Provide silver service</w:t>
            </w:r>
          </w:p>
        </w:tc>
      </w:tr>
      <w:tr w:rsidTr="004B5A3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SITHFAB</w:t>
            </w:r>
            <w:r w:rsidRPr="004B5A38">
              <w:t>036</w:t>
            </w:r>
          </w:p>
        </w:tc>
        <w:tc>
          <w:tcPr>
            <w:tcW w:w="5794" w:type="dxa"/>
            <w:gridSpan w:val="2"/>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Provide advice on food</w:t>
            </w:r>
          </w:p>
        </w:tc>
      </w:tr>
      <w:tr w:rsidTr="004B5A3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SITHFAB037*</w:t>
            </w:r>
          </w:p>
        </w:tc>
        <w:tc>
          <w:tcPr>
            <w:tcW w:w="5794" w:type="dxa"/>
            <w:gridSpan w:val="2"/>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 xml:space="preserve">Provide advice on food and beverage matching </w:t>
            </w:r>
          </w:p>
        </w:tc>
      </w:tr>
      <w:tr w:rsidTr="004B5A3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SITHFAB039*</w:t>
            </w:r>
          </w:p>
        </w:tc>
        <w:tc>
          <w:tcPr>
            <w:tcW w:w="5794" w:type="dxa"/>
            <w:gridSpan w:val="2"/>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 xml:space="preserve">Manage the sale or service of wine </w:t>
            </w:r>
          </w:p>
        </w:tc>
      </w:tr>
      <w:tr w:rsidTr="004B5A3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SITHKOP009*</w:t>
            </w:r>
          </w:p>
        </w:tc>
        <w:tc>
          <w:tcPr>
            <w:tcW w:w="5794" w:type="dxa"/>
            <w:gridSpan w:val="2"/>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 xml:space="preserve">Clean kitchen premises and equipment </w:t>
            </w:r>
          </w:p>
        </w:tc>
      </w:tr>
      <w:tr w:rsidTr="004B5A38">
        <w:tblPrEx>
          <w:tblW w:w="0" w:type="auto"/>
          <w:tblLayout w:type="fixed"/>
          <w:tblCellMar>
            <w:left w:w="62" w:type="dxa"/>
            <w:right w:w="62" w:type="dxa"/>
          </w:tblCellMar>
          <w:tblLook w:val="0000"/>
        </w:tblPrEx>
        <w:tc>
          <w:tcPr>
            <w:tcW w:w="7560" w:type="dxa"/>
            <w:gridSpan w:val="3"/>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rPr>
                <w:rStyle w:val="SpecialBold"/>
              </w:rPr>
              <w:t>Inventory</w:t>
            </w:r>
          </w:p>
        </w:tc>
      </w:tr>
      <w:tr w:rsidTr="004B5A3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SITXINV006</w:t>
            </w:r>
          </w:p>
        </w:tc>
        <w:tc>
          <w:tcPr>
            <w:tcW w:w="5794" w:type="dxa"/>
            <w:gridSpan w:val="2"/>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Receive, store and maintain stock</w:t>
            </w:r>
          </w:p>
        </w:tc>
      </w:tr>
      <w:tr w:rsidTr="004B5A3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SITXINV007</w:t>
            </w:r>
          </w:p>
        </w:tc>
        <w:tc>
          <w:tcPr>
            <w:tcW w:w="5794" w:type="dxa"/>
            <w:gridSpan w:val="2"/>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Purchase goods</w:t>
            </w:r>
          </w:p>
        </w:tc>
      </w:tr>
      <w:tr w:rsidTr="004B5A38">
        <w:tblPrEx>
          <w:tblW w:w="0" w:type="auto"/>
          <w:tblLayout w:type="fixed"/>
          <w:tblCellMar>
            <w:left w:w="62" w:type="dxa"/>
            <w:right w:w="62" w:type="dxa"/>
          </w:tblCellMar>
          <w:tblLook w:val="0000"/>
        </w:tblPrEx>
        <w:tc>
          <w:tcPr>
            <w:tcW w:w="7560" w:type="dxa"/>
            <w:gridSpan w:val="3"/>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rPr>
                <w:rStyle w:val="SpecialBold"/>
              </w:rPr>
              <w:t>Problem Solving</w:t>
            </w:r>
          </w:p>
        </w:tc>
      </w:tr>
      <w:tr w:rsidTr="004B5A3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BSBCRT201</w:t>
            </w:r>
          </w:p>
        </w:tc>
        <w:tc>
          <w:tcPr>
            <w:tcW w:w="5794" w:type="dxa"/>
            <w:gridSpan w:val="2"/>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Develop and apply thinking and problem solving skills</w:t>
            </w:r>
          </w:p>
        </w:tc>
      </w:tr>
      <w:tr w:rsidTr="004B5A38">
        <w:tblPrEx>
          <w:tblW w:w="0" w:type="auto"/>
          <w:tblLayout w:type="fixed"/>
          <w:tblCellMar>
            <w:left w:w="62" w:type="dxa"/>
            <w:right w:w="62" w:type="dxa"/>
          </w:tblCellMar>
          <w:tblLook w:val="0000"/>
        </w:tblPrEx>
        <w:tc>
          <w:tcPr>
            <w:tcW w:w="7560" w:type="dxa"/>
            <w:gridSpan w:val="3"/>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rPr>
                <w:rStyle w:val="SpecialBold"/>
              </w:rPr>
              <w:t>Sustainability</w:t>
            </w:r>
          </w:p>
        </w:tc>
      </w:tr>
      <w:tr w:rsidTr="004B5A3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4B5A38">
            <w:pPr>
              <w:pStyle w:val="BodyText"/>
              <w:rPr>
                <w:lang w:val="en-NZ"/>
              </w:rPr>
            </w:pPr>
            <w:r w:rsidRPr="004B5A38">
              <w:t>BSBSUS211</w:t>
            </w:r>
          </w:p>
        </w:tc>
        <w:tc>
          <w:tcPr>
            <w:tcW w:w="5794" w:type="dxa"/>
            <w:gridSpan w:val="2"/>
            <w:tcBorders>
              <w:top w:val="nil"/>
              <w:left w:val="nil"/>
              <w:bottom w:val="nil"/>
              <w:right w:val="nil"/>
            </w:tcBorders>
            <w:tcMar>
              <w:top w:w="0" w:type="dxa"/>
              <w:left w:w="62" w:type="dxa"/>
              <w:bottom w:w="0" w:type="dxa"/>
              <w:right w:w="62" w:type="dxa"/>
            </w:tcMar>
          </w:tcPr>
          <w:p w:rsidR="00000000" w:rsidRPr="004B5A38" w:rsidP="004B5A38">
            <w:pPr>
              <w:pStyle w:val="BodyText"/>
            </w:pPr>
            <w:r w:rsidRPr="004B5A38">
              <w:t>Participate in sustainable work practices</w:t>
            </w:r>
          </w:p>
        </w:tc>
      </w:tr>
    </w:tbl>
    <w:p w:rsidR="00000000" w:rsidRPr="004B5A38" w:rsidP="004B5A38">
      <w:pPr>
        <w:pStyle w:val="BodyText"/>
      </w:pPr>
    </w:p>
    <w:p w:rsidR="00000000" w:rsidRPr="004B5A38" w:rsidP="004B5A38">
      <w:pPr>
        <w:pStyle w:val="AllowPageBreak"/>
      </w:pPr>
    </w:p>
    <w:p w:rsidR="00000000" w:rsidRPr="004B5A38" w:rsidP="004B5A38">
      <w:pPr>
        <w:pStyle w:val="Heading1"/>
      </w:pPr>
      <w:bookmarkStart w:id="5" w:name="O_1233372"/>
      <w:bookmarkEnd w:id="5"/>
      <w:r w:rsidRPr="004B5A38">
        <w:t>Qualification Mapping Information</w:t>
      </w:r>
    </w:p>
    <w:p w:rsidR="00000000" w:rsidRPr="004B5A38" w:rsidP="00A43025">
      <w:pPr>
        <w:pStyle w:val="BodyText"/>
      </w:pPr>
      <w:r w:rsidRPr="004B5A38">
        <w:t>Supersedes and is not equivalent to SIT30716 Certificate III in Hospitality (Restaurant Front of House).</w:t>
      </w:r>
    </w:p>
    <w:p w:rsidR="00000000" w:rsidRPr="004B5A38" w:rsidP="004B5A38">
      <w:pPr>
        <w:pStyle w:val="Heading1"/>
      </w:pPr>
      <w:bookmarkStart w:id="6" w:name="O_1233373"/>
      <w:bookmarkEnd w:id="6"/>
      <w:r w:rsidRPr="004B5A38">
        <w:t>Links</w:t>
      </w:r>
    </w:p>
    <w:p w:rsidR="00000000" w:rsidRPr="004B5A38" w:rsidP="00A43025">
      <w:pPr>
        <w:pStyle w:val="BodyText"/>
      </w:pPr>
      <w:r w:rsidRPr="004B5A3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A54AB">
        <w:rPr>
          <w:rStyle w:val="Hyperlink"/>
        </w:rPr>
        <w:t>https://vetnet.gov.au/Pages/TrainingDocs.aspx?q=68c40a93-e51d-4e0f-bc06-899dff092694</w:t>
      </w:r>
      <w:r>
        <w:fldChar w:fldCharType="end"/>
      </w:r>
    </w:p>
    <w:p w:rsidR="00000000" w:rsidRPr="004B5A38" w:rsidP="004B5A38"/>
    <w:sectPr w:rsidSect="004B5A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A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A38" w:rsidRPr="00A43025" w:rsidP="00A430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A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025" w:rsidP="004B5A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3025" w:rsidP="004B5A3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43025" w:rsidP="004B5A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A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0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5A38" w:rsidRPr="00A43025" w:rsidP="00A430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A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025" w:rsidRPr="002D2AF8" w:rsidP="004B5A38">
    <w:pPr>
      <w:pStyle w:val="Header"/>
      <w:framePr w:wrap="around"/>
    </w:pPr>
    <w:r>
      <w:fldChar w:fldCharType="begin"/>
    </w:r>
    <w:r>
      <w:instrText xml:space="preserve"> TITLE   \* MERGEFORMAT </w:instrText>
    </w:r>
    <w:r>
      <w:fldChar w:fldCharType="separate"/>
    </w:r>
    <w:r>
      <w:t>SIT30722 Certificate III in Hospitality (Restaurant Front of House)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June 2022</w:t>
    </w:r>
    <w:r>
      <w:fldChar w:fldCharType="end"/>
    </w:r>
  </w:p>
  <w:p w:rsidR="00A43025" w:rsidP="004B5A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90BE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D478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4053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A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5A38"/>
    <w:pPr>
      <w:spacing w:before="360" w:after="60"/>
      <w:outlineLvl w:val="0"/>
    </w:pPr>
    <w:rPr>
      <w:sz w:val="32"/>
    </w:rPr>
  </w:style>
  <w:style w:type="paragraph" w:styleId="Heading2">
    <w:name w:val="heading 2"/>
    <w:basedOn w:val="HeadingBase"/>
    <w:next w:val="BodyText"/>
    <w:link w:val="Heading2Char"/>
    <w:qFormat/>
    <w:rsid w:val="004B5A38"/>
    <w:pPr>
      <w:keepLines/>
      <w:spacing w:before="240" w:after="120"/>
      <w:outlineLvl w:val="1"/>
    </w:pPr>
    <w:rPr>
      <w:sz w:val="28"/>
      <w:szCs w:val="40"/>
    </w:rPr>
  </w:style>
  <w:style w:type="paragraph" w:styleId="Heading3">
    <w:name w:val="heading 3"/>
    <w:basedOn w:val="HeadingBase"/>
    <w:next w:val="BodyText"/>
    <w:link w:val="Heading3Char"/>
    <w:qFormat/>
    <w:rsid w:val="004B5A38"/>
    <w:pPr>
      <w:spacing w:before="180" w:after="120"/>
      <w:outlineLvl w:val="2"/>
    </w:pPr>
    <w:rPr>
      <w:spacing w:val="-10"/>
      <w:kern w:val="32"/>
    </w:rPr>
  </w:style>
  <w:style w:type="paragraph" w:styleId="Heading4">
    <w:name w:val="heading 4"/>
    <w:basedOn w:val="HeadingBase"/>
    <w:next w:val="BodyText"/>
    <w:link w:val="Heading4Char"/>
    <w:qFormat/>
    <w:rsid w:val="004B5A38"/>
    <w:pPr>
      <w:spacing w:before="160" w:after="120"/>
      <w:outlineLvl w:val="3"/>
    </w:pPr>
    <w:rPr>
      <w:sz w:val="22"/>
    </w:rPr>
  </w:style>
  <w:style w:type="paragraph" w:styleId="Heading5">
    <w:name w:val="heading 5"/>
    <w:basedOn w:val="HeadingBase"/>
    <w:next w:val="Normal"/>
    <w:link w:val="Heading5Char"/>
    <w:qFormat/>
    <w:rsid w:val="004B5A38"/>
    <w:pPr>
      <w:spacing w:before="80"/>
      <w:outlineLvl w:val="4"/>
    </w:pPr>
    <w:rPr>
      <w:color w:val="918585"/>
      <w:sz w:val="20"/>
    </w:rPr>
  </w:style>
  <w:style w:type="paragraph" w:styleId="Heading6">
    <w:name w:val="heading 6"/>
    <w:basedOn w:val="HeadingBase"/>
    <w:next w:val="Normal"/>
    <w:link w:val="Heading6Char"/>
    <w:qFormat/>
    <w:rsid w:val="004B5A38"/>
    <w:pPr>
      <w:spacing w:before="60"/>
      <w:outlineLvl w:val="5"/>
    </w:pPr>
    <w:rPr>
      <w:color w:val="918585"/>
      <w:sz w:val="20"/>
    </w:rPr>
  </w:style>
  <w:style w:type="paragraph" w:styleId="Heading7">
    <w:name w:val="heading 7"/>
    <w:basedOn w:val="Normal"/>
    <w:next w:val="Normal"/>
    <w:link w:val="Heading7Char"/>
    <w:qFormat/>
    <w:rsid w:val="004B5A38"/>
    <w:pPr>
      <w:ind w:left="720"/>
      <w:outlineLvl w:val="6"/>
    </w:pPr>
    <w:rPr>
      <w:i/>
    </w:rPr>
  </w:style>
  <w:style w:type="paragraph" w:styleId="Heading8">
    <w:name w:val="heading 8"/>
    <w:basedOn w:val="Normal"/>
    <w:next w:val="Normal"/>
    <w:link w:val="Heading8Char"/>
    <w:qFormat/>
    <w:rsid w:val="004B5A38"/>
    <w:pPr>
      <w:ind w:left="720"/>
      <w:outlineLvl w:val="7"/>
    </w:pPr>
    <w:rPr>
      <w:i/>
    </w:rPr>
  </w:style>
  <w:style w:type="paragraph" w:styleId="Heading9">
    <w:name w:val="heading 9"/>
    <w:basedOn w:val="Normal"/>
    <w:next w:val="Normal"/>
    <w:link w:val="Heading9Char"/>
    <w:qFormat/>
    <w:rsid w:val="004B5A38"/>
    <w:pPr>
      <w:ind w:left="720"/>
      <w:outlineLvl w:val="8"/>
    </w:pPr>
    <w:rPr>
      <w:i/>
    </w:rPr>
  </w:style>
  <w:style w:type="character" w:default="1" w:styleId="DefaultParagraphFont">
    <w:name w:val="Default Paragraph Font"/>
    <w:uiPriority w:val="1"/>
    <w:unhideWhenUsed/>
    <w:rsid w:val="004B5A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5A38"/>
  </w:style>
  <w:style w:type="character" w:customStyle="1" w:styleId="Heading1Char">
    <w:name w:val="Heading 1 Char"/>
    <w:basedOn w:val="DefaultParagraphFont"/>
    <w:link w:val="Heading1"/>
    <w:rsid w:val="004B5A38"/>
    <w:rPr>
      <w:rFonts w:ascii="Times New Roman" w:eastAsia="Times New Roman" w:hAnsi="Times New Roman" w:cs="Times New Roman"/>
      <w:b/>
      <w:sz w:val="32"/>
      <w:szCs w:val="20"/>
      <w:lang w:eastAsia="en-US"/>
    </w:rPr>
  </w:style>
  <w:style w:type="paragraph" w:styleId="BodyText">
    <w:name w:val="Body Text"/>
    <w:basedOn w:val="Normal"/>
    <w:link w:val="BodyTextChar"/>
    <w:rsid w:val="004B5A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5A38"/>
    <w:rPr>
      <w:rFonts w:ascii="Times New Roman" w:eastAsia="Times New Roman" w:hAnsi="Times New Roman" w:cs="Times New Roman"/>
      <w:sz w:val="24"/>
      <w:lang w:eastAsia="en-US"/>
    </w:rPr>
  </w:style>
  <w:style w:type="paragraph" w:styleId="ListBullet">
    <w:name w:val="List Bullet"/>
    <w:basedOn w:val="List"/>
    <w:rsid w:val="004B5A38"/>
    <w:pPr>
      <w:numPr>
        <w:numId w:val="12"/>
      </w:numPr>
      <w:tabs>
        <w:tab w:val="clear" w:pos="340"/>
      </w:tabs>
      <w:spacing w:before="40" w:after="40"/>
    </w:pPr>
  </w:style>
  <w:style w:type="character" w:customStyle="1" w:styleId="SpecialBold">
    <w:name w:val="Special Bold"/>
    <w:basedOn w:val="DefaultParagraphFont"/>
    <w:rsid w:val="004B5A38"/>
    <w:rPr>
      <w:b/>
      <w:spacing w:val="0"/>
    </w:rPr>
  </w:style>
  <w:style w:type="paragraph" w:styleId="ListBullet2">
    <w:name w:val="List Bullet 2"/>
    <w:basedOn w:val="List2"/>
    <w:rsid w:val="004B5A38"/>
    <w:pPr>
      <w:numPr>
        <w:numId w:val="13"/>
      </w:numPr>
      <w:tabs>
        <w:tab w:val="clear" w:pos="680"/>
      </w:tabs>
    </w:pPr>
  </w:style>
  <w:style w:type="paragraph" w:customStyle="1" w:styleId="SuperHeading">
    <w:name w:val="SuperHeading"/>
    <w:basedOn w:val="Normal"/>
    <w:rsid w:val="004B5A38"/>
    <w:pPr>
      <w:spacing w:before="240" w:after="120"/>
      <w:outlineLvl w:val="0"/>
    </w:pPr>
    <w:rPr>
      <w:rFonts w:ascii="Times New Roman" w:hAnsi="Times New Roman"/>
      <w:b/>
      <w:sz w:val="32"/>
    </w:rPr>
  </w:style>
  <w:style w:type="paragraph" w:customStyle="1" w:styleId="AllowPageBreak">
    <w:name w:val="AllowPageBreak"/>
    <w:rsid w:val="004B5A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5A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5A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5A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5A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5A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5A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5A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5A38"/>
    <w:rPr>
      <w:rFonts w:ascii="Courier New" w:eastAsia="Times New Roman" w:hAnsi="Courier New" w:cs="Times New Roman"/>
      <w:i/>
      <w:szCs w:val="20"/>
      <w:lang w:eastAsia="en-US"/>
    </w:rPr>
  </w:style>
  <w:style w:type="paragraph" w:customStyle="1" w:styleId="HeadingBase">
    <w:name w:val="Heading Base"/>
    <w:rsid w:val="004B5A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5A38"/>
    <w:pPr>
      <w:tabs>
        <w:tab w:val="right" w:leader="dot" w:pos="9072"/>
      </w:tabs>
      <w:ind w:left="567"/>
    </w:pPr>
    <w:rPr>
      <w:szCs w:val="22"/>
    </w:rPr>
  </w:style>
  <w:style w:type="paragraph" w:customStyle="1" w:styleId="TOCBase">
    <w:name w:val="TOC Base"/>
    <w:rsid w:val="004B5A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5A38"/>
    <w:pPr>
      <w:tabs>
        <w:tab w:val="right" w:leader="dot" w:pos="9072"/>
      </w:tabs>
      <w:spacing w:before="40" w:after="40"/>
      <w:ind w:left="284"/>
    </w:pPr>
    <w:rPr>
      <w:rFonts w:ascii="Times New Roman" w:hAnsi="Times New Roman"/>
    </w:rPr>
  </w:style>
  <w:style w:type="paragraph" w:styleId="TOC1">
    <w:name w:val="toc 1"/>
    <w:basedOn w:val="TOCBase"/>
    <w:next w:val="Normal"/>
    <w:rsid w:val="004B5A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5A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5A38"/>
    <w:rPr>
      <w:rFonts w:ascii="Times New Roman" w:eastAsia="Times New Roman" w:hAnsi="Times New Roman" w:cs="Times New Roman"/>
      <w:sz w:val="16"/>
      <w:lang w:eastAsia="en-US"/>
    </w:rPr>
  </w:style>
  <w:style w:type="paragraph" w:styleId="Title">
    <w:name w:val="Title"/>
    <w:basedOn w:val="HeadingBase"/>
    <w:link w:val="TitleChar"/>
    <w:qFormat/>
    <w:rsid w:val="004B5A38"/>
    <w:pPr>
      <w:spacing w:before="5040"/>
      <w:jc w:val="center"/>
    </w:pPr>
    <w:rPr>
      <w:sz w:val="48"/>
      <w:szCs w:val="72"/>
      <w:lang w:val="en-US"/>
    </w:rPr>
  </w:style>
  <w:style w:type="character" w:customStyle="1" w:styleId="TitleChar">
    <w:name w:val="Title Char"/>
    <w:basedOn w:val="DefaultParagraphFont"/>
    <w:link w:val="Title"/>
    <w:rsid w:val="004B5A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5A38"/>
    <w:pPr>
      <w:tabs>
        <w:tab w:val="left" w:pos="3600"/>
        <w:tab w:val="left" w:pos="3958"/>
      </w:tabs>
    </w:pPr>
  </w:style>
  <w:style w:type="paragraph" w:styleId="List">
    <w:name w:val="List"/>
    <w:basedOn w:val="BodyText"/>
    <w:next w:val="BodyText"/>
    <w:rsid w:val="004B5A38"/>
    <w:pPr>
      <w:tabs>
        <w:tab w:val="left" w:pos="340"/>
      </w:tabs>
      <w:spacing w:before="60" w:after="60"/>
      <w:ind w:left="340" w:hanging="340"/>
    </w:pPr>
  </w:style>
  <w:style w:type="paragraph" w:customStyle="1" w:styleId="Note">
    <w:name w:val="Note"/>
    <w:basedOn w:val="BodyText"/>
    <w:rsid w:val="004B5A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5A38"/>
    <w:pPr>
      <w:framePr w:wrap="auto" w:hAnchor="text" w:y="6049"/>
    </w:pPr>
    <w:rPr>
      <w:color w:val="000000"/>
      <w:sz w:val="40"/>
    </w:rPr>
  </w:style>
  <w:style w:type="paragraph" w:customStyle="1" w:styleId="TOCTitle">
    <w:name w:val="TOCTitle"/>
    <w:basedOn w:val="Heading1"/>
    <w:rsid w:val="004B5A38"/>
    <w:pPr>
      <w:spacing w:after="240"/>
      <w:jc w:val="center"/>
      <w:outlineLvl w:val="9"/>
    </w:pPr>
    <w:rPr>
      <w:caps/>
    </w:rPr>
  </w:style>
  <w:style w:type="paragraph" w:customStyle="1" w:styleId="Version">
    <w:name w:val="Version"/>
    <w:rsid w:val="004B5A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5A38"/>
    <w:pPr>
      <w:keepNext w:val="0"/>
      <w:tabs>
        <w:tab w:val="right" w:pos="4176"/>
      </w:tabs>
      <w:ind w:left="198" w:hanging="198"/>
    </w:pPr>
    <w:rPr>
      <w:rFonts w:ascii="Garamond" w:hAnsi="Garamond"/>
    </w:rPr>
  </w:style>
  <w:style w:type="paragraph" w:styleId="IndexHeading">
    <w:name w:val="index heading"/>
    <w:basedOn w:val="Normal"/>
    <w:next w:val="Index1"/>
    <w:semiHidden/>
    <w:rsid w:val="004B5A38"/>
    <w:pPr>
      <w:spacing w:before="120" w:after="120"/>
    </w:pPr>
    <w:rPr>
      <w:rFonts w:ascii="Arial" w:hAnsi="Arial"/>
      <w:b/>
      <w:color w:val="918585"/>
      <w:sz w:val="24"/>
    </w:rPr>
  </w:style>
  <w:style w:type="paragraph" w:styleId="Header">
    <w:name w:val="header"/>
    <w:basedOn w:val="Normal"/>
    <w:link w:val="HeaderChar"/>
    <w:rsid w:val="004B5A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5A38"/>
    <w:rPr>
      <w:rFonts w:ascii="Times New Roman" w:eastAsia="Times New Roman" w:hAnsi="Times New Roman" w:cs="Times New Roman"/>
      <w:sz w:val="16"/>
      <w:szCs w:val="20"/>
      <w:lang w:val="en-GB" w:eastAsia="en-US"/>
    </w:rPr>
  </w:style>
  <w:style w:type="paragraph" w:customStyle="1" w:styleId="Chapter">
    <w:name w:val="Chapter"/>
    <w:basedOn w:val="Normal"/>
    <w:rsid w:val="004B5A38"/>
    <w:pPr>
      <w:spacing w:before="240"/>
    </w:pPr>
    <w:rPr>
      <w:rFonts w:ascii="Times New Roman" w:hAnsi="Times New Roman"/>
      <w:smallCaps/>
      <w:spacing w:val="80"/>
      <w:sz w:val="28"/>
    </w:rPr>
  </w:style>
  <w:style w:type="paragraph" w:customStyle="1" w:styleId="InChapter">
    <w:name w:val="InChapter"/>
    <w:basedOn w:val="Heading3"/>
    <w:rsid w:val="004B5A38"/>
    <w:pPr>
      <w:spacing w:after="240"/>
      <w:outlineLvl w:val="9"/>
    </w:pPr>
    <w:rPr>
      <w:noProof/>
    </w:rPr>
  </w:style>
  <w:style w:type="paragraph" w:styleId="Index2">
    <w:name w:val="index 2"/>
    <w:basedOn w:val="Normal"/>
    <w:next w:val="Normal"/>
    <w:semiHidden/>
    <w:rsid w:val="004B5A38"/>
    <w:pPr>
      <w:tabs>
        <w:tab w:val="right" w:pos="4176"/>
      </w:tabs>
      <w:ind w:left="568" w:hanging="284"/>
    </w:pPr>
    <w:rPr>
      <w:rFonts w:ascii="Garamond" w:hAnsi="Garamond"/>
    </w:rPr>
  </w:style>
  <w:style w:type="paragraph" w:customStyle="1" w:styleId="Byline">
    <w:name w:val="Byline"/>
    <w:rsid w:val="004B5A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5A38"/>
    <w:pPr>
      <w:tabs>
        <w:tab w:val="clear" w:pos="3600"/>
        <w:tab w:val="clear" w:pos="3958"/>
      </w:tabs>
      <w:jc w:val="right"/>
    </w:pPr>
  </w:style>
  <w:style w:type="character" w:styleId="Emphasis">
    <w:name w:val="Emphasis"/>
    <w:basedOn w:val="DefaultParagraphFont"/>
    <w:qFormat/>
    <w:rsid w:val="004B5A38"/>
    <w:rPr>
      <w:i/>
    </w:rPr>
  </w:style>
  <w:style w:type="paragraph" w:styleId="Caption">
    <w:name w:val="caption"/>
    <w:basedOn w:val="BodyText"/>
    <w:next w:val="Normal"/>
    <w:qFormat/>
    <w:rsid w:val="004B5A38"/>
    <w:pPr>
      <w:framePr w:w="2268" w:hSpace="181" w:vSpace="181" w:wrap="around" w:vAnchor="text" w:hAnchor="page" w:x="1135" w:y="285" w:anchorLock="1"/>
    </w:pPr>
    <w:rPr>
      <w:i/>
    </w:rPr>
  </w:style>
  <w:style w:type="paragraph" w:customStyle="1" w:styleId="MiniTOCTitle">
    <w:name w:val="MiniTOCTitle"/>
    <w:basedOn w:val="Heading4"/>
    <w:rsid w:val="004B5A38"/>
    <w:pPr>
      <w:spacing w:before="240"/>
      <w:outlineLvl w:val="9"/>
    </w:pPr>
    <w:rPr>
      <w:noProof/>
      <w:sz w:val="24"/>
    </w:rPr>
  </w:style>
  <w:style w:type="paragraph" w:customStyle="1" w:styleId="MiniTOCItem">
    <w:name w:val="MiniTOCItem"/>
    <w:basedOn w:val="ListBullet"/>
    <w:rsid w:val="004B5A38"/>
    <w:pPr>
      <w:numPr>
        <w:numId w:val="0"/>
      </w:numPr>
      <w:tabs>
        <w:tab w:val="right" w:leader="dot" w:pos="6521"/>
      </w:tabs>
      <w:spacing w:before="0" w:after="0"/>
    </w:pPr>
  </w:style>
  <w:style w:type="paragraph" w:customStyle="1" w:styleId="TOFTitle">
    <w:name w:val="TOFTitle"/>
    <w:basedOn w:val="TOCTitle"/>
    <w:rsid w:val="004B5A38"/>
  </w:style>
  <w:style w:type="paragraph" w:styleId="TableofFigures">
    <w:name w:val="table of figures"/>
    <w:basedOn w:val="Normal"/>
    <w:next w:val="Normal"/>
    <w:semiHidden/>
    <w:rsid w:val="004B5A38"/>
    <w:pPr>
      <w:tabs>
        <w:tab w:val="right" w:leader="dot" w:pos="9072"/>
      </w:tabs>
      <w:ind w:left="970" w:hanging="403"/>
    </w:pPr>
    <w:rPr>
      <w:rFonts w:ascii="Times New Roman" w:hAnsi="Times New Roman"/>
      <w:b/>
    </w:rPr>
  </w:style>
  <w:style w:type="paragraph" w:styleId="ListNumber">
    <w:name w:val="List Number"/>
    <w:basedOn w:val="List"/>
    <w:rsid w:val="004B5A38"/>
    <w:pPr>
      <w:numPr>
        <w:numId w:val="15"/>
      </w:numPr>
      <w:tabs>
        <w:tab w:val="clear" w:pos="340"/>
      </w:tabs>
    </w:pPr>
  </w:style>
  <w:style w:type="character" w:customStyle="1" w:styleId="WingdingSymbols">
    <w:name w:val="Wingding Symbols"/>
    <w:rsid w:val="004B5A38"/>
    <w:rPr>
      <w:rFonts w:ascii="Wingdings" w:hAnsi="Wingdings"/>
    </w:rPr>
  </w:style>
  <w:style w:type="paragraph" w:customStyle="1" w:styleId="TableHeading">
    <w:name w:val="Table Heading"/>
    <w:basedOn w:val="HeadingBase"/>
    <w:rsid w:val="004B5A38"/>
    <w:pPr>
      <w:keepLines/>
      <w:pBdr>
        <w:bottom w:val="single" w:sz="6" w:space="1" w:color="918585"/>
      </w:pBdr>
      <w:spacing w:before="240"/>
    </w:pPr>
  </w:style>
  <w:style w:type="character" w:customStyle="1" w:styleId="HotSpot">
    <w:name w:val="HotSpot"/>
    <w:rsid w:val="004B5A38"/>
    <w:rPr>
      <w:color w:val="0033CC"/>
      <w:u w:val="none"/>
    </w:rPr>
  </w:style>
  <w:style w:type="paragraph" w:customStyle="1" w:styleId="BodyTextRight">
    <w:name w:val="Body Text Right"/>
    <w:basedOn w:val="BodyText"/>
    <w:rsid w:val="004B5A38"/>
    <w:pPr>
      <w:spacing w:before="0" w:after="0"/>
      <w:jc w:val="right"/>
    </w:pPr>
  </w:style>
  <w:style w:type="paragraph" w:styleId="Index3">
    <w:name w:val="index 3"/>
    <w:basedOn w:val="ListNumber2"/>
    <w:next w:val="Normal"/>
    <w:semiHidden/>
    <w:rsid w:val="004B5A38"/>
    <w:pPr>
      <w:numPr>
        <w:numId w:val="0"/>
      </w:numPr>
      <w:tabs>
        <w:tab w:val="right" w:leader="dot" w:pos="4176"/>
      </w:tabs>
    </w:pPr>
  </w:style>
  <w:style w:type="paragraph" w:styleId="ListNumber2">
    <w:name w:val="List Number 2"/>
    <w:basedOn w:val="List2"/>
    <w:rsid w:val="004B5A38"/>
    <w:pPr>
      <w:numPr>
        <w:numId w:val="10"/>
      </w:numPr>
      <w:tabs>
        <w:tab w:val="clear" w:pos="1060"/>
      </w:tabs>
    </w:pPr>
  </w:style>
  <w:style w:type="paragraph" w:customStyle="1" w:styleId="MarginNote">
    <w:name w:val="Margin Note"/>
    <w:basedOn w:val="BodyText"/>
    <w:rsid w:val="004B5A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5A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5A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5A38"/>
    <w:rPr>
      <w:sz w:val="32"/>
    </w:rPr>
  </w:style>
  <w:style w:type="paragraph" w:customStyle="1" w:styleId="HeadingProcedure">
    <w:name w:val="Heading Procedure"/>
    <w:basedOn w:val="HeadingBase"/>
    <w:next w:val="Normal"/>
    <w:rsid w:val="004B5A38"/>
    <w:pPr>
      <w:tabs>
        <w:tab w:val="left" w:pos="0"/>
      </w:tabs>
      <w:spacing w:before="120" w:after="60"/>
    </w:pPr>
    <w:rPr>
      <w:i/>
      <w:color w:val="918585"/>
      <w:sz w:val="22"/>
    </w:rPr>
  </w:style>
  <w:style w:type="paragraph" w:customStyle="1" w:styleId="TableBodyText">
    <w:name w:val="Table Body Text"/>
    <w:basedOn w:val="BodyText"/>
    <w:rsid w:val="004B5A38"/>
    <w:pPr>
      <w:spacing w:before="60" w:after="60"/>
    </w:pPr>
  </w:style>
  <w:style w:type="paragraph" w:styleId="ListContinue">
    <w:name w:val="List Continue"/>
    <w:basedOn w:val="List"/>
    <w:rsid w:val="004B5A38"/>
    <w:pPr>
      <w:ind w:firstLine="0"/>
    </w:pPr>
  </w:style>
  <w:style w:type="paragraph" w:customStyle="1" w:styleId="ListNote">
    <w:name w:val="List Note"/>
    <w:basedOn w:val="List"/>
    <w:rsid w:val="004B5A38"/>
    <w:pPr>
      <w:pBdr>
        <w:top w:val="single" w:sz="6" w:space="2" w:color="918585"/>
        <w:bottom w:val="single" w:sz="6" w:space="2" w:color="918585"/>
      </w:pBdr>
      <w:tabs>
        <w:tab w:val="left" w:pos="1021"/>
      </w:tabs>
      <w:ind w:firstLine="0"/>
    </w:pPr>
  </w:style>
  <w:style w:type="paragraph" w:customStyle="1" w:styleId="Warning">
    <w:name w:val="Warning"/>
    <w:basedOn w:val="BodyText"/>
    <w:rsid w:val="004B5A38"/>
    <w:pPr>
      <w:shd w:val="clear" w:color="auto" w:fill="D9D9D9"/>
      <w:tabs>
        <w:tab w:val="left" w:pos="992"/>
      </w:tabs>
      <w:ind w:left="119" w:right="119"/>
    </w:pPr>
    <w:rPr>
      <w:sz w:val="20"/>
    </w:rPr>
  </w:style>
  <w:style w:type="paragraph" w:customStyle="1" w:styleId="MarginIcons">
    <w:name w:val="Margin Icons"/>
    <w:basedOn w:val="BodyText"/>
    <w:rsid w:val="004B5A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5A38"/>
    <w:rPr>
      <w:rFonts w:ascii="Courier New" w:hAnsi="Courier New"/>
    </w:rPr>
  </w:style>
  <w:style w:type="paragraph" w:customStyle="1" w:styleId="NoteBullet">
    <w:name w:val="Note Bullet"/>
    <w:basedOn w:val="Note"/>
    <w:rsid w:val="004B5A38"/>
    <w:pPr>
      <w:tabs>
        <w:tab w:val="clear" w:pos="680"/>
      </w:tabs>
      <w:spacing w:before="60" w:after="60"/>
    </w:pPr>
  </w:style>
  <w:style w:type="paragraph" w:customStyle="1" w:styleId="SubHeading2">
    <w:name w:val="SubHeading2"/>
    <w:basedOn w:val="HeadingBase"/>
    <w:rsid w:val="004B5A38"/>
    <w:pPr>
      <w:spacing w:before="240" w:after="60"/>
    </w:pPr>
    <w:rPr>
      <w:sz w:val="20"/>
    </w:rPr>
  </w:style>
  <w:style w:type="paragraph" w:customStyle="1" w:styleId="SubHeading1">
    <w:name w:val="SubHeading1"/>
    <w:basedOn w:val="HeadingBase"/>
    <w:rsid w:val="004B5A38"/>
    <w:pPr>
      <w:spacing w:before="240" w:after="60"/>
    </w:pPr>
    <w:rPr>
      <w:color w:val="918585"/>
      <w:sz w:val="22"/>
    </w:rPr>
  </w:style>
  <w:style w:type="paragraph" w:customStyle="1" w:styleId="SideHeading">
    <w:name w:val="Side Heading"/>
    <w:basedOn w:val="HeadingBase"/>
    <w:rsid w:val="004B5A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5A38"/>
    <w:pPr>
      <w:tabs>
        <w:tab w:val="num" w:pos="360"/>
      </w:tabs>
    </w:pPr>
  </w:style>
  <w:style w:type="paragraph" w:styleId="PlainText">
    <w:name w:val="Plain Text"/>
    <w:basedOn w:val="Normal"/>
    <w:link w:val="PlainTextChar"/>
    <w:rsid w:val="004B5A38"/>
    <w:rPr>
      <w:sz w:val="20"/>
    </w:rPr>
  </w:style>
  <w:style w:type="character" w:customStyle="1" w:styleId="PlainTextChar">
    <w:name w:val="Plain Text Char"/>
    <w:basedOn w:val="DefaultParagraphFont"/>
    <w:link w:val="PlainText"/>
    <w:rsid w:val="004B5A38"/>
    <w:rPr>
      <w:rFonts w:ascii="Courier New" w:eastAsia="Times New Roman" w:hAnsi="Courier New" w:cs="Times New Roman"/>
      <w:sz w:val="20"/>
      <w:szCs w:val="20"/>
      <w:lang w:eastAsia="en-US"/>
    </w:rPr>
  </w:style>
  <w:style w:type="character" w:customStyle="1" w:styleId="MenuOption">
    <w:name w:val="Menu Option"/>
    <w:basedOn w:val="DefaultParagraphFont"/>
    <w:rsid w:val="004B5A38"/>
    <w:rPr>
      <w:b/>
      <w:smallCaps/>
    </w:rPr>
  </w:style>
  <w:style w:type="paragraph" w:customStyle="1" w:styleId="TableListNumber">
    <w:name w:val="Table List Number"/>
    <w:basedOn w:val="ListNumber"/>
    <w:rsid w:val="004B5A38"/>
    <w:pPr>
      <w:numPr>
        <w:numId w:val="0"/>
      </w:numPr>
    </w:pPr>
  </w:style>
  <w:style w:type="paragraph" w:styleId="TOC4">
    <w:name w:val="toc 4"/>
    <w:basedOn w:val="TOCBase"/>
    <w:next w:val="Normal"/>
    <w:semiHidden/>
    <w:rsid w:val="004B5A38"/>
    <w:pPr>
      <w:tabs>
        <w:tab w:val="right" w:leader="dot" w:pos="9071"/>
      </w:tabs>
      <w:ind w:left="1701"/>
    </w:pPr>
  </w:style>
  <w:style w:type="paragraph" w:customStyle="1" w:styleId="ListAlpha">
    <w:name w:val="List Alpha"/>
    <w:basedOn w:val="List"/>
    <w:rsid w:val="004B5A38"/>
    <w:pPr>
      <w:numPr>
        <w:numId w:val="9"/>
      </w:numPr>
    </w:pPr>
  </w:style>
  <w:style w:type="paragraph" w:customStyle="1" w:styleId="ListAlpha2">
    <w:name w:val="List Alpha 2"/>
    <w:basedOn w:val="List2"/>
    <w:rsid w:val="004B5A38"/>
    <w:pPr>
      <w:numPr>
        <w:numId w:val="8"/>
      </w:numPr>
    </w:pPr>
  </w:style>
  <w:style w:type="paragraph" w:styleId="List2">
    <w:name w:val="List 2"/>
    <w:basedOn w:val="BodyText"/>
    <w:rsid w:val="004B5A38"/>
    <w:pPr>
      <w:tabs>
        <w:tab w:val="left" w:pos="680"/>
      </w:tabs>
      <w:spacing w:before="60" w:after="60"/>
      <w:ind w:left="680" w:hanging="340"/>
    </w:pPr>
  </w:style>
  <w:style w:type="paragraph" w:styleId="List3">
    <w:name w:val="List 3"/>
    <w:basedOn w:val="BodyText"/>
    <w:rsid w:val="004B5A38"/>
    <w:pPr>
      <w:tabs>
        <w:tab w:val="left" w:pos="1021"/>
      </w:tabs>
      <w:spacing w:before="60" w:after="60"/>
      <w:ind w:left="1020" w:hanging="340"/>
    </w:pPr>
  </w:style>
  <w:style w:type="paragraph" w:styleId="List4">
    <w:name w:val="List 4"/>
    <w:basedOn w:val="BodyText"/>
    <w:rsid w:val="004B5A38"/>
    <w:pPr>
      <w:tabs>
        <w:tab w:val="left" w:pos="1361"/>
      </w:tabs>
      <w:spacing w:before="60" w:after="60"/>
      <w:ind w:left="1361" w:hanging="340"/>
    </w:pPr>
  </w:style>
  <w:style w:type="paragraph" w:styleId="List5">
    <w:name w:val="List 5"/>
    <w:basedOn w:val="BodyText"/>
    <w:rsid w:val="004B5A38"/>
    <w:pPr>
      <w:tabs>
        <w:tab w:val="left" w:pos="1701"/>
      </w:tabs>
      <w:spacing w:before="60" w:after="60"/>
      <w:ind w:left="1701" w:hanging="340"/>
    </w:pPr>
  </w:style>
  <w:style w:type="paragraph" w:styleId="ListBullet3">
    <w:name w:val="List Bullet 3"/>
    <w:basedOn w:val="List3"/>
    <w:rsid w:val="004B5A38"/>
    <w:pPr>
      <w:numPr>
        <w:numId w:val="14"/>
      </w:numPr>
      <w:tabs>
        <w:tab w:val="clear" w:pos="1021"/>
      </w:tabs>
      <w:ind w:left="1037" w:hanging="357"/>
    </w:pPr>
  </w:style>
  <w:style w:type="paragraph" w:styleId="ListBullet4">
    <w:name w:val="List Bullet 4"/>
    <w:basedOn w:val="List4"/>
    <w:rsid w:val="004B5A38"/>
    <w:pPr>
      <w:numPr>
        <w:numId w:val="3"/>
      </w:numPr>
      <w:tabs>
        <w:tab w:val="clear" w:pos="1361"/>
      </w:tabs>
    </w:pPr>
  </w:style>
  <w:style w:type="paragraph" w:styleId="ListBullet5">
    <w:name w:val="List Bullet 5"/>
    <w:basedOn w:val="List5"/>
    <w:rsid w:val="004B5A38"/>
    <w:pPr>
      <w:numPr>
        <w:numId w:val="4"/>
      </w:numPr>
    </w:pPr>
  </w:style>
  <w:style w:type="paragraph" w:styleId="ListContinue2">
    <w:name w:val="List Continue 2"/>
    <w:basedOn w:val="List2"/>
    <w:rsid w:val="004B5A38"/>
    <w:pPr>
      <w:ind w:firstLine="0"/>
    </w:pPr>
  </w:style>
  <w:style w:type="paragraph" w:styleId="ListContinue3">
    <w:name w:val="List Continue 3"/>
    <w:basedOn w:val="List3"/>
    <w:rsid w:val="004B5A38"/>
    <w:pPr>
      <w:ind w:left="1021" w:firstLine="0"/>
    </w:pPr>
  </w:style>
  <w:style w:type="paragraph" w:styleId="ListContinue4">
    <w:name w:val="List Continue 4"/>
    <w:basedOn w:val="List4"/>
    <w:rsid w:val="004B5A38"/>
    <w:pPr>
      <w:ind w:firstLine="0"/>
    </w:pPr>
  </w:style>
  <w:style w:type="paragraph" w:styleId="ListContinue5">
    <w:name w:val="List Continue 5"/>
    <w:basedOn w:val="List5"/>
    <w:rsid w:val="004B5A38"/>
    <w:pPr>
      <w:ind w:firstLine="0"/>
    </w:pPr>
  </w:style>
  <w:style w:type="paragraph" w:styleId="ListNumber3">
    <w:name w:val="List Number 3"/>
    <w:basedOn w:val="List3"/>
    <w:rsid w:val="004B5A38"/>
    <w:pPr>
      <w:numPr>
        <w:numId w:val="5"/>
      </w:numPr>
    </w:pPr>
  </w:style>
  <w:style w:type="paragraph" w:styleId="ListNumber4">
    <w:name w:val="List Number 4"/>
    <w:basedOn w:val="List4"/>
    <w:rsid w:val="004B5A38"/>
    <w:pPr>
      <w:numPr>
        <w:numId w:val="6"/>
      </w:numPr>
    </w:pPr>
  </w:style>
  <w:style w:type="paragraph" w:styleId="ListNumber5">
    <w:name w:val="List Number 5"/>
    <w:basedOn w:val="List5"/>
    <w:rsid w:val="004B5A38"/>
    <w:pPr>
      <w:numPr>
        <w:numId w:val="7"/>
      </w:numPr>
    </w:pPr>
  </w:style>
  <w:style w:type="paragraph" w:styleId="BlockText">
    <w:name w:val="Block Text"/>
    <w:basedOn w:val="Normal"/>
    <w:rsid w:val="004B5A38"/>
    <w:pPr>
      <w:spacing w:after="120"/>
      <w:ind w:left="1440" w:right="1440"/>
    </w:pPr>
  </w:style>
  <w:style w:type="character" w:customStyle="1" w:styleId="Subscript">
    <w:name w:val="Subscript"/>
    <w:basedOn w:val="DefaultParagraphFont"/>
    <w:rsid w:val="004B5A38"/>
    <w:rPr>
      <w:sz w:val="16"/>
      <w:vertAlign w:val="subscript"/>
    </w:rPr>
  </w:style>
  <w:style w:type="character" w:customStyle="1" w:styleId="Superscript">
    <w:name w:val="Superscript"/>
    <w:basedOn w:val="DefaultParagraphFont"/>
    <w:rsid w:val="004B5A38"/>
    <w:rPr>
      <w:sz w:val="16"/>
      <w:vertAlign w:val="superscript"/>
    </w:rPr>
  </w:style>
  <w:style w:type="character" w:customStyle="1" w:styleId="Symbols">
    <w:name w:val="Symbols"/>
    <w:basedOn w:val="DefaultParagraphFont"/>
    <w:rsid w:val="004B5A38"/>
    <w:rPr>
      <w:rFonts w:ascii="Symbol" w:hAnsi="Symbol"/>
    </w:rPr>
  </w:style>
  <w:style w:type="character" w:customStyle="1" w:styleId="MenuOptions">
    <w:name w:val="Menu Options"/>
    <w:basedOn w:val="DefaultParagraphFont"/>
    <w:rsid w:val="004B5A38"/>
    <w:rPr>
      <w:rFonts w:ascii="Arial Narrow" w:hAnsi="Arial Narrow"/>
      <w:smallCaps/>
    </w:rPr>
  </w:style>
  <w:style w:type="character" w:customStyle="1" w:styleId="Buttons">
    <w:name w:val="Buttons"/>
    <w:basedOn w:val="DefaultParagraphFont"/>
    <w:rsid w:val="004B5A38"/>
    <w:rPr>
      <w:b/>
    </w:rPr>
  </w:style>
  <w:style w:type="character" w:customStyle="1" w:styleId="Underlined">
    <w:name w:val="Underlined"/>
    <w:basedOn w:val="DefaultParagraphFont"/>
    <w:rsid w:val="004B5A38"/>
    <w:rPr>
      <w:u w:val="single"/>
    </w:rPr>
  </w:style>
  <w:style w:type="paragraph" w:customStyle="1" w:styleId="TableBodyTextRight">
    <w:name w:val="Table Body Text Right"/>
    <w:basedOn w:val="TableBodyText"/>
    <w:rsid w:val="004B5A38"/>
    <w:pPr>
      <w:widowControl w:val="0"/>
      <w:autoSpaceDE w:val="0"/>
      <w:autoSpaceDN w:val="0"/>
      <w:adjustRightInd w:val="0"/>
      <w:jc w:val="right"/>
    </w:pPr>
    <w:rPr>
      <w:rFonts w:cs="Arial"/>
      <w:szCs w:val="18"/>
    </w:rPr>
  </w:style>
  <w:style w:type="paragraph" w:customStyle="1" w:styleId="CopyrightText">
    <w:name w:val="Copyright Text"/>
    <w:basedOn w:val="BodyText"/>
    <w:rsid w:val="004B5A38"/>
    <w:rPr>
      <w:sz w:val="18"/>
    </w:rPr>
  </w:style>
  <w:style w:type="paragraph" w:customStyle="1" w:styleId="BodySmallRight">
    <w:name w:val="Body Small Right"/>
    <w:basedOn w:val="BodyTextRight"/>
    <w:rsid w:val="004B5A38"/>
    <w:rPr>
      <w:sz w:val="18"/>
      <w:szCs w:val="18"/>
    </w:rPr>
  </w:style>
  <w:style w:type="paragraph" w:customStyle="1" w:styleId="MarginEdition">
    <w:name w:val="Margin Edition"/>
    <w:basedOn w:val="MarginNote"/>
    <w:rsid w:val="004B5A38"/>
    <w:pPr>
      <w:spacing w:before="0" w:after="0"/>
    </w:pPr>
    <w:rPr>
      <w:rFonts w:ascii="Times New Roman" w:hAnsi="Times New Roman"/>
      <w:color w:val="999999"/>
    </w:rPr>
  </w:style>
  <w:style w:type="paragraph" w:customStyle="1" w:styleId="Spacer">
    <w:name w:val="Spacer"/>
    <w:basedOn w:val="Normal"/>
    <w:rsid w:val="004B5A38"/>
    <w:rPr>
      <w:sz w:val="2"/>
      <w:szCs w:val="2"/>
    </w:rPr>
  </w:style>
  <w:style w:type="character" w:customStyle="1" w:styleId="Small">
    <w:name w:val="Small"/>
    <w:basedOn w:val="DefaultParagraphFont"/>
    <w:rsid w:val="004B5A38"/>
    <w:rPr>
      <w:sz w:val="16"/>
    </w:rPr>
  </w:style>
  <w:style w:type="paragraph" w:customStyle="1" w:styleId="WideTable">
    <w:name w:val="Wide Table"/>
    <w:basedOn w:val="Normal"/>
    <w:rsid w:val="004B5A38"/>
    <w:pPr>
      <w:ind w:left="-1418"/>
    </w:pPr>
    <w:rPr>
      <w:sz w:val="2"/>
      <w:szCs w:val="2"/>
    </w:rPr>
  </w:style>
  <w:style w:type="character" w:styleId="PageNumber">
    <w:name w:val="page number"/>
    <w:basedOn w:val="DefaultParagraphFont"/>
    <w:rsid w:val="004B5A38"/>
  </w:style>
  <w:style w:type="paragraph" w:styleId="Quote">
    <w:name w:val="Quote"/>
    <w:basedOn w:val="Heading1"/>
    <w:link w:val="QuoteChar"/>
    <w:qFormat/>
    <w:rsid w:val="004B5A38"/>
    <w:rPr>
      <w:b w:val="0"/>
      <w:sz w:val="72"/>
      <w:szCs w:val="72"/>
      <w:lang w:val="en-NZ"/>
    </w:rPr>
  </w:style>
  <w:style w:type="character" w:customStyle="1" w:styleId="QuoteChar">
    <w:name w:val="Quote Char"/>
    <w:basedOn w:val="DefaultParagraphFont"/>
    <w:link w:val="Quote"/>
    <w:rsid w:val="004B5A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5A38"/>
    <w:pPr>
      <w:pageBreakBefore/>
    </w:pPr>
  </w:style>
  <w:style w:type="paragraph" w:customStyle="1" w:styleId="Border">
    <w:name w:val="Border"/>
    <w:basedOn w:val="Normal"/>
    <w:qFormat/>
    <w:rsid w:val="004B5A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5A38"/>
    <w:rPr>
      <w:b/>
      <w:bCs/>
      <w:i/>
      <w:iCs/>
      <w:color w:val="auto"/>
    </w:rPr>
  </w:style>
  <w:style w:type="paragraph" w:styleId="IntenseQuote">
    <w:name w:val="Intense Quote"/>
    <w:basedOn w:val="Normal"/>
    <w:next w:val="Normal"/>
    <w:link w:val="IntenseQuoteChar"/>
    <w:uiPriority w:val="30"/>
    <w:qFormat/>
    <w:rsid w:val="004B5A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5A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5A38"/>
    <w:rPr>
      <w:smallCaps/>
      <w:color w:val="auto"/>
      <w:u w:val="single"/>
    </w:rPr>
  </w:style>
  <w:style w:type="character" w:styleId="IntenseReference">
    <w:name w:val="Intense Reference"/>
    <w:basedOn w:val="DefaultParagraphFont"/>
    <w:uiPriority w:val="32"/>
    <w:qFormat/>
    <w:rsid w:val="004B5A38"/>
    <w:rPr>
      <w:b/>
      <w:bCs/>
      <w:smallCaps/>
      <w:color w:val="auto"/>
      <w:spacing w:val="5"/>
      <w:u w:val="single"/>
    </w:rPr>
  </w:style>
  <w:style w:type="paragraph" w:customStyle="1" w:styleId="2ColumnHeading">
    <w:name w:val="2Column Heading"/>
    <w:basedOn w:val="BodyText"/>
    <w:qFormat/>
    <w:rsid w:val="004B5A38"/>
    <w:pPr>
      <w:spacing w:after="60"/>
      <w:ind w:left="-2268"/>
    </w:pPr>
    <w:rPr>
      <w:b/>
    </w:rPr>
  </w:style>
  <w:style w:type="paragraph" w:customStyle="1" w:styleId="Heading1TOC">
    <w:name w:val="Heading1 TOC"/>
    <w:basedOn w:val="Normal"/>
    <w:qFormat/>
    <w:rsid w:val="004B5A38"/>
    <w:pPr>
      <w:spacing w:before="240" w:after="120"/>
    </w:pPr>
    <w:rPr>
      <w:rFonts w:ascii="Times New Roman" w:hAnsi="Times New Roman"/>
      <w:b/>
      <w:sz w:val="32"/>
    </w:rPr>
  </w:style>
  <w:style w:type="paragraph" w:customStyle="1" w:styleId="Heading2TOC">
    <w:name w:val="Heading2 TOC"/>
    <w:basedOn w:val="Normal"/>
    <w:qFormat/>
    <w:rsid w:val="004B5A38"/>
    <w:pPr>
      <w:spacing w:before="240" w:after="60"/>
    </w:pPr>
    <w:rPr>
      <w:rFonts w:ascii="Times New Roman" w:hAnsi="Times New Roman"/>
      <w:b/>
      <w:sz w:val="28"/>
    </w:rPr>
  </w:style>
  <w:style w:type="character" w:customStyle="1" w:styleId="Underline">
    <w:name w:val="Underline"/>
    <w:basedOn w:val="DefaultParagraphFont"/>
    <w:qFormat/>
    <w:rsid w:val="004B5A38"/>
    <w:rPr>
      <w:u w:val="single"/>
    </w:rPr>
  </w:style>
  <w:style w:type="character" w:customStyle="1" w:styleId="BoldandItalics">
    <w:name w:val="Bold and Italics"/>
    <w:qFormat/>
    <w:rsid w:val="004B5A38"/>
    <w:rPr>
      <w:b/>
      <w:i/>
      <w:u w:val="none"/>
    </w:rPr>
  </w:style>
  <w:style w:type="paragraph" w:styleId="BalloonText">
    <w:name w:val="Balloon Text"/>
    <w:basedOn w:val="Normal"/>
    <w:link w:val="BalloonTextChar"/>
    <w:rsid w:val="004B5A38"/>
    <w:rPr>
      <w:rFonts w:ascii="Tahoma" w:hAnsi="Tahoma" w:cs="Tahoma"/>
      <w:sz w:val="16"/>
      <w:szCs w:val="16"/>
    </w:rPr>
  </w:style>
  <w:style w:type="character" w:customStyle="1" w:styleId="BalloonTextChar">
    <w:name w:val="Balloon Text Char"/>
    <w:basedOn w:val="DefaultParagraphFont"/>
    <w:link w:val="BalloonText"/>
    <w:rsid w:val="004B5A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5A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5A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5A38"/>
    <w:rPr>
      <w:b/>
      <w:color w:val="660033"/>
      <w:spacing w:val="0"/>
    </w:rPr>
  </w:style>
  <w:style w:type="paragraph" w:customStyle="1" w:styleId="Nameditemlist">
    <w:name w:val="Named item list"/>
    <w:basedOn w:val="BodyText"/>
    <w:qFormat/>
    <w:rsid w:val="004B5A38"/>
    <w:pPr>
      <w:tabs>
        <w:tab w:val="left" w:pos="2835"/>
      </w:tabs>
      <w:ind w:left="2835" w:hanging="2835"/>
    </w:pPr>
  </w:style>
  <w:style w:type="paragraph" w:customStyle="1" w:styleId="BodyTextnopadding">
    <w:name w:val="Body Text no padding"/>
    <w:basedOn w:val="BodyText"/>
    <w:qFormat/>
    <w:rsid w:val="004B5A38"/>
    <w:pPr>
      <w:spacing w:before="0" w:after="0"/>
    </w:pPr>
  </w:style>
  <w:style w:type="paragraph" w:customStyle="1" w:styleId="BodyTextBold">
    <w:name w:val="Body Text Bold"/>
    <w:basedOn w:val="BodyText"/>
    <w:qFormat/>
    <w:rsid w:val="004B5A38"/>
    <w:rPr>
      <w:b/>
    </w:rPr>
  </w:style>
  <w:style w:type="character" w:styleId="Hyperlink">
    <w:name w:val="Hyperlink"/>
    <w:basedOn w:val="DefaultParagraphFont"/>
    <w:uiPriority w:val="99"/>
    <w:unhideWhenUsed/>
    <w:rsid w:val="00A430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477</Words>
  <Characters>3039</Characters>
  <Application>Microsoft Office Word</Application>
  <DocSecurity>0</DocSecurity>
  <Lines>121</Lines>
  <Paragraphs>109</Paragraphs>
  <ScaleCrop>false</ScaleCrop>
  <Company>Author-it Software Corporation Ltd.</Company>
  <LinksUpToDate>false</LinksUpToDate>
  <CharactersWithSpaces>3407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SIT30722 Certificate III in Hospitality (Restaurant Front of House)</dc:title>
  <dc:subject>Approved</dc:subject>
  <dc:creator>SkillsIQ</dc:creator>
  <cp:keywords>Release 1</cp:keywords>
  <dc:description>Review Date: 12 April 2008</dc:description>
  <cp:lastModifiedBy>HSD_TPCMSd.prod</cp:lastModifiedBy>
  <cp:revision>3</cp:revision>
  <dcterms:created xsi:type="dcterms:W3CDTF">2022-06-10T18:40:18Z</dcterms:created>
  <dcterms:modified xsi:type="dcterms:W3CDTF">2022-06-10T04:45:00Z</dcterms:modified>
</cp:coreProperties>
</file>