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5BC9" w:rsidP="00115BC9">
      <w:pPr>
        <w:pStyle w:val="Title"/>
      </w:pPr>
      <w:r>
        <w:fldChar w:fldCharType="begin"/>
      </w:r>
      <w:r>
        <w:instrText xml:space="preserve"> TITLE   \* MERGEFORMAT </w:instrText>
      </w:r>
      <w:r>
        <w:fldChar w:fldCharType="separate"/>
      </w:r>
      <w:r>
        <w:t>SIT30622 Certificate III in Hospitality</w:t>
      </w:r>
      <w:r>
        <w:fldChar w:fldCharType="end"/>
      </w:r>
    </w:p>
    <w:p w:rsidR="00115BC9" w:rsidP="00115BC9">
      <w:pPr>
        <w:pStyle w:val="Version"/>
        <w:sectPr w:rsidSect="005743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743E4" w:rsidP="005743E4">
      <w:pPr>
        <w:pStyle w:val="SuperHeading"/>
      </w:pPr>
      <w:r w:rsidRPr="005743E4">
        <w:t>SIT30622 Certificate III in Hospitality</w:t>
      </w:r>
    </w:p>
    <w:p w:rsidR="00000000" w:rsidRPr="005743E4" w:rsidP="005743E4">
      <w:pPr>
        <w:pStyle w:val="Heading1"/>
      </w:pPr>
      <w:bookmarkStart w:id="1" w:name="O_1246214"/>
      <w:bookmarkEnd w:id="1"/>
      <w:r w:rsidRPr="005743E4">
        <w:t>Modification History</w:t>
      </w:r>
    </w:p>
    <w:tbl>
      <w:tblPr>
        <w:tblW w:w="9490" w:type="dxa"/>
        <w:tblLayout w:type="fixed"/>
        <w:tblCellMar>
          <w:left w:w="62" w:type="dxa"/>
          <w:right w:w="62" w:type="dxa"/>
        </w:tblCellMar>
        <w:tblLook w:val="0000"/>
      </w:tblPr>
      <w:tblGrid>
        <w:gridCol w:w="1924"/>
        <w:gridCol w:w="7566"/>
      </w:tblGrid>
      <w:tr w:rsidTr="005743E4">
        <w:tblPrEx>
          <w:tblW w:w="9490" w:type="dxa"/>
          <w:tblLayout w:type="fixed"/>
          <w:tblCellMar>
            <w:left w:w="62" w:type="dxa"/>
            <w:right w:w="62" w:type="dxa"/>
          </w:tblCellMar>
          <w:tblLook w:val="0000"/>
        </w:tblPrEx>
        <w:tc>
          <w:tcPr>
            <w:tcW w:w="192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743E4" w:rsidP="005743E4">
            <w:pPr>
              <w:pStyle w:val="BodyText"/>
            </w:pPr>
            <w:r w:rsidRPr="005743E4">
              <w:rPr>
                <w:rStyle w:val="SpecialBold"/>
              </w:rPr>
              <w:t>Release</w:t>
            </w:r>
          </w:p>
        </w:tc>
        <w:tc>
          <w:tcPr>
            <w:tcW w:w="7566"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43E4">
            <w:pPr>
              <w:pStyle w:val="BodyText"/>
              <w:rPr>
                <w:lang w:val="en-NZ"/>
              </w:rPr>
            </w:pPr>
            <w:r w:rsidRPr="005743E4">
              <w:rPr>
                <w:rStyle w:val="SpecialBold"/>
              </w:rPr>
              <w:t>Comments</w:t>
            </w:r>
          </w:p>
        </w:tc>
      </w:tr>
      <w:tr w:rsidTr="005743E4">
        <w:tblPrEx>
          <w:tblW w:w="9490" w:type="dxa"/>
          <w:tblLayout w:type="fixed"/>
          <w:tblCellMar>
            <w:left w:w="62" w:type="dxa"/>
            <w:right w:w="62" w:type="dxa"/>
          </w:tblCellMar>
          <w:tblLook w:val="0000"/>
        </w:tblPrEx>
        <w:tc>
          <w:tcPr>
            <w:tcW w:w="192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43E4">
            <w:pPr>
              <w:pStyle w:val="BodyText"/>
              <w:rPr>
                <w:lang w:val="en-NZ"/>
              </w:rPr>
            </w:pPr>
            <w:r w:rsidRPr="005743E4">
              <w:t>Release 2</w:t>
            </w:r>
          </w:p>
        </w:tc>
        <w:tc>
          <w:tcPr>
            <w:tcW w:w="7566"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743E4" w:rsidP="005743E4">
            <w:pPr>
              <w:pStyle w:val="BodyText"/>
            </w:pPr>
            <w:r w:rsidRPr="005743E4">
              <w:t>Release 2 Supersedes and is equivalent to Release 1, minor correction to metadata and unit code.</w:t>
            </w:r>
          </w:p>
        </w:tc>
      </w:tr>
    </w:tbl>
    <w:p w:rsidR="00000000" w:rsidRPr="005743E4" w:rsidP="005743E4">
      <w:pPr>
        <w:pStyle w:val="BodyText"/>
      </w:pPr>
    </w:p>
    <w:p w:rsidR="00000000" w:rsidRPr="005743E4" w:rsidP="005743E4">
      <w:pPr>
        <w:pStyle w:val="AllowPageBreak"/>
      </w:pPr>
    </w:p>
    <w:p w:rsidR="00000000" w:rsidRPr="005743E4" w:rsidP="005743E4">
      <w:pPr>
        <w:pStyle w:val="Heading1"/>
      </w:pPr>
      <w:bookmarkStart w:id="2" w:name="O_1246213"/>
      <w:bookmarkEnd w:id="2"/>
      <w:r w:rsidRPr="005743E4">
        <w:t>Qualification Description</w:t>
      </w:r>
    </w:p>
    <w:p w:rsidR="00000000" w:rsidRPr="005743E4" w:rsidP="00115BC9">
      <w:pPr>
        <w:pStyle w:val="BodyText"/>
      </w:pPr>
      <w:r w:rsidRPr="005743E4">
        <w:t xml:space="preserve">This qualification reflects the role of individuals who have a </w:t>
      </w:r>
      <w:r w:rsidRPr="005743E4">
        <w:t>range of well-developed hospitality service, sales or operational skills and sound knowledge of industry operations. Using discretion and judgement, they work with some independence and under supervision using plans, policies and procedures to guide work a</w:t>
      </w:r>
      <w:r w:rsidRPr="005743E4">
        <w:t>ctivities.</w:t>
      </w:r>
    </w:p>
    <w:p w:rsidR="00000000" w:rsidRPr="005743E4" w:rsidP="00115BC9">
      <w:pPr>
        <w:pStyle w:val="BodyText"/>
      </w:pPr>
      <w:r w:rsidRPr="005743E4">
        <w:t>This qualification provides a pathway to work in organisations such as restaurants, hotels, motels, clubs, pubs, cafés, and coffee shops. This qualification allows for multiskilling and for specialisation in accommodation services, food and beve</w:t>
      </w:r>
      <w:r w:rsidRPr="005743E4">
        <w:t>rage and gaming.</w:t>
      </w:r>
    </w:p>
    <w:p w:rsidR="00000000" w:rsidRPr="005743E4" w:rsidP="00115BC9">
      <w:pPr>
        <w:pStyle w:val="BodyText"/>
      </w:pPr>
      <w:r w:rsidRPr="005743E4">
        <w:t>The skills in this qualification must be applied in accordance with Commonwealth and State/Territory legislation, Australian standards and industry codes of practice.</w:t>
      </w:r>
    </w:p>
    <w:p w:rsidR="00000000" w:rsidRPr="005743E4" w:rsidP="00115BC9">
      <w:pPr>
        <w:pStyle w:val="BodyText"/>
      </w:pPr>
      <w:r w:rsidRPr="005743E4">
        <w:t>No occupational licensing, certification or specific legislative require</w:t>
      </w:r>
      <w:r w:rsidRPr="005743E4">
        <w:t>ments apply to this qualification at the time of publication.</w:t>
      </w:r>
    </w:p>
    <w:p w:rsidR="00000000" w:rsidRPr="005743E4" w:rsidP="005743E4">
      <w:pPr>
        <w:pStyle w:val="Heading1"/>
      </w:pPr>
      <w:bookmarkStart w:id="3" w:name="O_1246212"/>
      <w:bookmarkEnd w:id="3"/>
      <w:r w:rsidRPr="005743E4">
        <w:t>Entry Requirements</w:t>
      </w:r>
    </w:p>
    <w:p w:rsidR="00000000" w:rsidRPr="005743E4" w:rsidP="00115BC9">
      <w:pPr>
        <w:pStyle w:val="BodyText"/>
      </w:pPr>
      <w:r w:rsidRPr="005743E4">
        <w:t>There are no entry requirements for this qualification.</w:t>
      </w:r>
    </w:p>
    <w:p w:rsidR="00000000" w:rsidRPr="005743E4" w:rsidP="005743E4">
      <w:pPr>
        <w:pStyle w:val="Heading1"/>
      </w:pPr>
      <w:bookmarkStart w:id="4" w:name="O_1246211"/>
      <w:bookmarkEnd w:id="4"/>
      <w:r w:rsidRPr="005743E4">
        <w:t>Packaging Rules</w:t>
      </w:r>
    </w:p>
    <w:p w:rsidR="00000000" w:rsidRPr="005743E4" w:rsidP="00115BC9">
      <w:pPr>
        <w:pStyle w:val="BodyText"/>
      </w:pPr>
      <w:r w:rsidRPr="005743E4">
        <w:t>15 units must be completed:</w:t>
      </w:r>
    </w:p>
    <w:p w:rsidR="00000000" w:rsidRPr="005743E4" w:rsidP="005743E4">
      <w:pPr>
        <w:pStyle w:val="ListBullet"/>
      </w:pPr>
      <w:r w:rsidRPr="005743E4">
        <w:t>6 core units</w:t>
      </w:r>
    </w:p>
    <w:p w:rsidR="00000000" w:rsidRPr="005743E4" w:rsidP="005743E4">
      <w:pPr>
        <w:pStyle w:val="ListBullet"/>
      </w:pPr>
      <w:r w:rsidRPr="005743E4">
        <w:t>9 elective units, consisting of:</w:t>
      </w:r>
    </w:p>
    <w:p w:rsidR="00000000" w:rsidRPr="005743E4" w:rsidP="005743E4">
      <w:pPr>
        <w:pStyle w:val="ListBullet2"/>
      </w:pPr>
      <w:r w:rsidRPr="005743E4">
        <w:t>1 unit from Group A</w:t>
      </w:r>
    </w:p>
    <w:p w:rsidR="00000000" w:rsidRPr="005743E4" w:rsidP="005743E4">
      <w:pPr>
        <w:pStyle w:val="ListBullet2"/>
      </w:pPr>
      <w:r w:rsidRPr="005743E4">
        <w:t>6 units from Group B</w:t>
      </w:r>
    </w:p>
    <w:p w:rsidR="00000000" w:rsidRPr="005743E4" w:rsidP="005743E4">
      <w:pPr>
        <w:pStyle w:val="ListBullet2"/>
      </w:pPr>
      <w:r w:rsidRPr="005743E4">
        <w:t>2 units from Group B, Group C, elsewhere in the SIT Training Package, or any other current Training Package or accredited course.</w:t>
      </w:r>
    </w:p>
    <w:p w:rsidR="00000000" w:rsidRPr="005743E4" w:rsidP="00115BC9">
      <w:pPr>
        <w:pStyle w:val="BodyText"/>
      </w:pPr>
      <w:r w:rsidRPr="005743E4">
        <w:t>The selection of electives must be guided by the jo</w:t>
      </w:r>
      <w:r w:rsidRPr="005743E4">
        <w:t>b outcome sought, local industry requirements and the complexity of skills appropriate to the AQF level of this qualification.</w:t>
      </w:r>
    </w:p>
    <w:p w:rsidR="00000000" w:rsidRPr="005743E4" w:rsidP="00115BC9">
      <w:pPr>
        <w:pStyle w:val="BodyText"/>
      </w:pPr>
      <w:r w:rsidRPr="005743E4">
        <w:t>Note: Units marked with * have one or more prerequisites. Refer to individual units for details.</w:t>
      </w:r>
    </w:p>
    <w:tbl>
      <w:tblPr>
        <w:tblW w:w="0" w:type="auto"/>
        <w:tblLayout w:type="fixed"/>
        <w:tblCellMar>
          <w:left w:w="62" w:type="dxa"/>
          <w:right w:w="62" w:type="dxa"/>
        </w:tblCellMar>
        <w:tblLook w:val="0000"/>
      </w:tblPr>
      <w:tblGrid>
        <w:gridCol w:w="1890"/>
        <w:gridCol w:w="5670"/>
      </w:tblGrid>
      <w:tr w:rsidTr="005743E4">
        <w:tblPrEx>
          <w:tblW w:w="0" w:type="auto"/>
          <w:tblLayout w:type="fixed"/>
          <w:tblCellMar>
            <w:left w:w="62" w:type="dxa"/>
            <w:right w:w="62" w:type="dxa"/>
          </w:tblCellMar>
          <w:tblLook w:val="0000"/>
        </w:tblPrEx>
        <w:tc>
          <w:tcPr>
            <w:tcW w:w="7560" w:type="dxa"/>
            <w:gridSpan w:val="2"/>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rPr>
                <w:rStyle w:val="SpecialBold"/>
              </w:rPr>
              <w:t>Core units</w:t>
            </w:r>
          </w:p>
        </w:tc>
      </w:tr>
      <w:tr w:rsidTr="005743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SITHIND006</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Source and use information on the hospitality industry</w:t>
            </w:r>
          </w:p>
        </w:tc>
      </w:tr>
      <w:tr w:rsidTr="005743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SITHIND008</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Work effectively in hospitality service</w:t>
            </w:r>
          </w:p>
        </w:tc>
      </w:tr>
      <w:tr w:rsidTr="005743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SITXCCS014</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Provide service to customers</w:t>
            </w:r>
          </w:p>
        </w:tc>
      </w:tr>
      <w:tr w:rsidTr="005743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SITXCOM007</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Show social and cultural sensitivity</w:t>
            </w:r>
          </w:p>
        </w:tc>
      </w:tr>
      <w:tr w:rsidTr="005743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SITXHRM007</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Coach others in job skills</w:t>
            </w:r>
          </w:p>
        </w:tc>
      </w:tr>
      <w:tr w:rsidTr="005743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SITXWHS005</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Particip</w:t>
            </w:r>
            <w:r w:rsidRPr="005743E4">
              <w:t>ate in safe work practices</w:t>
            </w:r>
          </w:p>
        </w:tc>
      </w:tr>
      <w:tr w:rsidTr="005743E4">
        <w:tblPrEx>
          <w:tblW w:w="0" w:type="auto"/>
          <w:tblLayout w:type="fixed"/>
          <w:tblCellMar>
            <w:left w:w="62" w:type="dxa"/>
            <w:right w:w="62" w:type="dxa"/>
          </w:tblCellMar>
          <w:tblLook w:val="0000"/>
        </w:tblPrEx>
        <w:tc>
          <w:tcPr>
            <w:tcW w:w="7560" w:type="dxa"/>
            <w:gridSpan w:val="2"/>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rPr>
                <w:rStyle w:val="SpecialBold"/>
              </w:rPr>
              <w:t>Elective units</w:t>
            </w:r>
          </w:p>
        </w:tc>
      </w:tr>
      <w:tr w:rsidTr="005743E4">
        <w:tblPrEx>
          <w:tblW w:w="0" w:type="auto"/>
          <w:tblLayout w:type="fixed"/>
          <w:tblCellMar>
            <w:left w:w="62" w:type="dxa"/>
            <w:right w:w="62" w:type="dxa"/>
          </w:tblCellMar>
          <w:tblLook w:val="0000"/>
        </w:tblPrEx>
        <w:tc>
          <w:tcPr>
            <w:tcW w:w="7560" w:type="dxa"/>
            <w:gridSpan w:val="2"/>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rPr>
                <w:rStyle w:val="SpecialBold"/>
              </w:rPr>
              <w:t>Group A - Hygiene</w:t>
            </w:r>
          </w:p>
        </w:tc>
      </w:tr>
      <w:tr w:rsidTr="005743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SITHIND005</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Use hygienic practices for hospitality service</w:t>
            </w:r>
          </w:p>
        </w:tc>
      </w:tr>
      <w:tr w:rsidTr="005743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SITXFSA005</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Use hygienic practices for food safety</w:t>
            </w:r>
          </w:p>
        </w:tc>
      </w:tr>
      <w:tr w:rsidTr="005743E4">
        <w:tblPrEx>
          <w:tblW w:w="0" w:type="auto"/>
          <w:tblLayout w:type="fixed"/>
          <w:tblCellMar>
            <w:left w:w="62" w:type="dxa"/>
            <w:right w:w="62" w:type="dxa"/>
          </w:tblCellMar>
          <w:tblLook w:val="0000"/>
        </w:tblPrEx>
        <w:tc>
          <w:tcPr>
            <w:tcW w:w="7560" w:type="dxa"/>
            <w:gridSpan w:val="2"/>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rPr>
                <w:rStyle w:val="SpecialBold"/>
              </w:rPr>
              <w:t>Group B - Hospitality</w:t>
            </w:r>
          </w:p>
        </w:tc>
      </w:tr>
      <w:tr w:rsidTr="005743E4">
        <w:tblPrEx>
          <w:tblW w:w="0" w:type="auto"/>
          <w:tblLayout w:type="fixed"/>
          <w:tblCellMar>
            <w:left w:w="62" w:type="dxa"/>
            <w:right w:w="62" w:type="dxa"/>
          </w:tblCellMar>
          <w:tblLook w:val="0000"/>
        </w:tblPrEx>
        <w:trPr>
          <w:trHeight w:val="573"/>
        </w:trPr>
        <w:tc>
          <w:tcPr>
            <w:tcW w:w="7560" w:type="dxa"/>
            <w:gridSpan w:val="2"/>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rPr>
                <w:rStyle w:val="SpecialBold"/>
              </w:rPr>
              <w:t>Accommodation Services - Front Office, Housekeeping and Portering</w:t>
            </w:r>
          </w:p>
        </w:tc>
      </w:tr>
      <w:tr w:rsidTr="005743E4">
        <w:tblPrEx>
          <w:tblW w:w="0" w:type="auto"/>
          <w:tblLayout w:type="fixed"/>
          <w:tblCellMar>
            <w:left w:w="62" w:type="dxa"/>
            <w:right w:w="62" w:type="dxa"/>
          </w:tblCellMar>
          <w:tblLook w:val="0000"/>
        </w:tblPrEx>
        <w:trPr>
          <w:trHeight w:val="426"/>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CPPCLO3100</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Maintain cleaning storage areas</w:t>
            </w:r>
          </w:p>
        </w:tc>
      </w:tr>
      <w:tr w:rsidTr="005743E4">
        <w:tblPrEx>
          <w:tblW w:w="0" w:type="auto"/>
          <w:tblLayout w:type="fixed"/>
          <w:tblCellMar>
            <w:left w:w="62" w:type="dxa"/>
            <w:right w:w="62" w:type="dxa"/>
          </w:tblCellMar>
          <w:tblLook w:val="0000"/>
        </w:tblPrEx>
        <w:trPr>
          <w:trHeight w:val="426"/>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CPPCLO3101</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Clean carpeted floors</w:t>
            </w:r>
          </w:p>
        </w:tc>
      </w:tr>
      <w:tr w:rsidTr="005743E4">
        <w:tblPrEx>
          <w:tblW w:w="0" w:type="auto"/>
          <w:tblLayout w:type="fixed"/>
          <w:tblCellMar>
            <w:left w:w="62" w:type="dxa"/>
            <w:right w:w="62" w:type="dxa"/>
          </w:tblCellMar>
          <w:tblLook w:val="0000"/>
        </w:tblPrEx>
        <w:trPr>
          <w:trHeight w:val="426"/>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CPPCLO3102</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Clean hard floors</w:t>
            </w:r>
          </w:p>
        </w:tc>
      </w:tr>
      <w:tr w:rsidTr="005743E4">
        <w:tblPrEx>
          <w:tblW w:w="0" w:type="auto"/>
          <w:tblLayout w:type="fixed"/>
          <w:tblCellMar>
            <w:left w:w="62" w:type="dxa"/>
            <w:right w:w="62" w:type="dxa"/>
          </w:tblCellMar>
          <w:tblLook w:val="0000"/>
        </w:tblPrEx>
        <w:trPr>
          <w:trHeight w:val="426"/>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CPPCLO3103</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Clean and maintain amenities</w:t>
            </w:r>
          </w:p>
        </w:tc>
      </w:tr>
      <w:tr w:rsidTr="005743E4">
        <w:tblPrEx>
          <w:tblW w:w="0" w:type="auto"/>
          <w:tblLayout w:type="fixed"/>
          <w:tblCellMar>
            <w:left w:w="62" w:type="dxa"/>
            <w:right w:w="62" w:type="dxa"/>
          </w:tblCellMar>
          <w:tblLook w:val="0000"/>
        </w:tblPrEx>
        <w:trPr>
          <w:trHeight w:val="426"/>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CPPCLO3105</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Clean glass surfaces</w:t>
            </w:r>
          </w:p>
        </w:tc>
      </w:tr>
      <w:tr w:rsidTr="005743E4">
        <w:tblPrEx>
          <w:tblW w:w="0" w:type="auto"/>
          <w:tblLayout w:type="fixed"/>
          <w:tblCellMar>
            <w:left w:w="62" w:type="dxa"/>
            <w:right w:w="62" w:type="dxa"/>
          </w:tblCellMar>
          <w:tblLook w:val="0000"/>
        </w:tblPrEx>
        <w:trPr>
          <w:trHeight w:val="426"/>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CPPCLO3108</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Clean window coverings</w:t>
            </w:r>
          </w:p>
        </w:tc>
      </w:tr>
      <w:tr w:rsidTr="005743E4">
        <w:tblPrEx>
          <w:tblW w:w="0" w:type="auto"/>
          <w:tblLayout w:type="fixed"/>
          <w:tblCellMar>
            <w:left w:w="62" w:type="dxa"/>
            <w:right w:w="62" w:type="dxa"/>
          </w:tblCellMar>
          <w:tblLook w:val="0000"/>
        </w:tblPrEx>
        <w:trPr>
          <w:trHeight w:val="426"/>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CPPCLO3111</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Clean rooms, furniture and fittings</w:t>
            </w:r>
          </w:p>
        </w:tc>
      </w:tr>
      <w:tr w:rsidTr="005743E4">
        <w:tblPrEx>
          <w:tblW w:w="0" w:type="auto"/>
          <w:tblLayout w:type="fixed"/>
          <w:tblCellMar>
            <w:left w:w="62" w:type="dxa"/>
            <w:right w:w="62" w:type="dxa"/>
          </w:tblCellMar>
          <w:tblLook w:val="0000"/>
        </w:tblPrEx>
        <w:trPr>
          <w:trHeight w:val="426"/>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CPPCLO3112</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Clean walls, ceilings and fittings</w:t>
            </w:r>
          </w:p>
        </w:tc>
      </w:tr>
      <w:tr w:rsidTr="005743E4">
        <w:tblPrEx>
          <w:tblW w:w="0" w:type="auto"/>
          <w:tblLayout w:type="fixed"/>
          <w:tblCellMar>
            <w:left w:w="62" w:type="dxa"/>
            <w:right w:w="62" w:type="dxa"/>
          </w:tblCellMar>
          <w:tblLook w:val="0000"/>
        </w:tblPrEx>
        <w:trPr>
          <w:trHeight w:val="426"/>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SITHACS009</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Clean premises and equipment</w:t>
            </w:r>
          </w:p>
        </w:tc>
      </w:tr>
      <w:tr w:rsidTr="005743E4">
        <w:tblPrEx>
          <w:tblW w:w="0" w:type="auto"/>
          <w:tblLayout w:type="fixed"/>
          <w:tblCellMar>
            <w:left w:w="62" w:type="dxa"/>
            <w:right w:w="62" w:type="dxa"/>
          </w:tblCellMar>
          <w:tblLook w:val="0000"/>
        </w:tblPrEx>
        <w:trPr>
          <w:trHeight w:val="426"/>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SITHACS010</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Provide housekeeping services to guests</w:t>
            </w:r>
          </w:p>
        </w:tc>
      </w:tr>
      <w:tr w:rsidTr="005743E4">
        <w:tblPrEx>
          <w:tblW w:w="0" w:type="auto"/>
          <w:tblLayout w:type="fixed"/>
          <w:tblCellMar>
            <w:left w:w="62" w:type="dxa"/>
            <w:right w:w="62" w:type="dxa"/>
          </w:tblCellMar>
          <w:tblLook w:val="0000"/>
        </w:tblPrEx>
        <w:trPr>
          <w:trHeight w:val="426"/>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SITHACS011</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Prepare rooms for guests</w:t>
            </w:r>
          </w:p>
        </w:tc>
      </w:tr>
      <w:tr w:rsidTr="005743E4">
        <w:tblPrEx>
          <w:tblW w:w="0" w:type="auto"/>
          <w:tblLayout w:type="fixed"/>
          <w:tblCellMar>
            <w:left w:w="62" w:type="dxa"/>
            <w:right w:w="62" w:type="dxa"/>
          </w:tblCellMar>
          <w:tblLook w:val="0000"/>
        </w:tblPrEx>
        <w:trPr>
          <w:trHeight w:val="426"/>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SITHACS012</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Launder linen and guest clothes</w:t>
            </w:r>
          </w:p>
        </w:tc>
      </w:tr>
      <w:tr w:rsidTr="005743E4">
        <w:tblPrEx>
          <w:tblW w:w="0" w:type="auto"/>
          <w:tblLayout w:type="fixed"/>
          <w:tblCellMar>
            <w:left w:w="62" w:type="dxa"/>
            <w:right w:w="62" w:type="dxa"/>
          </w:tblCellMar>
          <w:tblLook w:val="0000"/>
        </w:tblPrEx>
        <w:trPr>
          <w:trHeight w:val="426"/>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SITHACS013</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Provide porter services</w:t>
            </w:r>
          </w:p>
        </w:tc>
      </w:tr>
      <w:tr w:rsidTr="005743E4">
        <w:tblPrEx>
          <w:tblW w:w="0" w:type="auto"/>
          <w:tblLayout w:type="fixed"/>
          <w:tblCellMar>
            <w:left w:w="62" w:type="dxa"/>
            <w:right w:w="62" w:type="dxa"/>
          </w:tblCellMar>
          <w:tblLook w:val="0000"/>
        </w:tblPrEx>
        <w:trPr>
          <w:trHeight w:val="426"/>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SITHACS014</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Provide valet services</w:t>
            </w:r>
          </w:p>
        </w:tc>
      </w:tr>
      <w:tr w:rsidTr="005743E4">
        <w:tblPrEx>
          <w:tblW w:w="0" w:type="auto"/>
          <w:tblLayout w:type="fixed"/>
          <w:tblCellMar>
            <w:left w:w="62" w:type="dxa"/>
            <w:right w:w="62" w:type="dxa"/>
          </w:tblCellMar>
          <w:tblLook w:val="0000"/>
        </w:tblPrEx>
        <w:trPr>
          <w:trHeight w:val="426"/>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SITHACS015</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Conduct night audit</w:t>
            </w:r>
          </w:p>
        </w:tc>
      </w:tr>
      <w:tr w:rsidTr="005743E4">
        <w:tblPrEx>
          <w:tblW w:w="0" w:type="auto"/>
          <w:tblLayout w:type="fixed"/>
          <w:tblCellMar>
            <w:left w:w="62" w:type="dxa"/>
            <w:right w:w="62" w:type="dxa"/>
          </w:tblCellMar>
          <w:tblLook w:val="0000"/>
        </w:tblPrEx>
        <w:trPr>
          <w:trHeight w:val="426"/>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SITHACS016</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Provide accommodation reception services</w:t>
            </w:r>
          </w:p>
        </w:tc>
      </w:tr>
      <w:tr w:rsidTr="005743E4">
        <w:tblPrEx>
          <w:tblW w:w="0" w:type="auto"/>
          <w:tblLayout w:type="fixed"/>
          <w:tblCellMar>
            <w:left w:w="62" w:type="dxa"/>
            <w:right w:w="62" w:type="dxa"/>
          </w:tblCellMar>
          <w:tblLook w:val="0000"/>
        </w:tblPrEx>
        <w:trPr>
          <w:trHeight w:val="426"/>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SITXCCS017</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Use a computerised booking system</w:t>
            </w:r>
          </w:p>
        </w:tc>
      </w:tr>
      <w:tr w:rsidTr="005743E4">
        <w:tblPrEx>
          <w:tblW w:w="0" w:type="auto"/>
          <w:tblLayout w:type="fixed"/>
          <w:tblCellMar>
            <w:left w:w="62" w:type="dxa"/>
            <w:right w:w="62" w:type="dxa"/>
          </w:tblCellMar>
          <w:tblLook w:val="0000"/>
        </w:tblPrEx>
        <w:trPr>
          <w:trHeight w:val="426"/>
        </w:trPr>
        <w:tc>
          <w:tcPr>
            <w:tcW w:w="7560" w:type="dxa"/>
            <w:gridSpan w:val="2"/>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rPr>
                <w:rStyle w:val="SpecialBold"/>
              </w:rPr>
              <w:t>Client and Customer Service, and Sales</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SIRXCEG008</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Manage disrespectful, aggressive or abusive customers</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SIRXPDK001</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Advise on products and services</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SIRXSLS001</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Sell to the retail customer</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SITXCCS010</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Provide visitor information</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SITXCCS012</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Provide lost and found services</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SITXCCS013</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Provide club reception services</w:t>
            </w:r>
          </w:p>
        </w:tc>
      </w:tr>
      <w:tr w:rsidTr="005743E4">
        <w:tblPrEx>
          <w:tblW w:w="0" w:type="auto"/>
          <w:tblLayout w:type="fixed"/>
          <w:tblCellMar>
            <w:left w:w="62" w:type="dxa"/>
            <w:right w:w="62" w:type="dxa"/>
          </w:tblCellMar>
          <w:tblLook w:val="0000"/>
        </w:tblPrEx>
        <w:trPr>
          <w:trHeight w:val="481"/>
        </w:trPr>
        <w:tc>
          <w:tcPr>
            <w:tcW w:w="7560" w:type="dxa"/>
            <w:gridSpan w:val="2"/>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rPr>
                <w:rStyle w:val="SpecialBold"/>
              </w:rPr>
              <w:t>Commercial Cookery and Catering, and Kitchen Operations</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SITHCCC024*</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 xml:space="preserve">Prepare and present simple dishes </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SITHCCC025*</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 xml:space="preserve">Prepare and present sandwiches </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SITHCCC026*</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Package prepared foodstuffs</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SITHCCC028*</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 xml:space="preserve">Prepare appetisers and salads </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SITHKOP009*</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 xml:space="preserve">Clean kitchen premises and equipment </w:t>
            </w:r>
          </w:p>
        </w:tc>
      </w:tr>
      <w:tr w:rsidTr="005743E4">
        <w:tblPrEx>
          <w:tblW w:w="0" w:type="auto"/>
          <w:tblLayout w:type="fixed"/>
          <w:tblCellMar>
            <w:left w:w="62" w:type="dxa"/>
            <w:right w:w="62" w:type="dxa"/>
          </w:tblCellMar>
          <w:tblLook w:val="0000"/>
        </w:tblPrEx>
        <w:trPr>
          <w:trHeight w:val="481"/>
        </w:trPr>
        <w:tc>
          <w:tcPr>
            <w:tcW w:w="7560" w:type="dxa"/>
            <w:gridSpan w:val="2"/>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rPr>
                <w:rStyle w:val="SpecialBold"/>
              </w:rPr>
              <w:t>Food and Beverage</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SITHFAB021</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Provide responsible service of alcohol</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SITHFAB022*</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 xml:space="preserve">Clean and tidy bar areas </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SITHFAB023*</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 xml:space="preserve">Operate a bar </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SITHFAB024*</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 xml:space="preserve">Prepare and serve non-alcoholic beverages </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SITHFAB025*</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 xml:space="preserve">Prepare and serve espresso coffee </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SITHFAB026*</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 xml:space="preserve">Provide room service </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SITHFAB027*</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Serve food and beverage</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SITHFAB028</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Operate and monitor cellar systems</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SITHFAB029*</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 xml:space="preserve">Conduct a product tasting for alcoholic beverages </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SITHFAB030*</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Prepare and serve cocktails</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SITHFAB031*</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 xml:space="preserve">Provide advice on beers, spirits and liqueurs </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SITHFAB032*</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 xml:space="preserve">Provide advice on Australian wines </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SITHFA</w:t>
            </w:r>
            <w:r w:rsidRPr="005743E4">
              <w:t>B033*</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 xml:space="preserve">Provide advice on imported wines </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SITHFAB034*</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 xml:space="preserve">Provide table service of food and beverage </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SITHFAB035*</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 xml:space="preserve">Provide silver service </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SITHFAB036</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Provide advice on food</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SITHFAB037*</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 xml:space="preserve">Provide advice on food and beverage matching </w:t>
            </w:r>
          </w:p>
        </w:tc>
      </w:tr>
      <w:tr w:rsidTr="005743E4">
        <w:tblPrEx>
          <w:tblW w:w="0" w:type="auto"/>
          <w:tblLayout w:type="fixed"/>
          <w:tblCellMar>
            <w:left w:w="62" w:type="dxa"/>
            <w:right w:w="62" w:type="dxa"/>
          </w:tblCellMar>
          <w:tblLook w:val="0000"/>
        </w:tblPrEx>
        <w:trPr>
          <w:trHeight w:val="481"/>
        </w:trPr>
        <w:tc>
          <w:tcPr>
            <w:tcW w:w="7560" w:type="dxa"/>
            <w:gridSpan w:val="2"/>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rPr>
                <w:rStyle w:val="SpecialBold"/>
              </w:rPr>
              <w:t>Food Safety</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SITXFSA006</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Participate in safe food handling practices</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SITXFSA007*</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Transport and store food</w:t>
            </w:r>
          </w:p>
        </w:tc>
      </w:tr>
      <w:tr w:rsidTr="005743E4">
        <w:tblPrEx>
          <w:tblW w:w="0" w:type="auto"/>
          <w:tblLayout w:type="fixed"/>
          <w:tblCellMar>
            <w:left w:w="62" w:type="dxa"/>
            <w:right w:w="62" w:type="dxa"/>
          </w:tblCellMar>
          <w:tblLook w:val="0000"/>
        </w:tblPrEx>
        <w:trPr>
          <w:trHeight w:val="481"/>
        </w:trPr>
        <w:tc>
          <w:tcPr>
            <w:tcW w:w="7560" w:type="dxa"/>
            <w:gridSpan w:val="2"/>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rPr>
                <w:rStyle w:val="SpecialBold"/>
              </w:rPr>
              <w:t>Gaming</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SITHGAM022</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Provide responsible gambling services</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SITHGAM023*</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Attend gaming machines</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SITHGAM024*</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Operate a TAB outlet</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SITHGAM025*</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Conduct Keno games</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SITHGAM026*</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Analyse and report on gaming machine data</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SITHGAM027*</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Deal Baccarat games</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SITHGAM028*</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Conduct Big Wheel games</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SITHGAM029*</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Deal Blackjack games</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SITHGAM030*</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Deal Poker games</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SITHGAM031*</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Deal Pontoon games</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SITHGAM032*</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Conduct Rapid Roulette games</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SITHGAM033*</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Conduct Roulette games</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SITHGAM034*</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Attend casino gaming machines</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SITHGAM035*</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Deal Caribbean Stud games</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SITHGAM036*</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Deal Casino War games</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SITHGAM037*</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Deal Mississippi Stud games</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SITHGAM038*</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Conduct Rapid Baccarat games</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SITHGAM039*</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 xml:space="preserve">Conduct </w:t>
            </w:r>
            <w:r w:rsidRPr="005743E4">
              <w:t>Rapid Big Wheel games</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SITHGAM040*</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Deal Three Card Poker games</w:t>
            </w:r>
          </w:p>
        </w:tc>
      </w:tr>
      <w:tr w:rsidTr="005743E4">
        <w:tblPrEx>
          <w:tblW w:w="0" w:type="auto"/>
          <w:tblLayout w:type="fixed"/>
          <w:tblCellMar>
            <w:left w:w="62" w:type="dxa"/>
            <w:right w:w="62" w:type="dxa"/>
          </w:tblCellMar>
          <w:tblLook w:val="0000"/>
        </w:tblPrEx>
        <w:trPr>
          <w:trHeight w:val="481"/>
        </w:trPr>
        <w:tc>
          <w:tcPr>
            <w:tcW w:w="7560" w:type="dxa"/>
            <w:gridSpan w:val="2"/>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rPr>
                <w:rStyle w:val="SpecialBold"/>
              </w:rPr>
              <w:t>Group C – General electives</w:t>
            </w:r>
          </w:p>
        </w:tc>
      </w:tr>
      <w:tr w:rsidTr="005743E4">
        <w:tblPrEx>
          <w:tblW w:w="0" w:type="auto"/>
          <w:tblLayout w:type="fixed"/>
          <w:tblCellMar>
            <w:left w:w="62" w:type="dxa"/>
            <w:right w:w="62" w:type="dxa"/>
          </w:tblCellMar>
          <w:tblLook w:val="0000"/>
        </w:tblPrEx>
        <w:trPr>
          <w:trHeight w:val="481"/>
        </w:trPr>
        <w:tc>
          <w:tcPr>
            <w:tcW w:w="7560" w:type="dxa"/>
            <w:gridSpan w:val="2"/>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rPr>
                <w:rStyle w:val="SpecialBold"/>
              </w:rPr>
              <w:t>Administration</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TLIE0009</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Carry out basic workplace calculations</w:t>
            </w:r>
          </w:p>
        </w:tc>
      </w:tr>
      <w:tr w:rsidTr="005743E4">
        <w:tblPrEx>
          <w:tblW w:w="0" w:type="auto"/>
          <w:tblLayout w:type="fixed"/>
          <w:tblCellMar>
            <w:left w:w="62" w:type="dxa"/>
            <w:right w:w="62" w:type="dxa"/>
          </w:tblCellMar>
          <w:tblLook w:val="0000"/>
        </w:tblPrEx>
        <w:trPr>
          <w:trHeight w:val="481"/>
        </w:trPr>
        <w:tc>
          <w:tcPr>
            <w:tcW w:w="7560" w:type="dxa"/>
            <w:gridSpan w:val="2"/>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rPr>
                <w:rStyle w:val="SpecialBold"/>
              </w:rPr>
              <w:t>Communication and Teamwork</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BSBCMM211</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Apply communication skills</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SITXCOM006</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Source and present information</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SITXCOM009</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Address protocol requirements</w:t>
            </w:r>
          </w:p>
        </w:tc>
      </w:tr>
      <w:tr w:rsidTr="005743E4">
        <w:tblPrEx>
          <w:tblW w:w="0" w:type="auto"/>
          <w:tblLayout w:type="fixed"/>
          <w:tblCellMar>
            <w:left w:w="62" w:type="dxa"/>
            <w:right w:w="62" w:type="dxa"/>
          </w:tblCellMar>
          <w:tblLook w:val="0000"/>
        </w:tblPrEx>
        <w:trPr>
          <w:trHeight w:val="481"/>
        </w:trPr>
        <w:tc>
          <w:tcPr>
            <w:tcW w:w="7560" w:type="dxa"/>
            <w:gridSpan w:val="2"/>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rPr>
                <w:rStyle w:val="SpecialBold"/>
              </w:rPr>
              <w:t>Computer Operations and ICT Management</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BSBTEC201</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Use business software applications</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BSBTEC301</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Design and produce business documents</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BSBTEC302</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Design and produce spreadsheets</w:t>
            </w:r>
          </w:p>
        </w:tc>
      </w:tr>
      <w:tr w:rsidTr="005743E4">
        <w:tblPrEx>
          <w:tblW w:w="0" w:type="auto"/>
          <w:tblLayout w:type="fixed"/>
          <w:tblCellMar>
            <w:left w:w="62" w:type="dxa"/>
            <w:right w:w="62" w:type="dxa"/>
          </w:tblCellMar>
          <w:tblLook w:val="0000"/>
        </w:tblPrEx>
        <w:trPr>
          <w:trHeight w:val="481"/>
        </w:trPr>
        <w:tc>
          <w:tcPr>
            <w:tcW w:w="7560" w:type="dxa"/>
            <w:gridSpan w:val="2"/>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rPr>
                <w:rStyle w:val="SpecialBold"/>
              </w:rPr>
              <w:t>E-Business</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SIRXOSM002</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Maintain ethical and professional standards when using social media and online platforms</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SIRXOSM003*</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Use social media and online tools</w:t>
            </w:r>
          </w:p>
        </w:tc>
      </w:tr>
      <w:tr w:rsidTr="005743E4">
        <w:tblPrEx>
          <w:tblW w:w="0" w:type="auto"/>
          <w:tblLayout w:type="fixed"/>
          <w:tblCellMar>
            <w:left w:w="62" w:type="dxa"/>
            <w:right w:w="62" w:type="dxa"/>
          </w:tblCellMar>
          <w:tblLook w:val="0000"/>
        </w:tblPrEx>
        <w:trPr>
          <w:trHeight w:val="481"/>
        </w:trPr>
        <w:tc>
          <w:tcPr>
            <w:tcW w:w="7560" w:type="dxa"/>
            <w:gridSpan w:val="2"/>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rPr>
                <w:rStyle w:val="SpecialBold"/>
              </w:rPr>
              <w:t>Environmental Sustainability</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vAlign w:val="center"/>
          </w:tcPr>
          <w:p w:rsidR="00000000" w:rsidP="005743E4">
            <w:pPr>
              <w:pStyle w:val="BodyText"/>
              <w:rPr>
                <w:lang w:val="en-NZ"/>
              </w:rPr>
            </w:pPr>
            <w:r w:rsidRPr="005743E4">
              <w:t>BSBSUS211</w:t>
            </w:r>
          </w:p>
        </w:tc>
        <w:tc>
          <w:tcPr>
            <w:tcW w:w="5670" w:type="dxa"/>
            <w:tcBorders>
              <w:top w:val="nil"/>
              <w:left w:val="nil"/>
              <w:bottom w:val="nil"/>
              <w:right w:val="nil"/>
            </w:tcBorders>
            <w:tcMar>
              <w:top w:w="0" w:type="dxa"/>
              <w:left w:w="62" w:type="dxa"/>
              <w:bottom w:w="0" w:type="dxa"/>
              <w:right w:w="62" w:type="dxa"/>
            </w:tcMar>
            <w:vAlign w:val="center"/>
          </w:tcPr>
          <w:p w:rsidR="00000000" w:rsidP="005743E4">
            <w:pPr>
              <w:pStyle w:val="BodyText"/>
              <w:rPr>
                <w:lang w:val="en-NZ"/>
              </w:rPr>
            </w:pPr>
            <w:r w:rsidRPr="005743E4">
              <w:t>Participate in sustainable work practices</w:t>
            </w:r>
          </w:p>
        </w:tc>
      </w:tr>
      <w:tr w:rsidTr="005743E4">
        <w:tblPrEx>
          <w:tblW w:w="0" w:type="auto"/>
          <w:tblLayout w:type="fixed"/>
          <w:tblCellMar>
            <w:left w:w="62" w:type="dxa"/>
            <w:right w:w="62" w:type="dxa"/>
          </w:tblCellMar>
          <w:tblLook w:val="0000"/>
        </w:tblPrEx>
        <w:trPr>
          <w:trHeight w:val="481"/>
        </w:trPr>
        <w:tc>
          <w:tcPr>
            <w:tcW w:w="7560" w:type="dxa"/>
            <w:gridSpan w:val="2"/>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rPr>
                <w:rStyle w:val="SpecialBold"/>
              </w:rPr>
              <w:t>Finance</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BSBFIN302</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Maintain financial records</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SITXFIN007</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Process financial transactions</w:t>
            </w:r>
          </w:p>
        </w:tc>
      </w:tr>
      <w:tr w:rsidTr="005743E4">
        <w:tblPrEx>
          <w:tblW w:w="0" w:type="auto"/>
          <w:tblLayout w:type="fixed"/>
          <w:tblCellMar>
            <w:left w:w="62" w:type="dxa"/>
            <w:right w:w="62" w:type="dxa"/>
          </w:tblCellMar>
          <w:tblLook w:val="0000"/>
        </w:tblPrEx>
        <w:trPr>
          <w:trHeight w:val="481"/>
        </w:trPr>
        <w:tc>
          <w:tcPr>
            <w:tcW w:w="7560" w:type="dxa"/>
            <w:gridSpan w:val="2"/>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rPr>
                <w:rStyle w:val="SpecialBold"/>
              </w:rPr>
              <w:t>First Aid</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HLTAID011</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Provide First Aid</w:t>
            </w:r>
          </w:p>
        </w:tc>
      </w:tr>
      <w:tr w:rsidTr="005743E4">
        <w:tblPrEx>
          <w:tblW w:w="0" w:type="auto"/>
          <w:tblLayout w:type="fixed"/>
          <w:tblCellMar>
            <w:left w:w="62" w:type="dxa"/>
            <w:right w:w="62" w:type="dxa"/>
          </w:tblCellMar>
          <w:tblLook w:val="0000"/>
        </w:tblPrEx>
        <w:trPr>
          <w:trHeight w:val="481"/>
        </w:trPr>
        <w:tc>
          <w:tcPr>
            <w:tcW w:w="7560" w:type="dxa"/>
            <w:gridSpan w:val="2"/>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rPr>
                <w:rStyle w:val="SpecialBold"/>
              </w:rPr>
              <w:t>Inventory</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SITXINV006*</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Receive, store and maintain stock</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SITXINV007</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Purchase goods</w:t>
            </w:r>
          </w:p>
        </w:tc>
      </w:tr>
      <w:tr w:rsidTr="005743E4">
        <w:tblPrEx>
          <w:tblW w:w="0" w:type="auto"/>
          <w:tblLayout w:type="fixed"/>
          <w:tblCellMar>
            <w:left w:w="62" w:type="dxa"/>
            <w:right w:w="62" w:type="dxa"/>
          </w:tblCellMar>
          <w:tblLook w:val="0000"/>
        </w:tblPrEx>
        <w:trPr>
          <w:trHeight w:val="481"/>
        </w:trPr>
        <w:tc>
          <w:tcPr>
            <w:tcW w:w="7560" w:type="dxa"/>
            <w:gridSpan w:val="2"/>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rPr>
                <w:rStyle w:val="SpecialBold"/>
              </w:rPr>
              <w:t>Languages other than English</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vAlign w:val="center"/>
          </w:tcPr>
          <w:p w:rsidR="00000000" w:rsidP="005743E4">
            <w:pPr>
              <w:pStyle w:val="BodyText"/>
              <w:rPr>
                <w:lang w:val="en-NZ"/>
              </w:rPr>
            </w:pPr>
            <w:r w:rsidRPr="005743E4">
              <w:t>SITXLAN007</w:t>
            </w:r>
          </w:p>
        </w:tc>
        <w:tc>
          <w:tcPr>
            <w:tcW w:w="5670" w:type="dxa"/>
            <w:tcBorders>
              <w:top w:val="nil"/>
              <w:left w:val="nil"/>
              <w:bottom w:val="nil"/>
              <w:right w:val="nil"/>
            </w:tcBorders>
            <w:tcMar>
              <w:top w:w="0" w:type="dxa"/>
              <w:left w:w="62" w:type="dxa"/>
              <w:bottom w:w="0" w:type="dxa"/>
              <w:right w:w="62" w:type="dxa"/>
            </w:tcMar>
            <w:vAlign w:val="center"/>
          </w:tcPr>
          <w:p w:rsidR="00000000" w:rsidP="005743E4">
            <w:pPr>
              <w:pStyle w:val="BodyText"/>
              <w:rPr>
                <w:lang w:val="en-NZ"/>
              </w:rPr>
            </w:pPr>
            <w:r w:rsidRPr="005743E4">
              <w:t>Conduct basic oral communication in a language other than English</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vAlign w:val="center"/>
          </w:tcPr>
          <w:p w:rsidR="00000000" w:rsidP="005743E4">
            <w:pPr>
              <w:pStyle w:val="BodyText"/>
              <w:rPr>
                <w:lang w:val="en-NZ"/>
              </w:rPr>
            </w:pPr>
            <w:r w:rsidRPr="005743E4">
              <w:t>SITXLAN008</w:t>
            </w:r>
          </w:p>
        </w:tc>
        <w:tc>
          <w:tcPr>
            <w:tcW w:w="5670" w:type="dxa"/>
            <w:tcBorders>
              <w:top w:val="nil"/>
              <w:left w:val="nil"/>
              <w:bottom w:val="nil"/>
              <w:right w:val="nil"/>
            </w:tcBorders>
            <w:tcMar>
              <w:top w:w="0" w:type="dxa"/>
              <w:left w:w="62" w:type="dxa"/>
              <w:bottom w:w="0" w:type="dxa"/>
              <w:right w:w="62" w:type="dxa"/>
            </w:tcMar>
            <w:vAlign w:val="center"/>
          </w:tcPr>
          <w:p w:rsidR="00000000" w:rsidP="005743E4">
            <w:pPr>
              <w:pStyle w:val="BodyText"/>
              <w:rPr>
                <w:lang w:val="en-NZ"/>
              </w:rPr>
            </w:pPr>
            <w:r w:rsidRPr="005743E4">
              <w:t>Conduct oral communication in a language other than English</w:t>
            </w:r>
          </w:p>
        </w:tc>
      </w:tr>
      <w:tr w:rsidTr="005743E4">
        <w:tblPrEx>
          <w:tblW w:w="0" w:type="auto"/>
          <w:tblLayout w:type="fixed"/>
          <w:tblCellMar>
            <w:left w:w="62" w:type="dxa"/>
            <w:right w:w="62" w:type="dxa"/>
          </w:tblCellMar>
          <w:tblLook w:val="0000"/>
        </w:tblPrEx>
        <w:trPr>
          <w:trHeight w:val="481"/>
        </w:trPr>
        <w:tc>
          <w:tcPr>
            <w:tcW w:w="7560" w:type="dxa"/>
            <w:gridSpan w:val="2"/>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rPr>
                <w:rStyle w:val="SpecialBold"/>
              </w:rPr>
              <w:t>Security</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CPPSEC2110</w:t>
            </w:r>
          </w:p>
        </w:tc>
        <w:tc>
          <w:tcPr>
            <w:tcW w:w="567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Monitor and control individual and crowd behaviour to maintain security</w:t>
            </w:r>
          </w:p>
        </w:tc>
      </w:tr>
      <w:tr w:rsidTr="005743E4">
        <w:tblPrEx>
          <w:tblW w:w="0" w:type="auto"/>
          <w:tblLayout w:type="fixed"/>
          <w:tblCellMar>
            <w:left w:w="62" w:type="dxa"/>
            <w:right w:w="62" w:type="dxa"/>
          </w:tblCellMar>
          <w:tblLook w:val="0000"/>
        </w:tblPrEx>
        <w:trPr>
          <w:trHeight w:val="481"/>
        </w:trPr>
        <w:tc>
          <w:tcPr>
            <w:tcW w:w="7560" w:type="dxa"/>
            <w:gridSpan w:val="2"/>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rPr>
                <w:rStyle w:val="SpecialBold"/>
              </w:rPr>
              <w:t>Work Health and Safety</w:t>
            </w:r>
          </w:p>
        </w:tc>
      </w:tr>
      <w:tr w:rsidTr="005743E4">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5743E4">
            <w:pPr>
              <w:pStyle w:val="BodyText"/>
              <w:rPr>
                <w:lang w:val="en-NZ"/>
              </w:rPr>
            </w:pPr>
            <w:r w:rsidRPr="005743E4">
              <w:t>SITXWHS006</w:t>
            </w:r>
          </w:p>
        </w:tc>
        <w:tc>
          <w:tcPr>
            <w:tcW w:w="5670" w:type="dxa"/>
            <w:tcBorders>
              <w:top w:val="nil"/>
              <w:left w:val="nil"/>
              <w:bottom w:val="nil"/>
              <w:right w:val="nil"/>
            </w:tcBorders>
            <w:tcMar>
              <w:top w:w="0" w:type="dxa"/>
              <w:left w:w="62" w:type="dxa"/>
              <w:bottom w:w="0" w:type="dxa"/>
              <w:right w:w="62" w:type="dxa"/>
            </w:tcMar>
          </w:tcPr>
          <w:p w:rsidR="00000000" w:rsidRPr="005743E4" w:rsidP="005743E4">
            <w:pPr>
              <w:pStyle w:val="BodyText"/>
            </w:pPr>
            <w:r w:rsidRPr="005743E4">
              <w:t>Identify hazards, assess and control safety risks</w:t>
            </w:r>
          </w:p>
        </w:tc>
      </w:tr>
    </w:tbl>
    <w:p w:rsidR="00000000" w:rsidRPr="005743E4" w:rsidP="005743E4">
      <w:pPr>
        <w:pStyle w:val="BodyText"/>
      </w:pPr>
    </w:p>
    <w:p w:rsidR="00000000" w:rsidRPr="005743E4" w:rsidP="005743E4">
      <w:pPr>
        <w:pStyle w:val="AllowPageBreak"/>
      </w:pPr>
    </w:p>
    <w:p w:rsidR="00000000" w:rsidRPr="005743E4" w:rsidP="005743E4">
      <w:pPr>
        <w:pStyle w:val="Heading1"/>
      </w:pPr>
      <w:bookmarkStart w:id="5" w:name="O_1246210"/>
      <w:bookmarkEnd w:id="5"/>
      <w:r w:rsidRPr="005743E4">
        <w:t>Qualification Mapping Information</w:t>
      </w:r>
    </w:p>
    <w:p w:rsidR="00000000" w:rsidRPr="005743E4" w:rsidP="00115BC9">
      <w:pPr>
        <w:pStyle w:val="BodyText"/>
      </w:pPr>
      <w:r w:rsidRPr="005743E4">
        <w:t>Supersedes and is not equivalent to SIT30616 Certificate III in Hospitality.</w:t>
      </w:r>
    </w:p>
    <w:p w:rsidR="00000000" w:rsidRPr="005743E4" w:rsidP="005743E4">
      <w:pPr>
        <w:pStyle w:val="Heading1"/>
      </w:pPr>
      <w:bookmarkStart w:id="6" w:name="O_1246215"/>
      <w:bookmarkEnd w:id="6"/>
      <w:r w:rsidRPr="005743E4">
        <w:t>Links</w:t>
      </w:r>
    </w:p>
    <w:p w:rsidR="00000000" w:rsidRPr="005743E4" w:rsidP="00115BC9">
      <w:pPr>
        <w:pStyle w:val="BodyText"/>
      </w:pPr>
      <w:r w:rsidRPr="005743E4">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7665B">
        <w:rPr>
          <w:rStyle w:val="Hyperlink"/>
        </w:rPr>
        <w:t>https://vetnet.gov.au/Pages/TrainingDocs.aspx?q=68c40a93-e51d-4e0f-bc06-899dff092694</w:t>
      </w:r>
      <w:r>
        <w:fldChar w:fldCharType="end"/>
      </w:r>
    </w:p>
    <w:p w:rsidR="00000000" w:rsidRPr="005743E4" w:rsidP="005743E4"/>
    <w:sectPr w:rsidSect="005743E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3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3E4" w:rsidRPr="00115BC9" w:rsidP="00115B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3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BC9" w:rsidP="005743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15BC9" w:rsidP="005743E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15BC9" w:rsidP="005743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3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B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43E4" w:rsidRPr="00115BC9" w:rsidP="00115B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3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BC9" w:rsidRPr="002D2AF8" w:rsidP="005743E4">
    <w:pPr>
      <w:pStyle w:val="Header"/>
      <w:framePr w:wrap="around"/>
    </w:pPr>
    <w:r>
      <w:fldChar w:fldCharType="begin"/>
    </w:r>
    <w:r>
      <w:instrText xml:space="preserve"> TITLE   \* MERGEFORMAT </w:instrText>
    </w:r>
    <w:r>
      <w:fldChar w:fldCharType="separate"/>
    </w:r>
    <w:r>
      <w:t>SIT30622 Certificate III in Hospitality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September 2022</w:t>
    </w:r>
    <w:r>
      <w:fldChar w:fldCharType="end"/>
    </w:r>
  </w:p>
  <w:p w:rsidR="00115BC9" w:rsidP="005743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8CE8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422E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7044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3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43E4"/>
    <w:pPr>
      <w:spacing w:before="360" w:after="60"/>
      <w:outlineLvl w:val="0"/>
    </w:pPr>
    <w:rPr>
      <w:sz w:val="32"/>
    </w:rPr>
  </w:style>
  <w:style w:type="paragraph" w:styleId="Heading2">
    <w:name w:val="heading 2"/>
    <w:basedOn w:val="HeadingBase"/>
    <w:next w:val="BodyText"/>
    <w:link w:val="Heading2Char"/>
    <w:qFormat/>
    <w:rsid w:val="005743E4"/>
    <w:pPr>
      <w:keepLines/>
      <w:spacing w:before="240" w:after="120"/>
      <w:outlineLvl w:val="1"/>
    </w:pPr>
    <w:rPr>
      <w:sz w:val="28"/>
      <w:szCs w:val="40"/>
    </w:rPr>
  </w:style>
  <w:style w:type="paragraph" w:styleId="Heading3">
    <w:name w:val="heading 3"/>
    <w:basedOn w:val="HeadingBase"/>
    <w:next w:val="BodyText"/>
    <w:link w:val="Heading3Char"/>
    <w:qFormat/>
    <w:rsid w:val="005743E4"/>
    <w:pPr>
      <w:spacing w:before="180" w:after="120"/>
      <w:outlineLvl w:val="2"/>
    </w:pPr>
    <w:rPr>
      <w:spacing w:val="-10"/>
      <w:kern w:val="32"/>
    </w:rPr>
  </w:style>
  <w:style w:type="paragraph" w:styleId="Heading4">
    <w:name w:val="heading 4"/>
    <w:basedOn w:val="HeadingBase"/>
    <w:next w:val="BodyText"/>
    <w:link w:val="Heading4Char"/>
    <w:qFormat/>
    <w:rsid w:val="005743E4"/>
    <w:pPr>
      <w:spacing w:before="160" w:after="120"/>
      <w:outlineLvl w:val="3"/>
    </w:pPr>
    <w:rPr>
      <w:sz w:val="22"/>
    </w:rPr>
  </w:style>
  <w:style w:type="paragraph" w:styleId="Heading5">
    <w:name w:val="heading 5"/>
    <w:basedOn w:val="HeadingBase"/>
    <w:next w:val="Normal"/>
    <w:link w:val="Heading5Char"/>
    <w:qFormat/>
    <w:rsid w:val="005743E4"/>
    <w:pPr>
      <w:spacing w:before="80"/>
      <w:outlineLvl w:val="4"/>
    </w:pPr>
    <w:rPr>
      <w:color w:val="918585"/>
      <w:sz w:val="20"/>
    </w:rPr>
  </w:style>
  <w:style w:type="paragraph" w:styleId="Heading6">
    <w:name w:val="heading 6"/>
    <w:basedOn w:val="HeadingBase"/>
    <w:next w:val="Normal"/>
    <w:link w:val="Heading6Char"/>
    <w:qFormat/>
    <w:rsid w:val="005743E4"/>
    <w:pPr>
      <w:spacing w:before="60"/>
      <w:outlineLvl w:val="5"/>
    </w:pPr>
    <w:rPr>
      <w:color w:val="918585"/>
      <w:sz w:val="20"/>
    </w:rPr>
  </w:style>
  <w:style w:type="paragraph" w:styleId="Heading7">
    <w:name w:val="heading 7"/>
    <w:basedOn w:val="Normal"/>
    <w:next w:val="Normal"/>
    <w:link w:val="Heading7Char"/>
    <w:qFormat/>
    <w:rsid w:val="005743E4"/>
    <w:pPr>
      <w:ind w:left="720"/>
      <w:outlineLvl w:val="6"/>
    </w:pPr>
    <w:rPr>
      <w:i/>
    </w:rPr>
  </w:style>
  <w:style w:type="paragraph" w:styleId="Heading8">
    <w:name w:val="heading 8"/>
    <w:basedOn w:val="Normal"/>
    <w:next w:val="Normal"/>
    <w:link w:val="Heading8Char"/>
    <w:qFormat/>
    <w:rsid w:val="005743E4"/>
    <w:pPr>
      <w:ind w:left="720"/>
      <w:outlineLvl w:val="7"/>
    </w:pPr>
    <w:rPr>
      <w:i/>
    </w:rPr>
  </w:style>
  <w:style w:type="paragraph" w:styleId="Heading9">
    <w:name w:val="heading 9"/>
    <w:basedOn w:val="Normal"/>
    <w:next w:val="Normal"/>
    <w:link w:val="Heading9Char"/>
    <w:qFormat/>
    <w:rsid w:val="005743E4"/>
    <w:pPr>
      <w:ind w:left="720"/>
      <w:outlineLvl w:val="8"/>
    </w:pPr>
    <w:rPr>
      <w:i/>
    </w:rPr>
  </w:style>
  <w:style w:type="character" w:default="1" w:styleId="DefaultParagraphFont">
    <w:name w:val="Default Paragraph Font"/>
    <w:uiPriority w:val="1"/>
    <w:unhideWhenUsed/>
    <w:rsid w:val="005743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43E4"/>
  </w:style>
  <w:style w:type="character" w:customStyle="1" w:styleId="Heading1Char">
    <w:name w:val="Heading 1 Char"/>
    <w:basedOn w:val="DefaultParagraphFont"/>
    <w:link w:val="Heading1"/>
    <w:rsid w:val="005743E4"/>
    <w:rPr>
      <w:rFonts w:ascii="Times New Roman" w:eastAsia="Times New Roman" w:hAnsi="Times New Roman" w:cs="Times New Roman"/>
      <w:b/>
      <w:sz w:val="32"/>
      <w:szCs w:val="20"/>
      <w:lang w:eastAsia="en-US"/>
    </w:rPr>
  </w:style>
  <w:style w:type="paragraph" w:styleId="BodyText">
    <w:name w:val="Body Text"/>
    <w:basedOn w:val="Normal"/>
    <w:link w:val="BodyTextChar"/>
    <w:rsid w:val="005743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43E4"/>
    <w:rPr>
      <w:rFonts w:ascii="Times New Roman" w:eastAsia="Times New Roman" w:hAnsi="Times New Roman" w:cs="Times New Roman"/>
      <w:sz w:val="24"/>
      <w:lang w:eastAsia="en-US"/>
    </w:rPr>
  </w:style>
  <w:style w:type="paragraph" w:styleId="ListBullet">
    <w:name w:val="List Bullet"/>
    <w:basedOn w:val="List"/>
    <w:rsid w:val="005743E4"/>
    <w:pPr>
      <w:numPr>
        <w:numId w:val="12"/>
      </w:numPr>
      <w:tabs>
        <w:tab w:val="clear" w:pos="340"/>
      </w:tabs>
      <w:spacing w:before="40" w:after="40"/>
    </w:pPr>
  </w:style>
  <w:style w:type="character" w:customStyle="1" w:styleId="SpecialBold">
    <w:name w:val="Special Bold"/>
    <w:basedOn w:val="DefaultParagraphFont"/>
    <w:rsid w:val="005743E4"/>
    <w:rPr>
      <w:b/>
      <w:spacing w:val="0"/>
    </w:rPr>
  </w:style>
  <w:style w:type="paragraph" w:styleId="ListBullet2">
    <w:name w:val="List Bullet 2"/>
    <w:basedOn w:val="List2"/>
    <w:rsid w:val="005743E4"/>
    <w:pPr>
      <w:numPr>
        <w:numId w:val="13"/>
      </w:numPr>
      <w:tabs>
        <w:tab w:val="clear" w:pos="680"/>
      </w:tabs>
    </w:pPr>
  </w:style>
  <w:style w:type="paragraph" w:customStyle="1" w:styleId="SuperHeading">
    <w:name w:val="SuperHeading"/>
    <w:basedOn w:val="Normal"/>
    <w:rsid w:val="005743E4"/>
    <w:pPr>
      <w:spacing w:before="240" w:after="120"/>
      <w:outlineLvl w:val="0"/>
    </w:pPr>
    <w:rPr>
      <w:rFonts w:ascii="Times New Roman" w:hAnsi="Times New Roman"/>
      <w:b/>
      <w:sz w:val="32"/>
    </w:rPr>
  </w:style>
  <w:style w:type="paragraph" w:customStyle="1" w:styleId="AllowPageBreak">
    <w:name w:val="AllowPageBreak"/>
    <w:rsid w:val="005743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43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43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43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43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43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43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43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43E4"/>
    <w:rPr>
      <w:rFonts w:ascii="Courier New" w:eastAsia="Times New Roman" w:hAnsi="Courier New" w:cs="Times New Roman"/>
      <w:i/>
      <w:szCs w:val="20"/>
      <w:lang w:eastAsia="en-US"/>
    </w:rPr>
  </w:style>
  <w:style w:type="paragraph" w:customStyle="1" w:styleId="HeadingBase">
    <w:name w:val="Heading Base"/>
    <w:rsid w:val="005743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43E4"/>
    <w:pPr>
      <w:tabs>
        <w:tab w:val="right" w:leader="dot" w:pos="9072"/>
      </w:tabs>
      <w:ind w:left="567"/>
    </w:pPr>
    <w:rPr>
      <w:szCs w:val="22"/>
    </w:rPr>
  </w:style>
  <w:style w:type="paragraph" w:customStyle="1" w:styleId="TOCBase">
    <w:name w:val="TOC Base"/>
    <w:rsid w:val="005743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43E4"/>
    <w:pPr>
      <w:tabs>
        <w:tab w:val="right" w:leader="dot" w:pos="9072"/>
      </w:tabs>
      <w:spacing w:before="40" w:after="40"/>
      <w:ind w:left="284"/>
    </w:pPr>
    <w:rPr>
      <w:rFonts w:ascii="Times New Roman" w:hAnsi="Times New Roman"/>
    </w:rPr>
  </w:style>
  <w:style w:type="paragraph" w:styleId="TOC1">
    <w:name w:val="toc 1"/>
    <w:basedOn w:val="TOCBase"/>
    <w:next w:val="Normal"/>
    <w:rsid w:val="005743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43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43E4"/>
    <w:rPr>
      <w:rFonts w:ascii="Times New Roman" w:eastAsia="Times New Roman" w:hAnsi="Times New Roman" w:cs="Times New Roman"/>
      <w:sz w:val="16"/>
      <w:lang w:eastAsia="en-US"/>
    </w:rPr>
  </w:style>
  <w:style w:type="paragraph" w:styleId="Title">
    <w:name w:val="Title"/>
    <w:basedOn w:val="HeadingBase"/>
    <w:link w:val="TitleChar"/>
    <w:qFormat/>
    <w:rsid w:val="005743E4"/>
    <w:pPr>
      <w:spacing w:before="5040"/>
      <w:jc w:val="center"/>
    </w:pPr>
    <w:rPr>
      <w:sz w:val="48"/>
      <w:szCs w:val="72"/>
      <w:lang w:val="en-US"/>
    </w:rPr>
  </w:style>
  <w:style w:type="character" w:customStyle="1" w:styleId="TitleChar">
    <w:name w:val="Title Char"/>
    <w:basedOn w:val="DefaultParagraphFont"/>
    <w:link w:val="Title"/>
    <w:rsid w:val="005743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43E4"/>
    <w:pPr>
      <w:tabs>
        <w:tab w:val="left" w:pos="3600"/>
        <w:tab w:val="left" w:pos="3958"/>
      </w:tabs>
    </w:pPr>
  </w:style>
  <w:style w:type="paragraph" w:styleId="List">
    <w:name w:val="List"/>
    <w:basedOn w:val="BodyText"/>
    <w:next w:val="BodyText"/>
    <w:rsid w:val="005743E4"/>
    <w:pPr>
      <w:tabs>
        <w:tab w:val="left" w:pos="340"/>
      </w:tabs>
      <w:spacing w:before="60" w:after="60"/>
      <w:ind w:left="340" w:hanging="340"/>
    </w:pPr>
  </w:style>
  <w:style w:type="paragraph" w:customStyle="1" w:styleId="Note">
    <w:name w:val="Note"/>
    <w:basedOn w:val="BodyText"/>
    <w:rsid w:val="005743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43E4"/>
    <w:pPr>
      <w:framePr w:wrap="auto" w:hAnchor="text" w:y="6049"/>
    </w:pPr>
    <w:rPr>
      <w:color w:val="000000"/>
      <w:sz w:val="40"/>
    </w:rPr>
  </w:style>
  <w:style w:type="paragraph" w:customStyle="1" w:styleId="TOCTitle">
    <w:name w:val="TOCTitle"/>
    <w:basedOn w:val="Heading1"/>
    <w:rsid w:val="005743E4"/>
    <w:pPr>
      <w:spacing w:after="240"/>
      <w:jc w:val="center"/>
      <w:outlineLvl w:val="9"/>
    </w:pPr>
    <w:rPr>
      <w:caps/>
    </w:rPr>
  </w:style>
  <w:style w:type="paragraph" w:customStyle="1" w:styleId="Version">
    <w:name w:val="Version"/>
    <w:rsid w:val="005743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43E4"/>
    <w:pPr>
      <w:keepNext w:val="0"/>
      <w:tabs>
        <w:tab w:val="right" w:pos="4176"/>
      </w:tabs>
      <w:ind w:left="198" w:hanging="198"/>
    </w:pPr>
    <w:rPr>
      <w:rFonts w:ascii="Garamond" w:hAnsi="Garamond"/>
    </w:rPr>
  </w:style>
  <w:style w:type="paragraph" w:styleId="IndexHeading">
    <w:name w:val="index heading"/>
    <w:basedOn w:val="Normal"/>
    <w:next w:val="Index1"/>
    <w:semiHidden/>
    <w:rsid w:val="005743E4"/>
    <w:pPr>
      <w:spacing w:before="120" w:after="120"/>
    </w:pPr>
    <w:rPr>
      <w:rFonts w:ascii="Arial" w:hAnsi="Arial"/>
      <w:b/>
      <w:color w:val="918585"/>
      <w:sz w:val="24"/>
    </w:rPr>
  </w:style>
  <w:style w:type="paragraph" w:styleId="Header">
    <w:name w:val="header"/>
    <w:basedOn w:val="Normal"/>
    <w:link w:val="HeaderChar"/>
    <w:rsid w:val="005743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43E4"/>
    <w:rPr>
      <w:rFonts w:ascii="Times New Roman" w:eastAsia="Times New Roman" w:hAnsi="Times New Roman" w:cs="Times New Roman"/>
      <w:sz w:val="16"/>
      <w:szCs w:val="20"/>
      <w:lang w:val="en-GB" w:eastAsia="en-US"/>
    </w:rPr>
  </w:style>
  <w:style w:type="paragraph" w:customStyle="1" w:styleId="Chapter">
    <w:name w:val="Chapter"/>
    <w:basedOn w:val="Normal"/>
    <w:rsid w:val="005743E4"/>
    <w:pPr>
      <w:spacing w:before="240"/>
    </w:pPr>
    <w:rPr>
      <w:rFonts w:ascii="Times New Roman" w:hAnsi="Times New Roman"/>
      <w:smallCaps/>
      <w:spacing w:val="80"/>
      <w:sz w:val="28"/>
    </w:rPr>
  </w:style>
  <w:style w:type="paragraph" w:customStyle="1" w:styleId="InChapter">
    <w:name w:val="InChapter"/>
    <w:basedOn w:val="Heading3"/>
    <w:rsid w:val="005743E4"/>
    <w:pPr>
      <w:spacing w:after="240"/>
      <w:outlineLvl w:val="9"/>
    </w:pPr>
    <w:rPr>
      <w:noProof/>
    </w:rPr>
  </w:style>
  <w:style w:type="paragraph" w:styleId="Index2">
    <w:name w:val="index 2"/>
    <w:basedOn w:val="Normal"/>
    <w:next w:val="Normal"/>
    <w:semiHidden/>
    <w:rsid w:val="005743E4"/>
    <w:pPr>
      <w:tabs>
        <w:tab w:val="right" w:pos="4176"/>
      </w:tabs>
      <w:ind w:left="568" w:hanging="284"/>
    </w:pPr>
    <w:rPr>
      <w:rFonts w:ascii="Garamond" w:hAnsi="Garamond"/>
    </w:rPr>
  </w:style>
  <w:style w:type="paragraph" w:customStyle="1" w:styleId="Byline">
    <w:name w:val="Byline"/>
    <w:rsid w:val="005743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43E4"/>
    <w:pPr>
      <w:tabs>
        <w:tab w:val="clear" w:pos="3600"/>
        <w:tab w:val="clear" w:pos="3958"/>
      </w:tabs>
      <w:jc w:val="right"/>
    </w:pPr>
  </w:style>
  <w:style w:type="character" w:styleId="Emphasis">
    <w:name w:val="Emphasis"/>
    <w:basedOn w:val="DefaultParagraphFont"/>
    <w:qFormat/>
    <w:rsid w:val="005743E4"/>
    <w:rPr>
      <w:i/>
    </w:rPr>
  </w:style>
  <w:style w:type="paragraph" w:styleId="Caption">
    <w:name w:val="caption"/>
    <w:basedOn w:val="BodyText"/>
    <w:next w:val="Normal"/>
    <w:qFormat/>
    <w:rsid w:val="005743E4"/>
    <w:pPr>
      <w:framePr w:w="2268" w:hSpace="181" w:vSpace="181" w:wrap="around" w:vAnchor="text" w:hAnchor="page" w:x="1135" w:y="285" w:anchorLock="1"/>
    </w:pPr>
    <w:rPr>
      <w:i/>
    </w:rPr>
  </w:style>
  <w:style w:type="paragraph" w:customStyle="1" w:styleId="MiniTOCTitle">
    <w:name w:val="MiniTOCTitle"/>
    <w:basedOn w:val="Heading4"/>
    <w:rsid w:val="005743E4"/>
    <w:pPr>
      <w:spacing w:before="240"/>
      <w:outlineLvl w:val="9"/>
    </w:pPr>
    <w:rPr>
      <w:noProof/>
      <w:sz w:val="24"/>
    </w:rPr>
  </w:style>
  <w:style w:type="paragraph" w:customStyle="1" w:styleId="MiniTOCItem">
    <w:name w:val="MiniTOCItem"/>
    <w:basedOn w:val="ListBullet"/>
    <w:rsid w:val="005743E4"/>
    <w:pPr>
      <w:numPr>
        <w:numId w:val="0"/>
      </w:numPr>
      <w:tabs>
        <w:tab w:val="right" w:leader="dot" w:pos="6521"/>
      </w:tabs>
      <w:spacing w:before="0" w:after="0"/>
    </w:pPr>
  </w:style>
  <w:style w:type="paragraph" w:customStyle="1" w:styleId="TOFTitle">
    <w:name w:val="TOFTitle"/>
    <w:basedOn w:val="TOCTitle"/>
    <w:rsid w:val="005743E4"/>
  </w:style>
  <w:style w:type="paragraph" w:styleId="TableofFigures">
    <w:name w:val="table of figures"/>
    <w:basedOn w:val="Normal"/>
    <w:next w:val="Normal"/>
    <w:semiHidden/>
    <w:rsid w:val="005743E4"/>
    <w:pPr>
      <w:tabs>
        <w:tab w:val="right" w:leader="dot" w:pos="9072"/>
      </w:tabs>
      <w:ind w:left="970" w:hanging="403"/>
    </w:pPr>
    <w:rPr>
      <w:rFonts w:ascii="Times New Roman" w:hAnsi="Times New Roman"/>
      <w:b/>
    </w:rPr>
  </w:style>
  <w:style w:type="paragraph" w:styleId="ListNumber">
    <w:name w:val="List Number"/>
    <w:basedOn w:val="List"/>
    <w:rsid w:val="005743E4"/>
    <w:pPr>
      <w:numPr>
        <w:numId w:val="15"/>
      </w:numPr>
      <w:tabs>
        <w:tab w:val="clear" w:pos="340"/>
      </w:tabs>
    </w:pPr>
  </w:style>
  <w:style w:type="character" w:customStyle="1" w:styleId="WingdingSymbols">
    <w:name w:val="Wingding Symbols"/>
    <w:rsid w:val="005743E4"/>
    <w:rPr>
      <w:rFonts w:ascii="Wingdings" w:hAnsi="Wingdings"/>
    </w:rPr>
  </w:style>
  <w:style w:type="paragraph" w:customStyle="1" w:styleId="TableHeading">
    <w:name w:val="Table Heading"/>
    <w:basedOn w:val="HeadingBase"/>
    <w:rsid w:val="005743E4"/>
    <w:pPr>
      <w:keepLines/>
      <w:pBdr>
        <w:bottom w:val="single" w:sz="6" w:space="1" w:color="918585"/>
      </w:pBdr>
      <w:spacing w:before="240"/>
    </w:pPr>
  </w:style>
  <w:style w:type="character" w:customStyle="1" w:styleId="HotSpot">
    <w:name w:val="HotSpot"/>
    <w:rsid w:val="005743E4"/>
    <w:rPr>
      <w:color w:val="0033CC"/>
      <w:u w:val="none"/>
    </w:rPr>
  </w:style>
  <w:style w:type="paragraph" w:customStyle="1" w:styleId="BodyTextRight">
    <w:name w:val="Body Text Right"/>
    <w:basedOn w:val="BodyText"/>
    <w:rsid w:val="005743E4"/>
    <w:pPr>
      <w:spacing w:before="0" w:after="0"/>
      <w:jc w:val="right"/>
    </w:pPr>
  </w:style>
  <w:style w:type="paragraph" w:styleId="Index3">
    <w:name w:val="index 3"/>
    <w:basedOn w:val="ListNumber2"/>
    <w:next w:val="Normal"/>
    <w:semiHidden/>
    <w:rsid w:val="005743E4"/>
    <w:pPr>
      <w:numPr>
        <w:numId w:val="0"/>
      </w:numPr>
      <w:tabs>
        <w:tab w:val="right" w:leader="dot" w:pos="4176"/>
      </w:tabs>
    </w:pPr>
  </w:style>
  <w:style w:type="paragraph" w:styleId="ListNumber2">
    <w:name w:val="List Number 2"/>
    <w:basedOn w:val="List2"/>
    <w:rsid w:val="005743E4"/>
    <w:pPr>
      <w:numPr>
        <w:numId w:val="10"/>
      </w:numPr>
      <w:tabs>
        <w:tab w:val="clear" w:pos="1060"/>
      </w:tabs>
    </w:pPr>
  </w:style>
  <w:style w:type="paragraph" w:customStyle="1" w:styleId="MarginNote">
    <w:name w:val="Margin Note"/>
    <w:basedOn w:val="BodyText"/>
    <w:rsid w:val="005743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43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43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43E4"/>
    <w:rPr>
      <w:sz w:val="32"/>
    </w:rPr>
  </w:style>
  <w:style w:type="paragraph" w:customStyle="1" w:styleId="HeadingProcedure">
    <w:name w:val="Heading Procedure"/>
    <w:basedOn w:val="HeadingBase"/>
    <w:next w:val="Normal"/>
    <w:rsid w:val="005743E4"/>
    <w:pPr>
      <w:tabs>
        <w:tab w:val="left" w:pos="0"/>
      </w:tabs>
      <w:spacing w:before="120" w:after="60"/>
    </w:pPr>
    <w:rPr>
      <w:i/>
      <w:color w:val="918585"/>
      <w:sz w:val="22"/>
    </w:rPr>
  </w:style>
  <w:style w:type="paragraph" w:customStyle="1" w:styleId="TableBodyText">
    <w:name w:val="Table Body Text"/>
    <w:basedOn w:val="BodyText"/>
    <w:rsid w:val="005743E4"/>
    <w:pPr>
      <w:spacing w:before="60" w:after="60"/>
    </w:pPr>
  </w:style>
  <w:style w:type="paragraph" w:styleId="ListContinue">
    <w:name w:val="List Continue"/>
    <w:basedOn w:val="List"/>
    <w:rsid w:val="005743E4"/>
    <w:pPr>
      <w:ind w:firstLine="0"/>
    </w:pPr>
  </w:style>
  <w:style w:type="paragraph" w:customStyle="1" w:styleId="ListNote">
    <w:name w:val="List Note"/>
    <w:basedOn w:val="List"/>
    <w:rsid w:val="005743E4"/>
    <w:pPr>
      <w:pBdr>
        <w:top w:val="single" w:sz="6" w:space="2" w:color="918585"/>
        <w:bottom w:val="single" w:sz="6" w:space="2" w:color="918585"/>
      </w:pBdr>
      <w:tabs>
        <w:tab w:val="left" w:pos="1021"/>
      </w:tabs>
      <w:ind w:firstLine="0"/>
    </w:pPr>
  </w:style>
  <w:style w:type="paragraph" w:customStyle="1" w:styleId="Warning">
    <w:name w:val="Warning"/>
    <w:basedOn w:val="BodyText"/>
    <w:rsid w:val="005743E4"/>
    <w:pPr>
      <w:shd w:val="clear" w:color="auto" w:fill="D9D9D9"/>
      <w:tabs>
        <w:tab w:val="left" w:pos="992"/>
      </w:tabs>
      <w:ind w:left="119" w:right="119"/>
    </w:pPr>
    <w:rPr>
      <w:sz w:val="20"/>
    </w:rPr>
  </w:style>
  <w:style w:type="paragraph" w:customStyle="1" w:styleId="MarginIcons">
    <w:name w:val="Margin Icons"/>
    <w:basedOn w:val="BodyText"/>
    <w:rsid w:val="005743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43E4"/>
    <w:rPr>
      <w:rFonts w:ascii="Courier New" w:hAnsi="Courier New"/>
    </w:rPr>
  </w:style>
  <w:style w:type="paragraph" w:customStyle="1" w:styleId="NoteBullet">
    <w:name w:val="Note Bullet"/>
    <w:basedOn w:val="Note"/>
    <w:rsid w:val="005743E4"/>
    <w:pPr>
      <w:tabs>
        <w:tab w:val="clear" w:pos="680"/>
      </w:tabs>
      <w:spacing w:before="60" w:after="60"/>
    </w:pPr>
  </w:style>
  <w:style w:type="paragraph" w:customStyle="1" w:styleId="SubHeading2">
    <w:name w:val="SubHeading2"/>
    <w:basedOn w:val="HeadingBase"/>
    <w:rsid w:val="005743E4"/>
    <w:pPr>
      <w:spacing w:before="240" w:after="60"/>
    </w:pPr>
    <w:rPr>
      <w:sz w:val="20"/>
    </w:rPr>
  </w:style>
  <w:style w:type="paragraph" w:customStyle="1" w:styleId="SubHeading1">
    <w:name w:val="SubHeading1"/>
    <w:basedOn w:val="HeadingBase"/>
    <w:rsid w:val="005743E4"/>
    <w:pPr>
      <w:spacing w:before="240" w:after="60"/>
    </w:pPr>
    <w:rPr>
      <w:color w:val="918585"/>
      <w:sz w:val="22"/>
    </w:rPr>
  </w:style>
  <w:style w:type="paragraph" w:customStyle="1" w:styleId="SideHeading">
    <w:name w:val="Side Heading"/>
    <w:basedOn w:val="HeadingBase"/>
    <w:rsid w:val="005743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43E4"/>
    <w:pPr>
      <w:tabs>
        <w:tab w:val="num" w:pos="360"/>
      </w:tabs>
    </w:pPr>
  </w:style>
  <w:style w:type="paragraph" w:styleId="PlainText">
    <w:name w:val="Plain Text"/>
    <w:basedOn w:val="Normal"/>
    <w:link w:val="PlainTextChar"/>
    <w:rsid w:val="005743E4"/>
    <w:rPr>
      <w:sz w:val="20"/>
    </w:rPr>
  </w:style>
  <w:style w:type="character" w:customStyle="1" w:styleId="PlainTextChar">
    <w:name w:val="Plain Text Char"/>
    <w:basedOn w:val="DefaultParagraphFont"/>
    <w:link w:val="PlainText"/>
    <w:rsid w:val="005743E4"/>
    <w:rPr>
      <w:rFonts w:ascii="Courier New" w:eastAsia="Times New Roman" w:hAnsi="Courier New" w:cs="Times New Roman"/>
      <w:sz w:val="20"/>
      <w:szCs w:val="20"/>
      <w:lang w:eastAsia="en-US"/>
    </w:rPr>
  </w:style>
  <w:style w:type="character" w:customStyle="1" w:styleId="MenuOption">
    <w:name w:val="Menu Option"/>
    <w:basedOn w:val="DefaultParagraphFont"/>
    <w:rsid w:val="005743E4"/>
    <w:rPr>
      <w:b/>
      <w:smallCaps/>
    </w:rPr>
  </w:style>
  <w:style w:type="paragraph" w:customStyle="1" w:styleId="TableListNumber">
    <w:name w:val="Table List Number"/>
    <w:basedOn w:val="ListNumber"/>
    <w:rsid w:val="005743E4"/>
    <w:pPr>
      <w:numPr>
        <w:numId w:val="0"/>
      </w:numPr>
    </w:pPr>
  </w:style>
  <w:style w:type="paragraph" w:styleId="TOC4">
    <w:name w:val="toc 4"/>
    <w:basedOn w:val="TOCBase"/>
    <w:next w:val="Normal"/>
    <w:semiHidden/>
    <w:rsid w:val="005743E4"/>
    <w:pPr>
      <w:tabs>
        <w:tab w:val="right" w:leader="dot" w:pos="9071"/>
      </w:tabs>
      <w:ind w:left="1701"/>
    </w:pPr>
  </w:style>
  <w:style w:type="paragraph" w:customStyle="1" w:styleId="ListAlpha">
    <w:name w:val="List Alpha"/>
    <w:basedOn w:val="List"/>
    <w:rsid w:val="005743E4"/>
    <w:pPr>
      <w:numPr>
        <w:numId w:val="9"/>
      </w:numPr>
    </w:pPr>
  </w:style>
  <w:style w:type="paragraph" w:customStyle="1" w:styleId="ListAlpha2">
    <w:name w:val="List Alpha 2"/>
    <w:basedOn w:val="List2"/>
    <w:rsid w:val="005743E4"/>
    <w:pPr>
      <w:numPr>
        <w:numId w:val="8"/>
      </w:numPr>
    </w:pPr>
  </w:style>
  <w:style w:type="paragraph" w:styleId="List2">
    <w:name w:val="List 2"/>
    <w:basedOn w:val="BodyText"/>
    <w:rsid w:val="005743E4"/>
    <w:pPr>
      <w:tabs>
        <w:tab w:val="left" w:pos="680"/>
      </w:tabs>
      <w:spacing w:before="60" w:after="60"/>
      <w:ind w:left="680" w:hanging="340"/>
    </w:pPr>
  </w:style>
  <w:style w:type="paragraph" w:styleId="List3">
    <w:name w:val="List 3"/>
    <w:basedOn w:val="BodyText"/>
    <w:rsid w:val="005743E4"/>
    <w:pPr>
      <w:tabs>
        <w:tab w:val="left" w:pos="1021"/>
      </w:tabs>
      <w:spacing w:before="60" w:after="60"/>
      <w:ind w:left="1020" w:hanging="340"/>
    </w:pPr>
  </w:style>
  <w:style w:type="paragraph" w:styleId="List4">
    <w:name w:val="List 4"/>
    <w:basedOn w:val="BodyText"/>
    <w:rsid w:val="005743E4"/>
    <w:pPr>
      <w:tabs>
        <w:tab w:val="left" w:pos="1361"/>
      </w:tabs>
      <w:spacing w:before="60" w:after="60"/>
      <w:ind w:left="1361" w:hanging="340"/>
    </w:pPr>
  </w:style>
  <w:style w:type="paragraph" w:styleId="List5">
    <w:name w:val="List 5"/>
    <w:basedOn w:val="BodyText"/>
    <w:rsid w:val="005743E4"/>
    <w:pPr>
      <w:tabs>
        <w:tab w:val="left" w:pos="1701"/>
      </w:tabs>
      <w:spacing w:before="60" w:after="60"/>
      <w:ind w:left="1701" w:hanging="340"/>
    </w:pPr>
  </w:style>
  <w:style w:type="paragraph" w:styleId="ListBullet3">
    <w:name w:val="List Bullet 3"/>
    <w:basedOn w:val="List3"/>
    <w:rsid w:val="005743E4"/>
    <w:pPr>
      <w:numPr>
        <w:numId w:val="14"/>
      </w:numPr>
      <w:tabs>
        <w:tab w:val="clear" w:pos="1021"/>
      </w:tabs>
      <w:ind w:left="1037" w:hanging="357"/>
    </w:pPr>
  </w:style>
  <w:style w:type="paragraph" w:styleId="ListBullet4">
    <w:name w:val="List Bullet 4"/>
    <w:basedOn w:val="List4"/>
    <w:rsid w:val="005743E4"/>
    <w:pPr>
      <w:numPr>
        <w:numId w:val="3"/>
      </w:numPr>
      <w:tabs>
        <w:tab w:val="clear" w:pos="1361"/>
      </w:tabs>
    </w:pPr>
  </w:style>
  <w:style w:type="paragraph" w:styleId="ListBullet5">
    <w:name w:val="List Bullet 5"/>
    <w:basedOn w:val="List5"/>
    <w:rsid w:val="005743E4"/>
    <w:pPr>
      <w:numPr>
        <w:numId w:val="4"/>
      </w:numPr>
    </w:pPr>
  </w:style>
  <w:style w:type="paragraph" w:styleId="ListContinue2">
    <w:name w:val="List Continue 2"/>
    <w:basedOn w:val="List2"/>
    <w:rsid w:val="005743E4"/>
    <w:pPr>
      <w:ind w:firstLine="0"/>
    </w:pPr>
  </w:style>
  <w:style w:type="paragraph" w:styleId="ListContinue3">
    <w:name w:val="List Continue 3"/>
    <w:basedOn w:val="List3"/>
    <w:rsid w:val="005743E4"/>
    <w:pPr>
      <w:ind w:left="1021" w:firstLine="0"/>
    </w:pPr>
  </w:style>
  <w:style w:type="paragraph" w:styleId="ListContinue4">
    <w:name w:val="List Continue 4"/>
    <w:basedOn w:val="List4"/>
    <w:rsid w:val="005743E4"/>
    <w:pPr>
      <w:ind w:firstLine="0"/>
    </w:pPr>
  </w:style>
  <w:style w:type="paragraph" w:styleId="ListContinue5">
    <w:name w:val="List Continue 5"/>
    <w:basedOn w:val="List5"/>
    <w:rsid w:val="005743E4"/>
    <w:pPr>
      <w:ind w:firstLine="0"/>
    </w:pPr>
  </w:style>
  <w:style w:type="paragraph" w:styleId="ListNumber3">
    <w:name w:val="List Number 3"/>
    <w:basedOn w:val="List3"/>
    <w:rsid w:val="005743E4"/>
    <w:pPr>
      <w:numPr>
        <w:numId w:val="5"/>
      </w:numPr>
    </w:pPr>
  </w:style>
  <w:style w:type="paragraph" w:styleId="ListNumber4">
    <w:name w:val="List Number 4"/>
    <w:basedOn w:val="List4"/>
    <w:rsid w:val="005743E4"/>
    <w:pPr>
      <w:numPr>
        <w:numId w:val="6"/>
      </w:numPr>
    </w:pPr>
  </w:style>
  <w:style w:type="paragraph" w:styleId="ListNumber5">
    <w:name w:val="List Number 5"/>
    <w:basedOn w:val="List5"/>
    <w:rsid w:val="005743E4"/>
    <w:pPr>
      <w:numPr>
        <w:numId w:val="7"/>
      </w:numPr>
    </w:pPr>
  </w:style>
  <w:style w:type="paragraph" w:styleId="BlockText">
    <w:name w:val="Block Text"/>
    <w:basedOn w:val="Normal"/>
    <w:rsid w:val="005743E4"/>
    <w:pPr>
      <w:spacing w:after="120"/>
      <w:ind w:left="1440" w:right="1440"/>
    </w:pPr>
  </w:style>
  <w:style w:type="character" w:customStyle="1" w:styleId="Subscript">
    <w:name w:val="Subscript"/>
    <w:basedOn w:val="DefaultParagraphFont"/>
    <w:rsid w:val="005743E4"/>
    <w:rPr>
      <w:sz w:val="16"/>
      <w:vertAlign w:val="subscript"/>
    </w:rPr>
  </w:style>
  <w:style w:type="character" w:customStyle="1" w:styleId="Superscript">
    <w:name w:val="Superscript"/>
    <w:basedOn w:val="DefaultParagraphFont"/>
    <w:rsid w:val="005743E4"/>
    <w:rPr>
      <w:sz w:val="16"/>
      <w:vertAlign w:val="superscript"/>
    </w:rPr>
  </w:style>
  <w:style w:type="character" w:customStyle="1" w:styleId="Symbols">
    <w:name w:val="Symbols"/>
    <w:basedOn w:val="DefaultParagraphFont"/>
    <w:rsid w:val="005743E4"/>
    <w:rPr>
      <w:rFonts w:ascii="Symbol" w:hAnsi="Symbol"/>
    </w:rPr>
  </w:style>
  <w:style w:type="character" w:customStyle="1" w:styleId="MenuOptions">
    <w:name w:val="Menu Options"/>
    <w:basedOn w:val="DefaultParagraphFont"/>
    <w:rsid w:val="005743E4"/>
    <w:rPr>
      <w:rFonts w:ascii="Arial Narrow" w:hAnsi="Arial Narrow"/>
      <w:smallCaps/>
    </w:rPr>
  </w:style>
  <w:style w:type="character" w:customStyle="1" w:styleId="Buttons">
    <w:name w:val="Buttons"/>
    <w:basedOn w:val="DefaultParagraphFont"/>
    <w:rsid w:val="005743E4"/>
    <w:rPr>
      <w:b/>
    </w:rPr>
  </w:style>
  <w:style w:type="character" w:customStyle="1" w:styleId="Underlined">
    <w:name w:val="Underlined"/>
    <w:basedOn w:val="DefaultParagraphFont"/>
    <w:rsid w:val="005743E4"/>
    <w:rPr>
      <w:u w:val="single"/>
    </w:rPr>
  </w:style>
  <w:style w:type="paragraph" w:customStyle="1" w:styleId="TableBodyTextRight">
    <w:name w:val="Table Body Text Right"/>
    <w:basedOn w:val="TableBodyText"/>
    <w:rsid w:val="005743E4"/>
    <w:pPr>
      <w:widowControl w:val="0"/>
      <w:autoSpaceDE w:val="0"/>
      <w:autoSpaceDN w:val="0"/>
      <w:adjustRightInd w:val="0"/>
      <w:jc w:val="right"/>
    </w:pPr>
    <w:rPr>
      <w:rFonts w:cs="Arial"/>
      <w:szCs w:val="18"/>
    </w:rPr>
  </w:style>
  <w:style w:type="paragraph" w:customStyle="1" w:styleId="CopyrightText">
    <w:name w:val="Copyright Text"/>
    <w:basedOn w:val="BodyText"/>
    <w:rsid w:val="005743E4"/>
    <w:rPr>
      <w:sz w:val="18"/>
    </w:rPr>
  </w:style>
  <w:style w:type="paragraph" w:customStyle="1" w:styleId="BodySmallRight">
    <w:name w:val="Body Small Right"/>
    <w:basedOn w:val="BodyTextRight"/>
    <w:rsid w:val="005743E4"/>
    <w:rPr>
      <w:sz w:val="18"/>
      <w:szCs w:val="18"/>
    </w:rPr>
  </w:style>
  <w:style w:type="paragraph" w:customStyle="1" w:styleId="MarginEdition">
    <w:name w:val="Margin Edition"/>
    <w:basedOn w:val="MarginNote"/>
    <w:rsid w:val="005743E4"/>
    <w:pPr>
      <w:spacing w:before="0" w:after="0"/>
    </w:pPr>
    <w:rPr>
      <w:rFonts w:ascii="Times New Roman" w:hAnsi="Times New Roman"/>
      <w:color w:val="999999"/>
    </w:rPr>
  </w:style>
  <w:style w:type="paragraph" w:customStyle="1" w:styleId="Spacer">
    <w:name w:val="Spacer"/>
    <w:basedOn w:val="Normal"/>
    <w:rsid w:val="005743E4"/>
    <w:rPr>
      <w:sz w:val="2"/>
      <w:szCs w:val="2"/>
    </w:rPr>
  </w:style>
  <w:style w:type="character" w:customStyle="1" w:styleId="Small">
    <w:name w:val="Small"/>
    <w:basedOn w:val="DefaultParagraphFont"/>
    <w:rsid w:val="005743E4"/>
    <w:rPr>
      <w:sz w:val="16"/>
    </w:rPr>
  </w:style>
  <w:style w:type="paragraph" w:customStyle="1" w:styleId="WideTable">
    <w:name w:val="Wide Table"/>
    <w:basedOn w:val="Normal"/>
    <w:rsid w:val="005743E4"/>
    <w:pPr>
      <w:ind w:left="-1418"/>
    </w:pPr>
    <w:rPr>
      <w:sz w:val="2"/>
      <w:szCs w:val="2"/>
    </w:rPr>
  </w:style>
  <w:style w:type="character" w:styleId="PageNumber">
    <w:name w:val="page number"/>
    <w:basedOn w:val="DefaultParagraphFont"/>
    <w:rsid w:val="005743E4"/>
  </w:style>
  <w:style w:type="paragraph" w:styleId="Quote">
    <w:name w:val="Quote"/>
    <w:basedOn w:val="Heading1"/>
    <w:link w:val="QuoteChar"/>
    <w:qFormat/>
    <w:rsid w:val="005743E4"/>
    <w:rPr>
      <w:b w:val="0"/>
      <w:sz w:val="72"/>
      <w:szCs w:val="72"/>
      <w:lang w:val="en-NZ"/>
    </w:rPr>
  </w:style>
  <w:style w:type="character" w:customStyle="1" w:styleId="QuoteChar">
    <w:name w:val="Quote Char"/>
    <w:basedOn w:val="DefaultParagraphFont"/>
    <w:link w:val="Quote"/>
    <w:rsid w:val="005743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43E4"/>
    <w:pPr>
      <w:pageBreakBefore/>
    </w:pPr>
  </w:style>
  <w:style w:type="paragraph" w:customStyle="1" w:styleId="Border">
    <w:name w:val="Border"/>
    <w:basedOn w:val="Normal"/>
    <w:qFormat/>
    <w:rsid w:val="005743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43E4"/>
    <w:rPr>
      <w:b/>
      <w:bCs/>
      <w:i/>
      <w:iCs/>
      <w:color w:val="auto"/>
    </w:rPr>
  </w:style>
  <w:style w:type="paragraph" w:styleId="IntenseQuote">
    <w:name w:val="Intense Quote"/>
    <w:basedOn w:val="Normal"/>
    <w:next w:val="Normal"/>
    <w:link w:val="IntenseQuoteChar"/>
    <w:uiPriority w:val="30"/>
    <w:qFormat/>
    <w:rsid w:val="005743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43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43E4"/>
    <w:rPr>
      <w:smallCaps/>
      <w:color w:val="auto"/>
      <w:u w:val="single"/>
    </w:rPr>
  </w:style>
  <w:style w:type="character" w:styleId="IntenseReference">
    <w:name w:val="Intense Reference"/>
    <w:basedOn w:val="DefaultParagraphFont"/>
    <w:uiPriority w:val="32"/>
    <w:qFormat/>
    <w:rsid w:val="005743E4"/>
    <w:rPr>
      <w:b/>
      <w:bCs/>
      <w:smallCaps/>
      <w:color w:val="auto"/>
      <w:spacing w:val="5"/>
      <w:u w:val="single"/>
    </w:rPr>
  </w:style>
  <w:style w:type="paragraph" w:customStyle="1" w:styleId="2ColumnHeading">
    <w:name w:val="2Column Heading"/>
    <w:basedOn w:val="BodyText"/>
    <w:qFormat/>
    <w:rsid w:val="005743E4"/>
    <w:pPr>
      <w:spacing w:after="60"/>
      <w:ind w:left="-2268"/>
    </w:pPr>
    <w:rPr>
      <w:b/>
    </w:rPr>
  </w:style>
  <w:style w:type="paragraph" w:customStyle="1" w:styleId="Heading1TOC">
    <w:name w:val="Heading1 TOC"/>
    <w:basedOn w:val="Normal"/>
    <w:qFormat/>
    <w:rsid w:val="005743E4"/>
    <w:pPr>
      <w:spacing w:before="240" w:after="120"/>
    </w:pPr>
    <w:rPr>
      <w:rFonts w:ascii="Times New Roman" w:hAnsi="Times New Roman"/>
      <w:b/>
      <w:sz w:val="32"/>
    </w:rPr>
  </w:style>
  <w:style w:type="paragraph" w:customStyle="1" w:styleId="Heading2TOC">
    <w:name w:val="Heading2 TOC"/>
    <w:basedOn w:val="Normal"/>
    <w:qFormat/>
    <w:rsid w:val="005743E4"/>
    <w:pPr>
      <w:spacing w:before="240" w:after="60"/>
    </w:pPr>
    <w:rPr>
      <w:rFonts w:ascii="Times New Roman" w:hAnsi="Times New Roman"/>
      <w:b/>
      <w:sz w:val="28"/>
    </w:rPr>
  </w:style>
  <w:style w:type="character" w:customStyle="1" w:styleId="Underline">
    <w:name w:val="Underline"/>
    <w:basedOn w:val="DefaultParagraphFont"/>
    <w:qFormat/>
    <w:rsid w:val="005743E4"/>
    <w:rPr>
      <w:u w:val="single"/>
    </w:rPr>
  </w:style>
  <w:style w:type="character" w:customStyle="1" w:styleId="BoldandItalics">
    <w:name w:val="Bold and Italics"/>
    <w:qFormat/>
    <w:rsid w:val="005743E4"/>
    <w:rPr>
      <w:b/>
      <w:i/>
      <w:u w:val="none"/>
    </w:rPr>
  </w:style>
  <w:style w:type="paragraph" w:styleId="BalloonText">
    <w:name w:val="Balloon Text"/>
    <w:basedOn w:val="Normal"/>
    <w:link w:val="BalloonTextChar"/>
    <w:rsid w:val="005743E4"/>
    <w:rPr>
      <w:rFonts w:ascii="Tahoma" w:hAnsi="Tahoma" w:cs="Tahoma"/>
      <w:sz w:val="16"/>
      <w:szCs w:val="16"/>
    </w:rPr>
  </w:style>
  <w:style w:type="character" w:customStyle="1" w:styleId="BalloonTextChar">
    <w:name w:val="Balloon Text Char"/>
    <w:basedOn w:val="DefaultParagraphFont"/>
    <w:link w:val="BalloonText"/>
    <w:rsid w:val="005743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43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43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43E4"/>
    <w:rPr>
      <w:b/>
      <w:color w:val="660033"/>
      <w:spacing w:val="0"/>
    </w:rPr>
  </w:style>
  <w:style w:type="paragraph" w:customStyle="1" w:styleId="Nameditemlist">
    <w:name w:val="Named item list"/>
    <w:basedOn w:val="BodyText"/>
    <w:qFormat/>
    <w:rsid w:val="005743E4"/>
    <w:pPr>
      <w:tabs>
        <w:tab w:val="left" w:pos="2835"/>
      </w:tabs>
      <w:ind w:left="2835" w:hanging="2835"/>
    </w:pPr>
  </w:style>
  <w:style w:type="paragraph" w:customStyle="1" w:styleId="BodyTextnopadding">
    <w:name w:val="Body Text no padding"/>
    <w:basedOn w:val="BodyText"/>
    <w:qFormat/>
    <w:rsid w:val="005743E4"/>
    <w:pPr>
      <w:spacing w:before="0" w:after="0"/>
    </w:pPr>
  </w:style>
  <w:style w:type="paragraph" w:customStyle="1" w:styleId="BodyTextBold">
    <w:name w:val="Body Text Bold"/>
    <w:basedOn w:val="BodyText"/>
    <w:qFormat/>
    <w:rsid w:val="005743E4"/>
    <w:rPr>
      <w:b/>
    </w:rPr>
  </w:style>
  <w:style w:type="character" w:styleId="Hyperlink">
    <w:name w:val="Hyperlink"/>
    <w:basedOn w:val="DefaultParagraphFont"/>
    <w:uiPriority w:val="99"/>
    <w:unhideWhenUsed/>
    <w:rsid w:val="00115B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914</Words>
  <Characters>6025</Characters>
  <Application>Microsoft Office Word</Application>
  <DocSecurity>0</DocSecurity>
  <Lines>273</Lines>
  <Paragraphs>277</Paragraphs>
  <ScaleCrop>false</ScaleCrop>
  <Company>Author-it Software Corporation Ltd.</Company>
  <LinksUpToDate>false</LinksUpToDate>
  <CharactersWithSpaces>6662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SIT30622 Certificate III in Hospitality</dc:title>
  <dc:subject>Approved</dc:subject>
  <dc:creator>SkillsIQ</dc:creator>
  <cp:keywords>Release 2</cp:keywords>
  <dc:description>Review Date: 12 April 2008</dc:description>
  <cp:lastModifiedBy>HSD_TPCMSd.prod</cp:lastModifiedBy>
  <cp:revision>3</cp:revision>
  <dcterms:created xsi:type="dcterms:W3CDTF">2022-09-09T17:06:36Z</dcterms:created>
  <dcterms:modified xsi:type="dcterms:W3CDTF">2022-09-06T04:29:00Z</dcterms:modified>
</cp:coreProperties>
</file>