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8E9" w:rsidP="00567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SIT20421 Certificate II in Cookery</w:t>
      </w:r>
      <w:r>
        <w:fldChar w:fldCharType="end"/>
      </w:r>
    </w:p>
    <w:p w:rsidR="005678E9" w:rsidP="005678E9">
      <w:pPr>
        <w:pStyle w:val="Version"/>
        <w:sectPr w:rsidSect="006B0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03B7" w:rsidP="006B03B7">
      <w:pPr>
        <w:pStyle w:val="SuperHeading"/>
      </w:pPr>
      <w:r w:rsidRPr="006B03B7">
        <w:t>SIT20421 Certificate II in Cookery</w:t>
      </w:r>
    </w:p>
    <w:p w:rsidR="00000000" w:rsidRPr="006B03B7" w:rsidP="006B03B7">
      <w:pPr>
        <w:pStyle w:val="Heading1"/>
      </w:pPr>
      <w:bookmarkStart w:id="1" w:name="O_1207604"/>
      <w:bookmarkEnd w:id="1"/>
      <w:r w:rsidRPr="006B03B7">
        <w:t>Modification History</w:t>
      </w:r>
    </w:p>
    <w:p w:rsidR="00000000" w:rsidRPr="006B03B7" w:rsidP="005678E9">
      <w:pPr>
        <w:pStyle w:val="BodyText"/>
      </w:pPr>
      <w:r w:rsidRPr="006B03B7">
        <w:t>Not applicable.</w:t>
      </w:r>
    </w:p>
    <w:p w:rsidR="00000000" w:rsidRPr="006B03B7" w:rsidP="006B03B7">
      <w:pPr>
        <w:pStyle w:val="Heading1"/>
      </w:pPr>
      <w:bookmarkStart w:id="2" w:name="O_1207605"/>
      <w:bookmarkEnd w:id="2"/>
      <w:r w:rsidRPr="006B03B7">
        <w:t>Qualification Description</w:t>
      </w:r>
    </w:p>
    <w:p w:rsidR="00000000" w:rsidRPr="006B03B7" w:rsidP="005678E9">
      <w:pPr>
        <w:pStyle w:val="BodyText"/>
      </w:pPr>
      <w:r w:rsidRPr="006B03B7">
        <w:t>This qualification reflects the role of individuals working in kitchens who use a defined and limited range of food preparation and cookery skills to prepare food and menu it</w:t>
      </w:r>
      <w:r w:rsidRPr="006B03B7">
        <w:t xml:space="preserve">ems. </w:t>
      </w:r>
    </w:p>
    <w:p w:rsidR="00000000" w:rsidRPr="006B03B7" w:rsidP="005678E9">
      <w:pPr>
        <w:pStyle w:val="BodyText"/>
      </w:pPr>
      <w:r w:rsidRPr="006B03B7">
        <w:t>They are involved in mainly routine and repetitive tasks and work under direct supervision. This qualification does not meet the requirements for trade recognition as a cook, but can provide a pathway towards achieving that.</w:t>
      </w:r>
    </w:p>
    <w:p w:rsidR="00000000" w:rsidRPr="006B03B7" w:rsidP="005678E9">
      <w:pPr>
        <w:pStyle w:val="BodyText"/>
      </w:pPr>
      <w:r w:rsidRPr="006B03B7">
        <w:t>This qualification provid</w:t>
      </w:r>
      <w:r w:rsidRPr="006B03B7">
        <w:t>es a pathway to work in kitchen operations in organisations such as restaurants, hotels, catering operations, clubs, pubs, cafes, and coffee shops; and institutions such as aged care facilities, hospitals, prisons, and schools.</w:t>
      </w:r>
    </w:p>
    <w:p w:rsidR="00000000" w:rsidRPr="006B03B7" w:rsidP="005678E9">
      <w:pPr>
        <w:pStyle w:val="BodyText"/>
      </w:pPr>
      <w:r w:rsidRPr="006B03B7">
        <w:t>The skills in this qualifica</w:t>
      </w:r>
      <w:r w:rsidRPr="006B03B7">
        <w:t>tion must be applied in accordance with Commonwealth and State or Territory legislation, Australian standards and industry codes of practice.</w:t>
      </w:r>
    </w:p>
    <w:p w:rsidR="00000000" w:rsidRPr="006B03B7" w:rsidP="005678E9">
      <w:pPr>
        <w:pStyle w:val="BodyText"/>
      </w:pPr>
      <w:r w:rsidRPr="006B03B7">
        <w:t>No occupational licensing, certification or specific legislative requirements apply to this qualification at the t</w:t>
      </w:r>
      <w:r w:rsidRPr="006B03B7">
        <w:t>ime of publication.</w:t>
      </w:r>
    </w:p>
    <w:p w:rsidR="00000000" w:rsidRPr="006B03B7" w:rsidP="006B03B7">
      <w:pPr>
        <w:pStyle w:val="Heading1"/>
      </w:pPr>
      <w:bookmarkStart w:id="3" w:name="O_1207606"/>
      <w:bookmarkEnd w:id="3"/>
      <w:r w:rsidRPr="006B03B7">
        <w:t>Entry Requirements</w:t>
      </w:r>
    </w:p>
    <w:p w:rsidR="00000000" w:rsidRPr="006B03B7" w:rsidP="005678E9">
      <w:pPr>
        <w:pStyle w:val="BodyText"/>
      </w:pPr>
      <w:r w:rsidRPr="006B03B7">
        <w:t>There are no entry requirements for this qualification.</w:t>
      </w:r>
    </w:p>
    <w:p w:rsidR="00000000" w:rsidRPr="006B03B7" w:rsidP="006B03B7">
      <w:pPr>
        <w:pStyle w:val="Heading1"/>
      </w:pPr>
      <w:bookmarkStart w:id="4" w:name="O_1207607"/>
      <w:bookmarkEnd w:id="4"/>
      <w:r w:rsidRPr="006B03B7">
        <w:t>Packaging Rules</w:t>
      </w:r>
    </w:p>
    <w:p w:rsidR="00000000" w:rsidRPr="006B03B7" w:rsidP="005678E9">
      <w:pPr>
        <w:pStyle w:val="BodyText"/>
      </w:pPr>
      <w:r w:rsidRPr="006B03B7">
        <w:t>13 units must be completed:</w:t>
      </w:r>
    </w:p>
    <w:p w:rsidR="00000000" w:rsidRPr="006B03B7" w:rsidP="006B03B7">
      <w:pPr>
        <w:pStyle w:val="ListBullet"/>
      </w:pPr>
      <w:r w:rsidRPr="006B03B7">
        <w:t>7 core units</w:t>
      </w:r>
    </w:p>
    <w:p w:rsidR="00000000" w:rsidRPr="006B03B7" w:rsidP="006B03B7">
      <w:pPr>
        <w:pStyle w:val="ListBullet"/>
      </w:pPr>
      <w:r w:rsidRPr="006B03B7">
        <w:t>6 elective units, consisting of:</w:t>
      </w:r>
    </w:p>
    <w:p w:rsidR="00000000" w:rsidRPr="006B03B7" w:rsidP="006B03B7">
      <w:pPr>
        <w:pStyle w:val="ListBullet2"/>
      </w:pPr>
      <w:r w:rsidRPr="006B03B7">
        <w:t>4 units from Group A, Group B o</w:t>
      </w:r>
      <w:r w:rsidRPr="006B03B7">
        <w:t>r Group C below</w:t>
      </w:r>
    </w:p>
    <w:p w:rsidR="00000000" w:rsidRPr="006B03B7" w:rsidP="006B03B7">
      <w:pPr>
        <w:pStyle w:val="ListBullet2"/>
      </w:pPr>
      <w:r w:rsidRPr="006B03B7">
        <w:t>2 units from Group A, Group B, Group C or Group D below.</w:t>
      </w:r>
    </w:p>
    <w:p w:rsidR="00000000" w:rsidRPr="006B03B7" w:rsidP="005678E9">
      <w:pPr>
        <w:pStyle w:val="BodyText"/>
      </w:pPr>
      <w:r w:rsidRPr="006B03B7">
        <w:t>All electives chosen must contribute to a valid, industry-supported vocational outcome.</w:t>
      </w:r>
    </w:p>
    <w:p w:rsidR="00000000" w:rsidRPr="006B03B7" w:rsidP="005678E9">
      <w:pPr>
        <w:pStyle w:val="BodyText"/>
      </w:pPr>
      <w:r w:rsidRPr="006B03B7">
        <w:rPr>
          <w:rStyle w:val="SpecialBold"/>
        </w:rPr>
        <w:t>Note:</w:t>
      </w:r>
      <w:r w:rsidRPr="006B03B7">
        <w:t xml:space="preserve"> Units marked wit</w:t>
      </w:r>
      <w:r w:rsidRPr="006B03B7">
        <w:t xml:space="preserve">h an *asterisk have one or more prerequisites. Refer to individual units for details.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760"/>
      </w:tblGrid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rPr>
                <w:rStyle w:val="SpecialBold"/>
              </w:rPr>
              <w:t>Core Units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SITHCCC023*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Use food preparation equipment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SITHCCC027*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Prepare dishes using basic methods of cookery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SITHCCC034*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Work effectively in a commercial kitchen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SITHKOP009*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Clean kitchen premises and equipment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SITXFSA005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Use hygienic practices for food safety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SITXINV006*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Receive, store and maintain stock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SITXWHS005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3B7" w:rsidP="006B03B7">
            <w:pPr>
              <w:pStyle w:val="BodyText"/>
            </w:pPr>
            <w:r w:rsidRPr="006B03B7">
              <w:t>Participate in safe work practices</w:t>
            </w:r>
          </w:p>
        </w:tc>
      </w:tr>
    </w:tbl>
    <w:p w:rsidR="00000000" w:rsidRPr="006B03B7" w:rsidP="006B03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940"/>
      </w:tblGrid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rPr>
                <w:rStyle w:val="SpecialBold"/>
              </w:rPr>
              <w:t>Elective units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rPr>
                <w:rStyle w:val="SpecialBold"/>
              </w:rPr>
              <w:t>Group A - Cookery and Catering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SITHCCC024*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Prepare and present simple dishes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SITHCCC025*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Prepare and present sandwiches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SITHCCC026*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Package prepared foodstuffs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SITHCCC028*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Prepare appetisers and salads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SITHCCC029*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Prepare stocks, sauces and soups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SITHCCC030*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 xml:space="preserve">Prepare vegetable, fruit, eggs and farinaceous dishes 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SITXFSA006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Participate in safe food handling practices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SITXFSA007*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Transport and store food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rPr>
                <w:rStyle w:val="SpecialBold"/>
              </w:rPr>
              <w:t>Group B - Asian Cookery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SITHASC020*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Prepare dishes using basic methods of Asian cookery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SITHASC021*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Prepare Asian appetisers and snacks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SITHASC022*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Prepare Asian stocks and soups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SITHASC024*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Prepare Asian salads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rPr>
                <w:rStyle w:val="SpecialBold"/>
              </w:rPr>
              <w:t>Group C - Patisserie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SITHPAT011*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Produce cakes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SITHPAT013*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Produce pastries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SITHPAT014*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Produce yeast-based bakery products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rPr>
                <w:rStyle w:val="SpecialBold"/>
              </w:rPr>
              <w:t>Group D - General electives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HLTAID011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Provide First Aid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SIRXOSM002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Maintain ethical and professional standards when using social media and online platforms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SITXCOM007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Show social and cultural sensitivity</w:t>
            </w:r>
          </w:p>
        </w:tc>
      </w:tr>
      <w:tr w:rsidTr="006B0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3B7">
            <w:pPr>
              <w:pStyle w:val="BodyText"/>
              <w:rPr>
                <w:lang w:val="en-NZ"/>
              </w:rPr>
            </w:pPr>
            <w:r w:rsidRPr="006B03B7">
              <w:t>SITXCCS011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3B7" w:rsidP="006B03B7">
            <w:pPr>
              <w:pStyle w:val="BodyText"/>
            </w:pPr>
            <w:r w:rsidRPr="006B03B7">
              <w:t>Interact with customers</w:t>
            </w:r>
          </w:p>
        </w:tc>
      </w:tr>
    </w:tbl>
    <w:p w:rsidR="00000000" w:rsidRPr="006B03B7" w:rsidP="006B03B7">
      <w:pPr>
        <w:pStyle w:val="BodyText"/>
      </w:pPr>
    </w:p>
    <w:p w:rsidR="00000000" w:rsidRPr="006B03B7" w:rsidP="006B03B7">
      <w:pPr>
        <w:pStyle w:val="AllowPageBreak"/>
      </w:pPr>
    </w:p>
    <w:p w:rsidR="00000000" w:rsidRPr="006B03B7" w:rsidP="006B03B7">
      <w:pPr>
        <w:pStyle w:val="Heading1"/>
      </w:pPr>
      <w:bookmarkStart w:id="5" w:name="O_1207608"/>
      <w:bookmarkEnd w:id="5"/>
      <w:r w:rsidRPr="006B03B7">
        <w:t>Qualification Mapping Information</w:t>
      </w:r>
    </w:p>
    <w:p w:rsidR="00000000" w:rsidRPr="006B03B7" w:rsidP="005678E9">
      <w:pPr>
        <w:pStyle w:val="BodyText"/>
      </w:pPr>
      <w:r w:rsidRPr="006B03B7">
        <w:t>Supersedes and is equivalent to SIT20416 Certificate II in Kitchen Operations.</w:t>
      </w:r>
    </w:p>
    <w:p w:rsidR="00000000" w:rsidRPr="006B03B7" w:rsidP="006B03B7">
      <w:pPr>
        <w:pStyle w:val="Heading1"/>
      </w:pPr>
      <w:bookmarkStart w:id="6" w:name="O_1207610"/>
      <w:bookmarkEnd w:id="6"/>
      <w:r w:rsidRPr="006B03B7">
        <w:t>Links</w:t>
      </w:r>
    </w:p>
    <w:p w:rsidR="00000000" w:rsidRPr="006B03B7" w:rsidP="005678E9">
      <w:pPr>
        <w:pStyle w:val="BodyText"/>
      </w:pPr>
      <w:r w:rsidRPr="006B03B7">
        <w:t>Companion Volume impleme</w:t>
      </w:r>
      <w:r w:rsidRPr="006B03B7">
        <w:t xml:space="preserve">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55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03B7" w:rsidP="006B03B7"/>
    <w:sectPr w:rsidSect="006B0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B7" w:rsidRPr="005678E9" w:rsidP="00567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E9" w:rsidP="006B0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8E9" w:rsidP="006B0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78E9" w:rsidP="006B0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3B7" w:rsidRPr="005678E9" w:rsidP="00567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8E9" w:rsidRPr="002D2AF8" w:rsidP="006B0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SIT20421 Certificate II in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5678E9" w:rsidP="006B0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20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68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A8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3B7"/>
  </w:style>
  <w:style w:type="character" w:customStyle="1" w:styleId="Heading1Char">
    <w:name w:val="Heading 1 Char"/>
    <w:basedOn w:val="DefaultParagraphFont"/>
    <w:link w:val="Heading1"/>
    <w:rsid w:val="006B0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3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3B7"/>
    <w:rPr>
      <w:b/>
      <w:spacing w:val="0"/>
    </w:rPr>
  </w:style>
  <w:style w:type="paragraph" w:styleId="ListBullet2">
    <w:name w:val="List Bullet 2"/>
    <w:basedOn w:val="List2"/>
    <w:rsid w:val="006B03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3B7"/>
    <w:rPr>
      <w:i/>
    </w:rPr>
  </w:style>
  <w:style w:type="paragraph" w:styleId="Caption">
    <w:name w:val="caption"/>
    <w:basedOn w:val="BodyText"/>
    <w:next w:val="Normal"/>
    <w:qFormat/>
    <w:rsid w:val="006B0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3B7"/>
  </w:style>
  <w:style w:type="paragraph" w:styleId="TableofFigures">
    <w:name w:val="table of figures"/>
    <w:basedOn w:val="Normal"/>
    <w:next w:val="Normal"/>
    <w:semiHidden/>
    <w:rsid w:val="006B0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3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3B7"/>
    <w:rPr>
      <w:rFonts w:ascii="Wingdings" w:hAnsi="Wingdings"/>
    </w:rPr>
  </w:style>
  <w:style w:type="paragraph" w:customStyle="1" w:styleId="TableHeading">
    <w:name w:val="Table Heading"/>
    <w:basedOn w:val="HeadingBase"/>
    <w:rsid w:val="006B0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3B7"/>
    <w:rPr>
      <w:color w:val="0033CC"/>
      <w:u w:val="none"/>
    </w:rPr>
  </w:style>
  <w:style w:type="paragraph" w:customStyle="1" w:styleId="BodyTextRight">
    <w:name w:val="Body Text Right"/>
    <w:basedOn w:val="BodyText"/>
    <w:rsid w:val="006B0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3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3B7"/>
    <w:rPr>
      <w:sz w:val="32"/>
    </w:rPr>
  </w:style>
  <w:style w:type="paragraph" w:customStyle="1" w:styleId="HeadingProcedure">
    <w:name w:val="Heading Procedure"/>
    <w:basedOn w:val="HeadingBase"/>
    <w:next w:val="Normal"/>
    <w:rsid w:val="006B0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3B7"/>
    <w:pPr>
      <w:spacing w:before="60" w:after="60"/>
    </w:pPr>
  </w:style>
  <w:style w:type="paragraph" w:styleId="ListContinue">
    <w:name w:val="List Continue"/>
    <w:basedOn w:val="List"/>
    <w:rsid w:val="006B03B7"/>
    <w:pPr>
      <w:ind w:firstLine="0"/>
    </w:pPr>
  </w:style>
  <w:style w:type="paragraph" w:customStyle="1" w:styleId="ListNote">
    <w:name w:val="List Note"/>
    <w:basedOn w:val="List"/>
    <w:rsid w:val="006B0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3B7"/>
    <w:rPr>
      <w:rFonts w:ascii="Courier New" w:hAnsi="Courier New"/>
    </w:rPr>
  </w:style>
  <w:style w:type="paragraph" w:customStyle="1" w:styleId="NoteBullet">
    <w:name w:val="Note Bullet"/>
    <w:basedOn w:val="Note"/>
    <w:rsid w:val="006B0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3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3B7"/>
    <w:rPr>
      <w:b/>
      <w:smallCaps/>
    </w:rPr>
  </w:style>
  <w:style w:type="paragraph" w:customStyle="1" w:styleId="TableListNumber">
    <w:name w:val="Table List Number"/>
    <w:basedOn w:val="ListNumber"/>
    <w:rsid w:val="006B0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3B7"/>
    <w:pPr>
      <w:numPr>
        <w:numId w:val="9"/>
      </w:numPr>
    </w:pPr>
  </w:style>
  <w:style w:type="paragraph" w:customStyle="1" w:styleId="ListAlpha2">
    <w:name w:val="List Alpha 2"/>
    <w:basedOn w:val="List2"/>
    <w:rsid w:val="006B03B7"/>
    <w:pPr>
      <w:numPr>
        <w:numId w:val="8"/>
      </w:numPr>
    </w:pPr>
  </w:style>
  <w:style w:type="paragraph" w:styleId="List2">
    <w:name w:val="List 2"/>
    <w:basedOn w:val="BodyText"/>
    <w:rsid w:val="006B0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3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3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3B7"/>
    <w:pPr>
      <w:numPr>
        <w:numId w:val="4"/>
      </w:numPr>
    </w:pPr>
  </w:style>
  <w:style w:type="paragraph" w:styleId="ListContinue2">
    <w:name w:val="List Continue 2"/>
    <w:basedOn w:val="List2"/>
    <w:rsid w:val="006B03B7"/>
    <w:pPr>
      <w:ind w:firstLine="0"/>
    </w:pPr>
  </w:style>
  <w:style w:type="paragraph" w:styleId="ListContinue3">
    <w:name w:val="List Continue 3"/>
    <w:basedOn w:val="List3"/>
    <w:rsid w:val="006B03B7"/>
    <w:pPr>
      <w:ind w:left="1021" w:firstLine="0"/>
    </w:pPr>
  </w:style>
  <w:style w:type="paragraph" w:styleId="ListContinue4">
    <w:name w:val="List Continue 4"/>
    <w:basedOn w:val="List4"/>
    <w:rsid w:val="006B03B7"/>
    <w:pPr>
      <w:ind w:firstLine="0"/>
    </w:pPr>
  </w:style>
  <w:style w:type="paragraph" w:styleId="ListContinue5">
    <w:name w:val="List Continue 5"/>
    <w:basedOn w:val="List5"/>
    <w:rsid w:val="006B03B7"/>
    <w:pPr>
      <w:ind w:firstLine="0"/>
    </w:pPr>
  </w:style>
  <w:style w:type="paragraph" w:styleId="ListNumber3">
    <w:name w:val="List Number 3"/>
    <w:basedOn w:val="List3"/>
    <w:rsid w:val="006B03B7"/>
    <w:pPr>
      <w:numPr>
        <w:numId w:val="5"/>
      </w:numPr>
    </w:pPr>
  </w:style>
  <w:style w:type="paragraph" w:styleId="ListNumber4">
    <w:name w:val="List Number 4"/>
    <w:basedOn w:val="List4"/>
    <w:rsid w:val="006B03B7"/>
    <w:pPr>
      <w:numPr>
        <w:numId w:val="6"/>
      </w:numPr>
    </w:pPr>
  </w:style>
  <w:style w:type="paragraph" w:styleId="ListNumber5">
    <w:name w:val="List Number 5"/>
    <w:basedOn w:val="List5"/>
    <w:rsid w:val="006B03B7"/>
    <w:pPr>
      <w:numPr>
        <w:numId w:val="7"/>
      </w:numPr>
    </w:pPr>
  </w:style>
  <w:style w:type="paragraph" w:styleId="BlockText">
    <w:name w:val="Block Text"/>
    <w:basedOn w:val="Normal"/>
    <w:rsid w:val="006B0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3B7"/>
    <w:rPr>
      <w:sz w:val="16"/>
      <w:vertAlign w:val="superscript"/>
    </w:rPr>
  </w:style>
  <w:style w:type="character" w:customStyle="1" w:styleId="Symbols">
    <w:name w:val="Symbols"/>
    <w:basedOn w:val="DefaultParagraphFont"/>
    <w:rsid w:val="006B03B7"/>
    <w:rPr>
      <w:rFonts w:ascii="Symbol" w:hAnsi="Symbol"/>
    </w:rPr>
  </w:style>
  <w:style w:type="character" w:customStyle="1" w:styleId="MenuOptions">
    <w:name w:val="Menu Options"/>
    <w:basedOn w:val="DefaultParagraphFont"/>
    <w:rsid w:val="006B0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3B7"/>
    <w:rPr>
      <w:b/>
    </w:rPr>
  </w:style>
  <w:style w:type="character" w:customStyle="1" w:styleId="Underlined">
    <w:name w:val="Underlined"/>
    <w:basedOn w:val="DefaultParagraphFont"/>
    <w:rsid w:val="006B03B7"/>
    <w:rPr>
      <w:u w:val="single"/>
    </w:rPr>
  </w:style>
  <w:style w:type="paragraph" w:customStyle="1" w:styleId="TableBodyTextRight">
    <w:name w:val="Table Body Text Right"/>
    <w:basedOn w:val="TableBodyText"/>
    <w:rsid w:val="006B0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3B7"/>
    <w:rPr>
      <w:sz w:val="18"/>
    </w:rPr>
  </w:style>
  <w:style w:type="paragraph" w:customStyle="1" w:styleId="BodySmallRight">
    <w:name w:val="Body Small Right"/>
    <w:basedOn w:val="BodyTextRight"/>
    <w:rsid w:val="006B03B7"/>
    <w:rPr>
      <w:sz w:val="18"/>
      <w:szCs w:val="18"/>
    </w:rPr>
  </w:style>
  <w:style w:type="paragraph" w:customStyle="1" w:styleId="MarginEdition">
    <w:name w:val="Margin Edition"/>
    <w:basedOn w:val="MarginNote"/>
    <w:rsid w:val="006B0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3B7"/>
    <w:rPr>
      <w:sz w:val="2"/>
      <w:szCs w:val="2"/>
    </w:rPr>
  </w:style>
  <w:style w:type="character" w:customStyle="1" w:styleId="Small">
    <w:name w:val="Small"/>
    <w:basedOn w:val="DefaultParagraphFont"/>
    <w:rsid w:val="006B03B7"/>
    <w:rPr>
      <w:sz w:val="16"/>
    </w:rPr>
  </w:style>
  <w:style w:type="paragraph" w:customStyle="1" w:styleId="WideTable">
    <w:name w:val="Wide Table"/>
    <w:basedOn w:val="Normal"/>
    <w:rsid w:val="006B0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3B7"/>
  </w:style>
  <w:style w:type="paragraph" w:styleId="Quote">
    <w:name w:val="Quote"/>
    <w:basedOn w:val="Heading1"/>
    <w:link w:val="QuoteChar"/>
    <w:qFormat/>
    <w:rsid w:val="006B0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3B7"/>
    <w:pPr>
      <w:pageBreakBefore/>
    </w:pPr>
  </w:style>
  <w:style w:type="paragraph" w:customStyle="1" w:styleId="Border">
    <w:name w:val="Border"/>
    <w:basedOn w:val="Normal"/>
    <w:qFormat/>
    <w:rsid w:val="006B0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3B7"/>
    <w:rPr>
      <w:u w:val="single"/>
    </w:rPr>
  </w:style>
  <w:style w:type="character" w:customStyle="1" w:styleId="BoldandItalics">
    <w:name w:val="Bold and Italics"/>
    <w:qFormat/>
    <w:rsid w:val="006B03B7"/>
    <w:rPr>
      <w:b/>
      <w:i/>
      <w:u w:val="none"/>
    </w:rPr>
  </w:style>
  <w:style w:type="paragraph" w:styleId="BalloonText">
    <w:name w:val="Balloon Text"/>
    <w:basedOn w:val="Normal"/>
    <w:link w:val="BalloonTextChar"/>
    <w:rsid w:val="006B0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3B7"/>
    <w:pPr>
      <w:spacing w:before="0" w:after="0"/>
    </w:pPr>
  </w:style>
  <w:style w:type="paragraph" w:customStyle="1" w:styleId="BodyTextBold">
    <w:name w:val="Body Text Bold"/>
    <w:basedOn w:val="BodyText"/>
    <w:qFormat/>
    <w:rsid w:val="006B03B7"/>
    <w:rPr>
      <w:b/>
    </w:rPr>
  </w:style>
  <w:style w:type="character" w:styleId="Hyperlink">
    <w:name w:val="Hyperlink"/>
    <w:basedOn w:val="DefaultParagraphFont"/>
    <w:uiPriority w:val="99"/>
    <w:unhideWhenUsed/>
    <w:rsid w:val="00567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2937</Characters>
  <Application>Microsoft Office Word</Application>
  <DocSecurity>0</DocSecurity>
  <Lines>108</Lines>
  <Paragraphs>100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SIT20421 Certificate II in Cookery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2022-06-10T18:44:38Z</dcterms:created>
  <dcterms:modified xsi:type="dcterms:W3CDTF">2022-06-10T04:44:00Z</dcterms:modified>
</cp:coreProperties>
</file>