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2C70" w:rsidP="00882C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SIT20316 Certificate II in Hospitality</w:t>
      </w:r>
      <w:r>
        <w:fldChar w:fldCharType="end"/>
      </w:r>
    </w:p>
    <w:p w:rsidR="00882C70" w:rsidP="00882C70">
      <w:pPr>
        <w:pStyle w:val="Version"/>
        <w:sectPr w:rsidSect="009B5B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9B5BE2" w:rsidP="009B5BE2">
      <w:pPr>
        <w:pStyle w:val="SuperHeading"/>
      </w:pPr>
      <w:r w:rsidRPr="009B5BE2">
        <w:t>SIT20316 Certificate II in Hospitality</w:t>
      </w:r>
    </w:p>
    <w:p w:rsidR="00000000" w:rsidRPr="009B5BE2" w:rsidP="009B5BE2">
      <w:pPr>
        <w:pStyle w:val="Heading1"/>
      </w:pPr>
      <w:bookmarkStart w:id="1" w:name="O_1227493"/>
      <w:bookmarkEnd w:id="1"/>
      <w:r w:rsidRPr="009B5BE2">
        <w:t>Modification History</w:t>
      </w:r>
    </w:p>
    <w:tbl>
      <w:tblPr>
        <w:tblW w:w="94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0"/>
        <w:gridCol w:w="7870"/>
      </w:tblGrid>
      <w:tr w:rsidTr="009B5BE2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BE2" w:rsidP="009B5BE2">
            <w:pPr>
              <w:pStyle w:val="BodyText"/>
            </w:pPr>
            <w:r w:rsidRPr="009B5BE2">
              <w:rPr>
                <w:rStyle w:val="SpecialBold"/>
              </w:rPr>
              <w:t>Release</w:t>
            </w:r>
          </w:p>
        </w:tc>
        <w:tc>
          <w:tcPr>
            <w:tcW w:w="787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rPr>
                <w:rStyle w:val="SpecialBold"/>
              </w:rPr>
              <w:t>Comments</w:t>
            </w:r>
          </w:p>
        </w:tc>
      </w:tr>
      <w:tr w:rsidTr="009B5BE2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Release 3</w:t>
            </w:r>
          </w:p>
        </w:tc>
        <w:tc>
          <w:tcPr>
            <w:tcW w:w="787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Release 3 Supersedes and is equivalent to SIT20316 Certificate II in Hospitality release 2. Minor change to update First Aid units of competency.</w:t>
            </w:r>
          </w:p>
        </w:tc>
      </w:tr>
      <w:tr w:rsidTr="009B5BE2">
        <w:tblPrEx>
          <w:tblW w:w="94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Release 2</w:t>
            </w:r>
          </w:p>
        </w:tc>
        <w:tc>
          <w:tcPr>
            <w:tcW w:w="787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BE2" w:rsidP="009B5BE2">
            <w:pPr>
              <w:pStyle w:val="BodyText"/>
            </w:pPr>
            <w:r w:rsidRPr="009B5BE2">
              <w:t>Updated superseded SIR units</w:t>
            </w:r>
          </w:p>
        </w:tc>
      </w:tr>
    </w:tbl>
    <w:p w:rsidR="00000000" w:rsidRPr="009B5BE2" w:rsidP="009B5BE2">
      <w:pPr>
        <w:pStyle w:val="BodyText"/>
      </w:pPr>
    </w:p>
    <w:p w:rsidR="00000000" w:rsidRPr="009B5BE2" w:rsidP="009B5BE2">
      <w:pPr>
        <w:pStyle w:val="AllowPageBreak"/>
      </w:pPr>
    </w:p>
    <w:p w:rsidR="00000000" w:rsidRPr="009B5BE2" w:rsidP="009B5BE2">
      <w:pPr>
        <w:pStyle w:val="Heading1"/>
      </w:pPr>
      <w:bookmarkStart w:id="2" w:name="O_1227492"/>
      <w:bookmarkEnd w:id="2"/>
      <w:r w:rsidRPr="009B5BE2">
        <w:t>Qualification Description</w:t>
      </w:r>
    </w:p>
    <w:p w:rsidR="00000000" w:rsidRPr="009B5BE2" w:rsidP="00882C70">
      <w:pPr>
        <w:pStyle w:val="BodyText"/>
      </w:pPr>
      <w:r w:rsidRPr="009B5BE2">
        <w:t>This qualification reflects the role of individuals who have a defined and limited range of hospitality operational skills and basic industry knowledge. They are involved in mainly routine and repetitive tasks and work under direc</w:t>
      </w:r>
      <w:r w:rsidRPr="009B5BE2">
        <w:t>t supervision.</w:t>
      </w:r>
    </w:p>
    <w:p w:rsidR="00000000" w:rsidRPr="009B5BE2" w:rsidP="00882C70">
      <w:pPr>
        <w:pStyle w:val="BodyText"/>
      </w:pPr>
      <w:r w:rsidRPr="009B5BE2">
        <w:t>This qualification provides a pathway to work in various hospitality settings, such as restaurants, hotels, motels, catering operations, clubs, pubs, cafés, and coffee shops.</w:t>
      </w:r>
    </w:p>
    <w:p w:rsidR="00000000" w:rsidRPr="009B5BE2" w:rsidP="00882C70">
      <w:pPr>
        <w:pStyle w:val="BodyText"/>
      </w:pPr>
      <w:r w:rsidRPr="009B5BE2">
        <w:t>Possible job titles include:</w:t>
      </w:r>
    </w:p>
    <w:p w:rsidR="00000000" w:rsidRPr="009B5BE2" w:rsidP="009B5BE2">
      <w:pPr>
        <w:pStyle w:val="ListBullet"/>
      </w:pPr>
      <w:r w:rsidRPr="009B5BE2">
        <w:t>bar attendant</w:t>
      </w:r>
    </w:p>
    <w:p w:rsidR="00000000" w:rsidRPr="009B5BE2" w:rsidP="009B5BE2">
      <w:pPr>
        <w:pStyle w:val="ListBullet"/>
      </w:pPr>
      <w:r w:rsidRPr="009B5BE2">
        <w:t>café attendant</w:t>
      </w:r>
    </w:p>
    <w:p w:rsidR="00000000" w:rsidRPr="009B5BE2" w:rsidP="009B5BE2">
      <w:pPr>
        <w:pStyle w:val="ListBullet"/>
      </w:pPr>
      <w:r w:rsidRPr="009B5BE2">
        <w:t>catering assistant</w:t>
      </w:r>
    </w:p>
    <w:p w:rsidR="00000000" w:rsidRPr="009B5BE2" w:rsidP="009B5BE2">
      <w:pPr>
        <w:pStyle w:val="ListBullet"/>
      </w:pPr>
      <w:r w:rsidRPr="009B5BE2">
        <w:t>food and beverage attendant</w:t>
      </w:r>
    </w:p>
    <w:p w:rsidR="00000000" w:rsidRPr="009B5BE2" w:rsidP="009B5BE2">
      <w:pPr>
        <w:pStyle w:val="ListBullet"/>
      </w:pPr>
      <w:r w:rsidRPr="009B5BE2">
        <w:t>front office assistant</w:t>
      </w:r>
    </w:p>
    <w:p w:rsidR="00000000" w:rsidRPr="009B5BE2" w:rsidP="009B5BE2">
      <w:pPr>
        <w:pStyle w:val="ListBullet"/>
      </w:pPr>
      <w:r w:rsidRPr="009B5BE2">
        <w:t>porter</w:t>
      </w:r>
    </w:p>
    <w:p w:rsidR="00000000" w:rsidRPr="009B5BE2" w:rsidP="009B5BE2">
      <w:pPr>
        <w:pStyle w:val="ListBullet"/>
      </w:pPr>
      <w:r w:rsidRPr="009B5BE2">
        <w:t>room attendant.</w:t>
      </w:r>
    </w:p>
    <w:p w:rsidR="00000000" w:rsidRPr="009B5BE2" w:rsidP="009B5BE2">
      <w:pPr>
        <w:pStyle w:val="BodyText"/>
      </w:pPr>
    </w:p>
    <w:p w:rsidR="00000000" w:rsidRPr="009B5BE2" w:rsidP="00882C70">
      <w:pPr>
        <w:pStyle w:val="BodyText"/>
      </w:pPr>
      <w:r w:rsidRPr="009B5BE2">
        <w:t>No occupational licensing, certification or specific legislative requirements apply to this qualification at the time of publication.</w:t>
      </w:r>
    </w:p>
    <w:p w:rsidR="00000000" w:rsidRPr="009B5BE2" w:rsidP="009B5BE2">
      <w:pPr>
        <w:pStyle w:val="Heading1"/>
      </w:pPr>
      <w:bookmarkStart w:id="3" w:name="O_1227491"/>
      <w:bookmarkEnd w:id="3"/>
      <w:r w:rsidRPr="009B5BE2">
        <w:t>Entry Req</w:t>
      </w:r>
      <w:r w:rsidRPr="009B5BE2">
        <w:t>uirements</w:t>
      </w:r>
    </w:p>
    <w:p w:rsidR="00000000" w:rsidRPr="009B5BE2" w:rsidP="00882C70">
      <w:pPr>
        <w:pStyle w:val="BodyText"/>
      </w:pPr>
      <w:r w:rsidRPr="009B5BE2">
        <w:t>There are no entry requirements for this qualification.</w:t>
      </w:r>
    </w:p>
    <w:p w:rsidR="00000000" w:rsidRPr="009B5BE2" w:rsidP="009B5BE2">
      <w:pPr>
        <w:pStyle w:val="Heading1"/>
      </w:pPr>
      <w:bookmarkStart w:id="4" w:name="O_1227490"/>
      <w:bookmarkEnd w:id="4"/>
      <w:r w:rsidRPr="009B5BE2">
        <w:t>Packaging Rules</w:t>
      </w:r>
    </w:p>
    <w:p w:rsidR="00000000" w:rsidRPr="009B5BE2" w:rsidP="00882C70">
      <w:pPr>
        <w:pStyle w:val="BodyText"/>
      </w:pPr>
      <w:r w:rsidRPr="009B5BE2">
        <w:t>12 units must be completed:</w:t>
      </w:r>
    </w:p>
    <w:p w:rsidR="00000000" w:rsidRPr="009B5BE2" w:rsidP="009B5BE2">
      <w:pPr>
        <w:pStyle w:val="ListBullet"/>
      </w:pPr>
      <w:r w:rsidRPr="009B5BE2">
        <w:t>6 core units</w:t>
      </w:r>
    </w:p>
    <w:p w:rsidR="00000000" w:rsidRPr="009B5BE2" w:rsidP="009B5BE2">
      <w:pPr>
        <w:pStyle w:val="ListBullet"/>
      </w:pPr>
      <w:r w:rsidRPr="009B5BE2">
        <w:t>6 elective units, consisting of:</w:t>
      </w:r>
    </w:p>
    <w:p w:rsidR="00000000" w:rsidRPr="009B5BE2" w:rsidP="009B5BE2">
      <w:pPr>
        <w:pStyle w:val="ListBullet2"/>
      </w:pPr>
      <w:r w:rsidRPr="009B5BE2">
        <w:t>1 unit from Group A</w:t>
      </w:r>
    </w:p>
    <w:p w:rsidR="00000000" w:rsidRPr="009B5BE2" w:rsidP="009B5BE2">
      <w:pPr>
        <w:pStyle w:val="ListBullet2"/>
      </w:pPr>
      <w:r w:rsidRPr="009B5BE2">
        <w:t>3 units from Group B</w:t>
      </w:r>
    </w:p>
    <w:p w:rsidR="00000000" w:rsidRPr="009B5BE2" w:rsidP="009B5BE2">
      <w:pPr>
        <w:pStyle w:val="ListBullet2"/>
      </w:pPr>
      <w:r w:rsidRPr="009B5BE2">
        <w:t>2 units from Group B, elsewhere in the SIT Training Package, or any other current Training Package or accredited course.</w:t>
      </w:r>
    </w:p>
    <w:p w:rsidR="00000000" w:rsidRPr="009B5BE2" w:rsidP="009B5BE2">
      <w:pPr>
        <w:pStyle w:val="BodyText"/>
      </w:pPr>
    </w:p>
    <w:p w:rsidR="00000000" w:rsidRPr="009B5BE2" w:rsidP="00882C70">
      <w:pPr>
        <w:pStyle w:val="BodyText"/>
      </w:pPr>
      <w:r w:rsidRPr="009B5BE2">
        <w:t>The selection of electives must be guided by the job outcome sought, local industry requirements and the complexity of skills appropri</w:t>
      </w:r>
      <w:r w:rsidRPr="009B5BE2">
        <w:t>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5490"/>
      </w:tblGrid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rPr>
                <w:rStyle w:val="SpecialBold"/>
              </w:rPr>
              <w:t>Core units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BSBWOR203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Work effectively with others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SITHIND002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Source and use information on the hospitality industry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SITHIND003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Use hospitality skills effectively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SITXCCS003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Interact with customers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SITXCOM002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Show social and cultural sensitivity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SITXWHS001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Participate in safe work practices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rPr>
                <w:rStyle w:val="SpecialBold"/>
              </w:rPr>
              <w:t>Elective units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rPr>
                <w:rStyle w:val="SpecialBold"/>
              </w:rPr>
              <w:t>Group A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SITHIND001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Use hygienic practices for hospitality service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SITXFSA001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Use hygienic practices for food safety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rPr>
                <w:rStyle w:val="SpecialBold"/>
              </w:rPr>
              <w:t>Group B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rPr>
                <w:rStyle w:val="SpecialBold"/>
              </w:rPr>
              <w:t>Accommodation Services – Housekeeping and Porting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CPPCLO2001A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Maintain hard floor surfaces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CPPCLO2004A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Maintain carpeted floors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CPPCLO2009A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Clean glass surfaces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CPPCLO2010A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Clean ceiling surfaces and fittings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CPPCLO2017A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Clean wet areas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CPPCLO2019A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Sort and remove waste and recyclable materials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CPPCLO2035A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Maintain cleaning storage areas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SITHACS001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Clean premises and equipment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SITHACS002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Provide housekeeping services to guests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SITHACS003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Prepare rooms for guests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SITHACS004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Launder linen and guest clothes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SITHACS005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Provide porter services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rPr>
                <w:rStyle w:val="SpecialBold"/>
              </w:rPr>
              <w:t>Administration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TLIE1005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Carry out basic workplace calculations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rPr>
                <w:rStyle w:val="SpecialBold"/>
              </w:rPr>
              <w:t>Client and Customer Service, and Sales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SIRXSLS001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Sell to the retail customer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SITXCCS002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Provide visitor information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rPr>
                <w:rStyle w:val="SpecialBold"/>
              </w:rPr>
              <w:t>Communication and Teamwork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BSBCMM201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Communicate in the workplace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SITXCOM001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Source and present information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rPr>
                <w:rStyle w:val="SpecialBold"/>
              </w:rPr>
              <w:t>Commercial Cookery and Catering, and Kitchen Operations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SITHCCC002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 xml:space="preserve">Prepare and present simple dishes 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SITHCCC003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 xml:space="preserve">Prepare and present sandwiches 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SITHCCC004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Package prepared foodstuffs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SITHCCC006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 xml:space="preserve">Prepare appetisers and salads 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SITHKOP001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 xml:space="preserve">Clean kitchen premises and equipment 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rPr>
                <w:rStyle w:val="SpecialBold"/>
              </w:rPr>
              <w:t>Computer Operations and ICT Management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BSBITU201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Produce simple word processed documents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BSBITU202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Create and use spreadsheets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rPr>
                <w:rStyle w:val="SpecialBold"/>
              </w:rPr>
              <w:t>Environmental Sustainability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BSBSUS201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Participate in environmentally sustainable work practices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rPr>
                <w:rStyle w:val="SpecialBold"/>
              </w:rPr>
              <w:t>Finance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BSBFIA301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Maintain financial records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SITXFIN001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Process financial transactions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rPr>
                <w:rStyle w:val="SpecialBold"/>
              </w:rPr>
              <w:t>First Aid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HLTAID011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Provide first aid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rPr>
                <w:rStyle w:val="SpecialBold"/>
              </w:rPr>
              <w:t>Food and Beverage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SITHFAB001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 xml:space="preserve">Clean and tidy bar areas 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SITHFAB002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Provide responsible service of alcohol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SITHFAB003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 xml:space="preserve">Operate a bar 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SITHFAB004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Prepare and serve non-alcoholic beverages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SITHFAB005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 xml:space="preserve">Prepare and serve espresso coffee 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SITHFAB006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 xml:space="preserve">Provide room service 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SITHFAB007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 xml:space="preserve">Serve food and beverage 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rPr>
                <w:rStyle w:val="SpecialBold"/>
              </w:rPr>
              <w:t>Food Safety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SITXFSA001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Use hygienic practices for food safety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SITXFSA002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Participate in safe food handling practices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SITXFSA003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Transport and store food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rPr>
                <w:rStyle w:val="SpecialBold"/>
              </w:rPr>
              <w:t>Gaming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SITHGAM001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Provide responsible gambling services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SITHGAM002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 xml:space="preserve">Attend gaming machines 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SITHGAM003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 xml:space="preserve">Operate a TAB outlet 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SITHGAM004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 xml:space="preserve">Conduct Keno games 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rPr>
                <w:rStyle w:val="SpecialBold"/>
              </w:rPr>
              <w:t>Inventory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SITXINV001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Receive and store stock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SITXINV002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 xml:space="preserve">Maintain the quality of perishable items 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rPr>
                <w:rStyle w:val="SpecialBold"/>
              </w:rPr>
              <w:t>Languages other than English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SITXLAN001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Conduct basic oral communication in a language other than English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SITXLAN002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Conduct routine oral communication in a language other than English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74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rPr>
                <w:rStyle w:val="SpecialBold"/>
              </w:rPr>
              <w:t>Working in Industry</w:t>
            </w:r>
          </w:p>
        </w:tc>
      </w:tr>
      <w:tr w:rsidTr="009B5B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1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BE2">
            <w:pPr>
              <w:pStyle w:val="BodyText"/>
              <w:rPr>
                <w:lang w:val="en-NZ"/>
              </w:rPr>
            </w:pPr>
            <w:r w:rsidRPr="009B5BE2">
              <w:t>SITHIND001</w:t>
            </w:r>
          </w:p>
        </w:tc>
        <w:tc>
          <w:tcPr>
            <w:tcW w:w="54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BE2" w:rsidP="009B5BE2">
            <w:pPr>
              <w:pStyle w:val="BodyText"/>
            </w:pPr>
            <w:r w:rsidRPr="009B5BE2">
              <w:t>Use hygienic practices for hospitality service</w:t>
            </w:r>
          </w:p>
        </w:tc>
      </w:tr>
    </w:tbl>
    <w:p w:rsidR="00000000" w:rsidRPr="009B5BE2" w:rsidP="009B5BE2">
      <w:pPr>
        <w:pStyle w:val="BodyText"/>
      </w:pPr>
    </w:p>
    <w:p w:rsidR="00000000" w:rsidRPr="009B5BE2" w:rsidP="009B5BE2">
      <w:pPr>
        <w:pStyle w:val="AllowPageBreak"/>
      </w:pPr>
    </w:p>
    <w:p w:rsidR="00000000" w:rsidRPr="009B5BE2" w:rsidP="009B5BE2">
      <w:pPr>
        <w:pStyle w:val="Heading1"/>
      </w:pPr>
      <w:bookmarkStart w:id="5" w:name="O_1227489"/>
      <w:bookmarkEnd w:id="5"/>
      <w:r w:rsidRPr="009B5BE2">
        <w:t>Qualification Mapping Information</w:t>
      </w:r>
    </w:p>
    <w:p w:rsidR="00000000" w:rsidRPr="009B5BE2" w:rsidP="00882C70">
      <w:pPr>
        <w:pStyle w:val="BodyText"/>
      </w:pPr>
      <w:r w:rsidRPr="009B5BE2">
        <w:t>SIT20213 Certificate II in Hospitality</w:t>
      </w:r>
    </w:p>
    <w:p w:rsidR="00000000" w:rsidRPr="009B5BE2" w:rsidP="009B5BE2">
      <w:pPr>
        <w:pStyle w:val="Heading1"/>
      </w:pPr>
      <w:bookmarkStart w:id="6" w:name="O_1227494"/>
      <w:bookmarkEnd w:id="6"/>
      <w:r w:rsidRPr="009B5BE2">
        <w:t>Links</w:t>
      </w:r>
    </w:p>
    <w:p w:rsidR="00000000" w:rsidRPr="009B5BE2" w:rsidP="00882C70">
      <w:pPr>
        <w:pStyle w:val="BodyText"/>
      </w:pPr>
      <w:r w:rsidRPr="009B5B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A6BD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9B5BE2" w:rsidP="009B5BE2"/>
    <w:sectPr w:rsidSect="009B5B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B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BE2" w:rsidRPr="00882C70" w:rsidP="00882C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B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C70" w:rsidP="009B5B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82C70" w:rsidP="009B5B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82C70" w:rsidP="009B5B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B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C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BE2" w:rsidRPr="00882C70" w:rsidP="00882C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B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2C70" w:rsidRPr="002D2AF8" w:rsidP="009B5B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SIT20316 Certificate II in Hospitality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82C70" w:rsidP="009B5B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82ED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CC0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FA48A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B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B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B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B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B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B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B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B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B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B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B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BE2"/>
  </w:style>
  <w:style w:type="character" w:customStyle="1" w:styleId="Heading1Char">
    <w:name w:val="Heading 1 Char"/>
    <w:basedOn w:val="DefaultParagraphFont"/>
    <w:link w:val="Heading1"/>
    <w:rsid w:val="009B5B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B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B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B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5BE2"/>
    <w:rPr>
      <w:b/>
      <w:spacing w:val="0"/>
    </w:rPr>
  </w:style>
  <w:style w:type="paragraph" w:styleId="ListBullet2">
    <w:name w:val="List Bullet 2"/>
    <w:basedOn w:val="List2"/>
    <w:rsid w:val="009B5B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B5B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B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5B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B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B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B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B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B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B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B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B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B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B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B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B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B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B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B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B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B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B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B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5B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B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B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5B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B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B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B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B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B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B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B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B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B5BE2"/>
    <w:rPr>
      <w:i/>
    </w:rPr>
  </w:style>
  <w:style w:type="paragraph" w:styleId="Caption">
    <w:name w:val="caption"/>
    <w:basedOn w:val="BodyText"/>
    <w:next w:val="Normal"/>
    <w:qFormat/>
    <w:rsid w:val="009B5B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B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B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BE2"/>
  </w:style>
  <w:style w:type="paragraph" w:styleId="TableofFigures">
    <w:name w:val="table of figures"/>
    <w:basedOn w:val="Normal"/>
    <w:next w:val="Normal"/>
    <w:semiHidden/>
    <w:rsid w:val="009B5B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B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5BE2"/>
    <w:rPr>
      <w:rFonts w:ascii="Wingdings" w:hAnsi="Wingdings"/>
    </w:rPr>
  </w:style>
  <w:style w:type="paragraph" w:customStyle="1" w:styleId="TableHeading">
    <w:name w:val="Table Heading"/>
    <w:basedOn w:val="HeadingBase"/>
    <w:rsid w:val="009B5B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BE2"/>
    <w:rPr>
      <w:color w:val="0033CC"/>
      <w:u w:val="none"/>
    </w:rPr>
  </w:style>
  <w:style w:type="paragraph" w:customStyle="1" w:styleId="BodyTextRight">
    <w:name w:val="Body Text Right"/>
    <w:basedOn w:val="BodyText"/>
    <w:rsid w:val="009B5B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B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B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B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B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B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BE2"/>
    <w:rPr>
      <w:sz w:val="32"/>
    </w:rPr>
  </w:style>
  <w:style w:type="paragraph" w:customStyle="1" w:styleId="HeadingProcedure">
    <w:name w:val="Heading Procedure"/>
    <w:basedOn w:val="HeadingBase"/>
    <w:next w:val="Normal"/>
    <w:rsid w:val="009B5B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BE2"/>
    <w:pPr>
      <w:spacing w:before="60" w:after="60"/>
    </w:pPr>
  </w:style>
  <w:style w:type="paragraph" w:styleId="ListContinue">
    <w:name w:val="List Continue"/>
    <w:basedOn w:val="List"/>
    <w:rsid w:val="009B5BE2"/>
    <w:pPr>
      <w:ind w:firstLine="0"/>
    </w:pPr>
  </w:style>
  <w:style w:type="paragraph" w:customStyle="1" w:styleId="ListNote">
    <w:name w:val="List Note"/>
    <w:basedOn w:val="List"/>
    <w:rsid w:val="009B5B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B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B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BE2"/>
    <w:rPr>
      <w:rFonts w:ascii="Courier New" w:hAnsi="Courier New"/>
    </w:rPr>
  </w:style>
  <w:style w:type="paragraph" w:customStyle="1" w:styleId="NoteBullet">
    <w:name w:val="Note Bullet"/>
    <w:basedOn w:val="Note"/>
    <w:rsid w:val="009B5B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B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B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B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B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5B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B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BE2"/>
    <w:rPr>
      <w:b/>
      <w:smallCaps/>
    </w:rPr>
  </w:style>
  <w:style w:type="paragraph" w:customStyle="1" w:styleId="TableListNumber">
    <w:name w:val="Table List Number"/>
    <w:basedOn w:val="ListNumber"/>
    <w:rsid w:val="009B5B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B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BE2"/>
    <w:pPr>
      <w:numPr>
        <w:numId w:val="9"/>
      </w:numPr>
    </w:pPr>
  </w:style>
  <w:style w:type="paragraph" w:customStyle="1" w:styleId="ListAlpha2">
    <w:name w:val="List Alpha 2"/>
    <w:basedOn w:val="List2"/>
    <w:rsid w:val="009B5BE2"/>
    <w:pPr>
      <w:numPr>
        <w:numId w:val="8"/>
      </w:numPr>
    </w:pPr>
  </w:style>
  <w:style w:type="paragraph" w:styleId="List2">
    <w:name w:val="List 2"/>
    <w:basedOn w:val="BodyText"/>
    <w:rsid w:val="009B5B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B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B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B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B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B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5BE2"/>
    <w:pPr>
      <w:numPr>
        <w:numId w:val="4"/>
      </w:numPr>
    </w:pPr>
  </w:style>
  <w:style w:type="paragraph" w:styleId="ListContinue2">
    <w:name w:val="List Continue 2"/>
    <w:basedOn w:val="List2"/>
    <w:rsid w:val="009B5BE2"/>
    <w:pPr>
      <w:ind w:firstLine="0"/>
    </w:pPr>
  </w:style>
  <w:style w:type="paragraph" w:styleId="ListContinue3">
    <w:name w:val="List Continue 3"/>
    <w:basedOn w:val="List3"/>
    <w:rsid w:val="009B5BE2"/>
    <w:pPr>
      <w:ind w:left="1021" w:firstLine="0"/>
    </w:pPr>
  </w:style>
  <w:style w:type="paragraph" w:styleId="ListContinue4">
    <w:name w:val="List Continue 4"/>
    <w:basedOn w:val="List4"/>
    <w:rsid w:val="009B5BE2"/>
    <w:pPr>
      <w:ind w:firstLine="0"/>
    </w:pPr>
  </w:style>
  <w:style w:type="paragraph" w:styleId="ListContinue5">
    <w:name w:val="List Continue 5"/>
    <w:basedOn w:val="List5"/>
    <w:rsid w:val="009B5BE2"/>
    <w:pPr>
      <w:ind w:firstLine="0"/>
    </w:pPr>
  </w:style>
  <w:style w:type="paragraph" w:styleId="ListNumber3">
    <w:name w:val="List Number 3"/>
    <w:basedOn w:val="List3"/>
    <w:rsid w:val="009B5BE2"/>
    <w:pPr>
      <w:numPr>
        <w:numId w:val="5"/>
      </w:numPr>
    </w:pPr>
  </w:style>
  <w:style w:type="paragraph" w:styleId="ListNumber4">
    <w:name w:val="List Number 4"/>
    <w:basedOn w:val="List4"/>
    <w:rsid w:val="009B5BE2"/>
    <w:pPr>
      <w:numPr>
        <w:numId w:val="6"/>
      </w:numPr>
    </w:pPr>
  </w:style>
  <w:style w:type="paragraph" w:styleId="ListNumber5">
    <w:name w:val="List Number 5"/>
    <w:basedOn w:val="List5"/>
    <w:rsid w:val="009B5BE2"/>
    <w:pPr>
      <w:numPr>
        <w:numId w:val="7"/>
      </w:numPr>
    </w:pPr>
  </w:style>
  <w:style w:type="paragraph" w:styleId="BlockText">
    <w:name w:val="Block Text"/>
    <w:basedOn w:val="Normal"/>
    <w:rsid w:val="009B5B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B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BE2"/>
    <w:rPr>
      <w:sz w:val="16"/>
      <w:vertAlign w:val="superscript"/>
    </w:rPr>
  </w:style>
  <w:style w:type="character" w:customStyle="1" w:styleId="Symbols">
    <w:name w:val="Symbols"/>
    <w:basedOn w:val="DefaultParagraphFont"/>
    <w:rsid w:val="009B5BE2"/>
    <w:rPr>
      <w:rFonts w:ascii="Symbol" w:hAnsi="Symbol"/>
    </w:rPr>
  </w:style>
  <w:style w:type="character" w:customStyle="1" w:styleId="MenuOptions">
    <w:name w:val="Menu Options"/>
    <w:basedOn w:val="DefaultParagraphFont"/>
    <w:rsid w:val="009B5B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BE2"/>
    <w:rPr>
      <w:b/>
    </w:rPr>
  </w:style>
  <w:style w:type="character" w:customStyle="1" w:styleId="Underlined">
    <w:name w:val="Underlined"/>
    <w:basedOn w:val="DefaultParagraphFont"/>
    <w:rsid w:val="009B5BE2"/>
    <w:rPr>
      <w:u w:val="single"/>
    </w:rPr>
  </w:style>
  <w:style w:type="paragraph" w:customStyle="1" w:styleId="TableBodyTextRight">
    <w:name w:val="Table Body Text Right"/>
    <w:basedOn w:val="TableBodyText"/>
    <w:rsid w:val="009B5B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BE2"/>
    <w:rPr>
      <w:sz w:val="18"/>
    </w:rPr>
  </w:style>
  <w:style w:type="paragraph" w:customStyle="1" w:styleId="BodySmallRight">
    <w:name w:val="Body Small Right"/>
    <w:basedOn w:val="BodyTextRight"/>
    <w:rsid w:val="009B5BE2"/>
    <w:rPr>
      <w:sz w:val="18"/>
      <w:szCs w:val="18"/>
    </w:rPr>
  </w:style>
  <w:style w:type="paragraph" w:customStyle="1" w:styleId="MarginEdition">
    <w:name w:val="Margin Edition"/>
    <w:basedOn w:val="MarginNote"/>
    <w:rsid w:val="009B5B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BE2"/>
    <w:rPr>
      <w:sz w:val="2"/>
      <w:szCs w:val="2"/>
    </w:rPr>
  </w:style>
  <w:style w:type="character" w:customStyle="1" w:styleId="Small">
    <w:name w:val="Small"/>
    <w:basedOn w:val="DefaultParagraphFont"/>
    <w:rsid w:val="009B5BE2"/>
    <w:rPr>
      <w:sz w:val="16"/>
    </w:rPr>
  </w:style>
  <w:style w:type="paragraph" w:customStyle="1" w:styleId="WideTable">
    <w:name w:val="Wide Table"/>
    <w:basedOn w:val="Normal"/>
    <w:rsid w:val="009B5B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BE2"/>
  </w:style>
  <w:style w:type="paragraph" w:styleId="Quote">
    <w:name w:val="Quote"/>
    <w:basedOn w:val="Heading1"/>
    <w:link w:val="QuoteChar"/>
    <w:qFormat/>
    <w:rsid w:val="009B5B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B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BE2"/>
    <w:pPr>
      <w:pageBreakBefore/>
    </w:pPr>
  </w:style>
  <w:style w:type="paragraph" w:customStyle="1" w:styleId="Border">
    <w:name w:val="Border"/>
    <w:basedOn w:val="Normal"/>
    <w:qFormat/>
    <w:rsid w:val="009B5B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B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B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B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B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B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B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B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B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BE2"/>
    <w:rPr>
      <w:u w:val="single"/>
    </w:rPr>
  </w:style>
  <w:style w:type="character" w:customStyle="1" w:styleId="BoldandItalics">
    <w:name w:val="Bold and Italics"/>
    <w:qFormat/>
    <w:rsid w:val="009B5BE2"/>
    <w:rPr>
      <w:b/>
      <w:i/>
      <w:u w:val="none"/>
    </w:rPr>
  </w:style>
  <w:style w:type="paragraph" w:styleId="BalloonText">
    <w:name w:val="Balloon Text"/>
    <w:basedOn w:val="Normal"/>
    <w:link w:val="BalloonTextChar"/>
    <w:rsid w:val="009B5B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B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B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B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B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B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BE2"/>
    <w:pPr>
      <w:spacing w:before="0" w:after="0"/>
    </w:pPr>
  </w:style>
  <w:style w:type="paragraph" w:customStyle="1" w:styleId="BodyTextBold">
    <w:name w:val="Body Text Bold"/>
    <w:basedOn w:val="BodyText"/>
    <w:qFormat/>
    <w:rsid w:val="009B5BE2"/>
    <w:rPr>
      <w:b/>
    </w:rPr>
  </w:style>
  <w:style w:type="character" w:styleId="Hyperlink">
    <w:name w:val="Hyperlink"/>
    <w:basedOn w:val="DefaultParagraphFont"/>
    <w:uiPriority w:val="99"/>
    <w:unhideWhenUsed/>
    <w:rsid w:val="00882C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643</Words>
  <Characters>4248</Characters>
  <Application>Microsoft Office Word</Application>
  <DocSecurity>0</DocSecurity>
  <Lines>202</Lines>
  <Paragraphs>195</Paragraphs>
  <ScaleCrop>false</ScaleCrop>
  <Company>Author-it Software Corporation Ltd.</Company>
  <LinksUpToDate>false</LinksUpToDate>
  <CharactersWithSpaces>4696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SIT20316 Certificate II in Hospitality</dc:title>
  <dc:subject>Approved</dc:subject>
  <dc:creator>SkillsIQ</dc:creator>
  <cp:keywords>Release 3</cp:keywords>
  <dc:description>Review Date: 12 April 2008</dc:description>
  <cp:lastModifiedBy>HSD_TPCMSd.prod</cp:lastModifiedBy>
  <cp:revision>3</cp:revision>
  <dcterms:created xsi:type="dcterms:W3CDTF">2022-04-08T17:52:42Z</dcterms:created>
  <dcterms:modified xsi:type="dcterms:W3CDTF">2022-04-03T06:44:00Z</dcterms:modified>
</cp:coreProperties>
</file>