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C93" w:rsidP="008E5C93">
      <w:pPr>
        <w:pStyle w:val="Title"/>
      </w:pPr>
      <w:bookmarkStart w:id="0" w:name="_GoBack"/>
      <w:bookmarkEnd w:id="0"/>
      <w:r>
        <w:fldChar w:fldCharType="begin"/>
      </w:r>
      <w:r>
        <w:instrText xml:space="preserve"> TITLE   \* MERGEFORMAT </w:instrText>
      </w:r>
      <w:r>
        <w:fldChar w:fldCharType="separate"/>
      </w:r>
      <w:r>
        <w:t>SISXRES403A Use resources efficiently</w:t>
      </w:r>
      <w:r>
        <w:fldChar w:fldCharType="end"/>
      </w:r>
    </w:p>
    <w:p w:rsidR="008E5C93" w:rsidP="008E5C93">
      <w:pPr>
        <w:pStyle w:val="Version"/>
        <w:sectPr w:rsidSect="000E39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E396A" w:rsidP="000E396A">
      <w:pPr>
        <w:pStyle w:val="SuperHeading"/>
      </w:pPr>
      <w:r w:rsidRPr="000E396A">
        <w:t>SISXRES403A Use resources efficiently</w:t>
      </w:r>
    </w:p>
    <w:p w:rsidR="00000000" w:rsidRPr="000E396A" w:rsidP="000E396A">
      <w:pPr>
        <w:pStyle w:val="Heading1"/>
      </w:pPr>
      <w:bookmarkStart w:id="1" w:name="O_533008"/>
      <w:bookmarkEnd w:id="1"/>
      <w:r w:rsidRPr="000E396A">
        <w:t>Modification History</w:t>
      </w:r>
    </w:p>
    <w:p w:rsidR="00000000" w:rsidRPr="000E396A" w:rsidP="000E396A">
      <w:pPr>
        <w:pStyle w:val="BodyText"/>
      </w:pPr>
      <w:r w:rsidRPr="000E396A">
        <w:t>The release details of this endorsed unit of competency set are in the table below. The latest information is at the top.</w:t>
      </w:r>
    </w:p>
    <w:p w:rsidR="00000000" w:rsidRPr="000E396A" w:rsidP="000E396A">
      <w:pPr>
        <w:pStyle w:val="BodyText"/>
      </w:pPr>
    </w:p>
    <w:tbl>
      <w:tblPr>
        <w:tblW w:w="0" w:type="auto"/>
        <w:tblCellMar>
          <w:left w:w="62" w:type="dxa"/>
          <w:right w:w="62" w:type="dxa"/>
        </w:tblCellMar>
        <w:tblLook w:val="0000"/>
      </w:tblPr>
      <w:tblGrid>
        <w:gridCol w:w="4598"/>
        <w:gridCol w:w="4598"/>
      </w:tblGrid>
      <w:tr w:rsidTr="008E5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96A" w:rsidP="000E396A">
            <w:pPr>
              <w:pStyle w:val="BodyText"/>
            </w:pPr>
            <w:r w:rsidRPr="000E396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96A">
            <w:pPr>
              <w:pStyle w:val="BodyText"/>
              <w:rPr>
                <w:lang w:val="en-NZ"/>
              </w:rPr>
            </w:pPr>
            <w:r w:rsidRPr="000E396A">
              <w:rPr>
                <w:rStyle w:val="SpecialBold"/>
              </w:rPr>
              <w:t>Comments</w:t>
            </w:r>
          </w:p>
        </w:tc>
      </w:tr>
      <w:tr w:rsidTr="008E5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96A">
            <w:pPr>
              <w:pStyle w:val="BodyText"/>
              <w:rPr>
                <w:lang w:val="en-NZ"/>
              </w:rPr>
            </w:pPr>
            <w:r w:rsidRPr="000E396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96A" w:rsidP="000E396A">
            <w:pPr>
              <w:pStyle w:val="BodyText"/>
            </w:pPr>
            <w:r w:rsidRPr="000E396A">
              <w:t>Reduction of repetition.</w:t>
            </w:r>
          </w:p>
          <w:p w:rsidR="00000000" w:rsidRPr="000E396A" w:rsidP="000E396A">
            <w:pPr>
              <w:pStyle w:val="BodyText"/>
            </w:pPr>
            <w:r w:rsidRPr="000E396A">
              <w:t>No changes to competency outcome.</w:t>
            </w:r>
          </w:p>
        </w:tc>
      </w:tr>
    </w:tbl>
    <w:p w:rsidR="00000000" w:rsidRPr="000E396A" w:rsidP="000E396A">
      <w:pPr>
        <w:pStyle w:val="BodyText"/>
      </w:pPr>
    </w:p>
    <w:p w:rsidR="00000000" w:rsidRPr="000E396A" w:rsidP="000E396A">
      <w:pPr>
        <w:pStyle w:val="AllowPageBreak"/>
      </w:pPr>
    </w:p>
    <w:p w:rsidR="00000000" w:rsidRPr="000E396A" w:rsidP="000E396A">
      <w:pPr>
        <w:pStyle w:val="Heading1"/>
      </w:pPr>
      <w:bookmarkStart w:id="2" w:name="O_533007"/>
      <w:bookmarkEnd w:id="2"/>
      <w:r w:rsidRPr="000E396A">
        <w:t>Unit Descripto</w:t>
      </w:r>
      <w:r w:rsidRPr="000E396A">
        <w:t>r</w:t>
      </w:r>
    </w:p>
    <w:p w:rsidR="00000000" w:rsidRPr="000E396A" w:rsidP="000E396A">
      <w:pPr>
        <w:pStyle w:val="BodyText"/>
      </w:pPr>
      <w:r w:rsidRPr="000E396A">
        <w:t>This unit describes the performance outcomes, skills and knowledge required to plan and use resources effectively. The unit includes assessing current use of resources; and planning, implementing and monitoring strategies to maximise the efficiency of re</w:t>
      </w:r>
      <w:r w:rsidRPr="000E396A">
        <w:t>source usage.</w:t>
      </w:r>
    </w:p>
    <w:p w:rsidR="00000000" w:rsidRPr="000E396A" w:rsidP="000E396A">
      <w:pPr>
        <w:pStyle w:val="AllowPageBreak"/>
      </w:pPr>
    </w:p>
    <w:p w:rsidR="00000000" w:rsidRPr="000E396A" w:rsidP="000E396A">
      <w:pPr>
        <w:pStyle w:val="Heading1"/>
      </w:pPr>
      <w:bookmarkStart w:id="3" w:name="O_533006"/>
      <w:bookmarkEnd w:id="3"/>
      <w:r w:rsidRPr="000E396A">
        <w:t>Application of the Unit</w:t>
      </w:r>
    </w:p>
    <w:p w:rsidR="00000000" w:rsidRPr="000E396A" w:rsidP="000E396A">
      <w:pPr>
        <w:pStyle w:val="BodyText"/>
      </w:pPr>
      <w:r w:rsidRPr="000E396A">
        <w:t>This unit applies to those with responsibility for the leadership of others in the sport, fitness and recreation industry. Personnel would be responsible for managing the implementation of a broad rang</w:t>
      </w:r>
      <w:r w:rsidRPr="000E396A">
        <w:t>e of facility resources and have a high degree of autonomy. This may include those working as facility or operations managers in locations such as fitness centres, outdoor sporting grounds or complexes, aquatic centres or community recreation centres.</w:t>
      </w:r>
    </w:p>
    <w:p w:rsidR="00000000" w:rsidRPr="000E396A" w:rsidP="000E396A">
      <w:pPr>
        <w:pStyle w:val="AllowPageBreak"/>
      </w:pPr>
    </w:p>
    <w:p w:rsidR="00000000" w:rsidRPr="000E396A" w:rsidP="000E396A">
      <w:pPr>
        <w:pStyle w:val="Heading1"/>
      </w:pPr>
      <w:bookmarkStart w:id="4" w:name="O_533005"/>
      <w:bookmarkEnd w:id="4"/>
      <w:r w:rsidRPr="000E396A">
        <w:t>Licensing/Regulatory Information</w:t>
      </w:r>
    </w:p>
    <w:p w:rsidR="00000000" w:rsidRPr="000E396A" w:rsidP="000E396A">
      <w:pPr>
        <w:pStyle w:val="BodyText"/>
      </w:pPr>
      <w:r w:rsidRPr="000E396A">
        <w:t>No licensing, legislative, regulatory or certification requirements apply to this unit at the time of endorsement.</w:t>
      </w:r>
    </w:p>
    <w:p w:rsidR="00000000" w:rsidRPr="000E396A" w:rsidP="000E396A">
      <w:pPr>
        <w:pStyle w:val="AllowPageBreak"/>
      </w:pPr>
    </w:p>
    <w:p w:rsidR="00000000" w:rsidRPr="000E396A" w:rsidP="000E396A">
      <w:pPr>
        <w:pStyle w:val="Heading1"/>
      </w:pPr>
      <w:bookmarkStart w:id="5" w:name="O_533004"/>
      <w:bookmarkEnd w:id="5"/>
      <w:r w:rsidRPr="000E396A">
        <w:t>Pre-Requisites</w:t>
      </w:r>
    </w:p>
    <w:p w:rsidR="00000000" w:rsidRPr="000E396A" w:rsidP="000E396A">
      <w:pPr>
        <w:pStyle w:val="BodyText"/>
      </w:pPr>
      <w:r w:rsidRPr="000E396A">
        <w:t>Not applicable.</w:t>
      </w:r>
    </w:p>
    <w:p w:rsidR="00000000" w:rsidRPr="000E396A" w:rsidP="000E396A">
      <w:pPr>
        <w:pStyle w:val="AllowPageBreak"/>
      </w:pPr>
    </w:p>
    <w:p w:rsidR="00000000" w:rsidRPr="000E396A" w:rsidP="000E396A">
      <w:pPr>
        <w:pStyle w:val="Heading1"/>
      </w:pPr>
      <w:bookmarkStart w:id="6" w:name="O_533003"/>
      <w:bookmarkEnd w:id="6"/>
      <w:r w:rsidRPr="000E396A">
        <w:t>Employability Skills Information</w:t>
      </w:r>
    </w:p>
    <w:p w:rsidR="00000000" w:rsidRPr="000E396A" w:rsidP="000E396A">
      <w:pPr>
        <w:pStyle w:val="BodyText"/>
      </w:pPr>
      <w:r w:rsidRPr="000E396A">
        <w:t>This unit contains employability skills.</w:t>
      </w:r>
    </w:p>
    <w:p w:rsidR="00000000" w:rsidRPr="000E396A" w:rsidP="000E396A">
      <w:pPr>
        <w:pStyle w:val="AllowPageBreak"/>
      </w:pPr>
    </w:p>
    <w:p w:rsidR="00000000" w:rsidRPr="000E396A" w:rsidP="000E396A">
      <w:pPr>
        <w:pStyle w:val="Heading1"/>
      </w:pPr>
      <w:bookmarkStart w:id="7" w:name="O_533002"/>
      <w:bookmarkEnd w:id="7"/>
      <w:r w:rsidRPr="000E396A">
        <w:t>Elements and Performance Criteria Pre-Content</w:t>
      </w:r>
    </w:p>
    <w:p w:rsidR="00000000" w:rsidRPr="000E396A" w:rsidP="000E396A">
      <w:pPr>
        <w:pStyle w:val="Heading1"/>
      </w:pPr>
      <w:bookmarkStart w:id="8" w:name="O_533001"/>
      <w:bookmarkEnd w:id="8"/>
      <w:r w:rsidRPr="000E396A">
        <w:t>Elements and Performance Criteria</w:t>
      </w:r>
    </w:p>
    <w:tbl>
      <w:tblPr>
        <w:tblW w:w="0" w:type="auto"/>
        <w:tblCellMar>
          <w:left w:w="62" w:type="dxa"/>
          <w:right w:w="62" w:type="dxa"/>
        </w:tblCellMar>
        <w:tblLook w:val="0000"/>
      </w:tblPr>
      <w:tblGrid>
        <w:gridCol w:w="2419"/>
        <w:gridCol w:w="6777"/>
      </w:tblGrid>
      <w:tr w:rsidTr="008E5C93">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0E396A" w:rsidP="000E396A">
            <w:pPr>
              <w:pStyle w:val="BodyText"/>
            </w:pPr>
            <w:r w:rsidRPr="000E396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SpecialBold"/>
              </w:rPr>
              <w:t>PERFORMANCE CRITERIA</w:t>
            </w:r>
          </w:p>
        </w:tc>
      </w:tr>
      <w:tr w:rsidTr="008E5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t>Elements describe the essential outcome</w:t>
            </w:r>
            <w:r w:rsidRPr="000E396A">
              <w:t>s of a unit of competency.</w:t>
            </w:r>
          </w:p>
        </w:tc>
        <w:tc>
          <w:tcPr>
            <w:tcW w:w="0" w:type="auto"/>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t>Performance criteria describe the performance needed to demonstrate achievement of the element. Where bold italicised text is used, further information is detailed in the required skills and knowledge section and the range statem</w:t>
            </w:r>
            <w:r w:rsidRPr="000E396A">
              <w:t>ent. Assessment of performance is to be consistent with the evidence guide.</w:t>
            </w:r>
          </w:p>
        </w:tc>
      </w:tr>
      <w:tr w:rsidTr="008E5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396A">
            <w:pPr>
              <w:pStyle w:val="List"/>
              <w:rPr>
                <w:lang w:val="en-NZ"/>
              </w:rPr>
            </w:pPr>
            <w:r w:rsidRPr="000E396A">
              <w:t>1.</w:t>
            </w:r>
            <w:r w:rsidRPr="000E396A">
              <w:tab/>
              <w:t>Determine resource capacity and options for use.</w:t>
            </w:r>
          </w:p>
        </w:tc>
        <w:tc>
          <w:tcPr>
            <w:tcW w:w="0" w:type="auto"/>
            <w:tcBorders>
              <w:top w:val="nil"/>
              <w:left w:val="nil"/>
              <w:bottom w:val="nil"/>
              <w:right w:val="nil"/>
            </w:tcBorders>
            <w:tcMar>
              <w:top w:w="0" w:type="dxa"/>
              <w:left w:w="62" w:type="dxa"/>
              <w:bottom w:w="0" w:type="dxa"/>
              <w:right w:w="62" w:type="dxa"/>
            </w:tcMar>
          </w:tcPr>
          <w:p w:rsidR="00000000" w:rsidRPr="000E396A" w:rsidP="000E396A">
            <w:pPr>
              <w:pStyle w:val="List2"/>
            </w:pPr>
            <w:r w:rsidRPr="000E396A">
              <w:t>1.1.</w:t>
            </w:r>
            <w:r w:rsidRPr="000E396A">
              <w:tab/>
              <w:t xml:space="preserve">Prepare and document an inventory of </w:t>
            </w:r>
            <w:r w:rsidRPr="000E396A">
              <w:rPr>
                <w:rStyle w:val="BoldandItalics"/>
              </w:rPr>
              <w:t>resource</w:t>
            </w:r>
            <w:r w:rsidRPr="000E396A">
              <w:t xml:space="preserve"> capacity.</w:t>
            </w:r>
          </w:p>
          <w:p w:rsidR="00000000" w:rsidRPr="000E396A" w:rsidP="000E396A">
            <w:pPr>
              <w:pStyle w:val="List2"/>
            </w:pPr>
            <w:r w:rsidRPr="000E396A">
              <w:t>1.2.</w:t>
            </w:r>
            <w:r w:rsidRPr="000E396A">
              <w:tab/>
              <w:t xml:space="preserve">Undertake </w:t>
            </w:r>
            <w:r w:rsidRPr="000E396A">
              <w:rPr>
                <w:rStyle w:val="BoldandItalics"/>
              </w:rPr>
              <w:t>research</w:t>
            </w:r>
            <w:r w:rsidRPr="000E396A">
              <w:t xml:space="preserve"> on alternative and optimal use of resources according to </w:t>
            </w:r>
            <w:r w:rsidRPr="000E396A">
              <w:rPr>
                <w:rStyle w:val="BoldandItalics"/>
              </w:rPr>
              <w:t>organisation strategic plan</w:t>
            </w:r>
            <w:r w:rsidRPr="000E396A">
              <w:t>.</w:t>
            </w:r>
          </w:p>
          <w:p w:rsidR="00000000" w:rsidRPr="000E396A" w:rsidP="000E396A">
            <w:pPr>
              <w:pStyle w:val="List2"/>
            </w:pPr>
            <w:r w:rsidRPr="000E396A">
              <w:t>1.3.</w:t>
            </w:r>
            <w:r w:rsidRPr="000E396A">
              <w:tab/>
              <w:t xml:space="preserve">Determine feasibility of opportunities and options for </w:t>
            </w:r>
            <w:r w:rsidRPr="000E396A">
              <w:rPr>
                <w:rStyle w:val="BoldandItalics"/>
              </w:rPr>
              <w:t xml:space="preserve">efficient use of resources </w:t>
            </w:r>
            <w:r w:rsidRPr="000E396A">
              <w:t>against local and organisational constraints and capacities.</w:t>
            </w:r>
          </w:p>
          <w:p w:rsidR="00000000" w:rsidRPr="000E396A" w:rsidP="000E396A">
            <w:pPr>
              <w:pStyle w:val="List2"/>
            </w:pPr>
            <w:r w:rsidRPr="000E396A">
              <w:t>1.4.</w:t>
            </w:r>
            <w:r w:rsidRPr="000E396A">
              <w:tab/>
              <w:t>Undertake suitab</w:t>
            </w:r>
            <w:r w:rsidRPr="000E396A">
              <w:t xml:space="preserve">le </w:t>
            </w:r>
            <w:r w:rsidRPr="000E396A">
              <w:rPr>
                <w:rStyle w:val="BoldandItalics"/>
              </w:rPr>
              <w:t>cost-benefit analysis</w:t>
            </w:r>
            <w:r w:rsidRPr="000E396A">
              <w:t xml:space="preserve"> of each option.</w:t>
            </w:r>
          </w:p>
          <w:p w:rsidR="00000000" w:rsidP="000E396A">
            <w:pPr>
              <w:pStyle w:val="List2"/>
              <w:rPr>
                <w:lang w:val="en-NZ"/>
              </w:rPr>
            </w:pPr>
            <w:r w:rsidRPr="000E396A">
              <w:t>1.5.</w:t>
            </w:r>
            <w:r w:rsidRPr="000E396A">
              <w:tab/>
              <w:t xml:space="preserve">Prioritise options in consultation with appropriate </w:t>
            </w:r>
            <w:r w:rsidRPr="000E396A">
              <w:rPr>
                <w:rStyle w:val="BoldandItalics"/>
              </w:rPr>
              <w:t>personnel</w:t>
            </w:r>
            <w:r w:rsidRPr="000E396A">
              <w:t xml:space="preserve"> according to organisational strategic plan.</w:t>
            </w:r>
          </w:p>
        </w:tc>
      </w:tr>
      <w:tr w:rsidTr="008E5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396A">
            <w:pPr>
              <w:pStyle w:val="List"/>
              <w:rPr>
                <w:lang w:val="en-NZ"/>
              </w:rPr>
            </w:pPr>
            <w:r w:rsidRPr="000E396A">
              <w:t>2.</w:t>
            </w:r>
            <w:r w:rsidRPr="000E396A">
              <w:tab/>
              <w:t>Assess resource availability and current use.</w:t>
            </w:r>
          </w:p>
        </w:tc>
        <w:tc>
          <w:tcPr>
            <w:tcW w:w="0" w:type="auto"/>
            <w:tcBorders>
              <w:top w:val="nil"/>
              <w:left w:val="nil"/>
              <w:bottom w:val="nil"/>
              <w:right w:val="nil"/>
            </w:tcBorders>
            <w:tcMar>
              <w:top w:w="0" w:type="dxa"/>
              <w:left w:w="62" w:type="dxa"/>
              <w:bottom w:w="0" w:type="dxa"/>
              <w:right w:w="62" w:type="dxa"/>
            </w:tcMar>
          </w:tcPr>
          <w:p w:rsidR="00000000" w:rsidRPr="000E396A" w:rsidP="000E396A">
            <w:pPr>
              <w:pStyle w:val="List2"/>
            </w:pPr>
            <w:r w:rsidRPr="000E396A">
              <w:t>2.1.</w:t>
            </w:r>
            <w:r w:rsidRPr="000E396A">
              <w:tab/>
              <w:t xml:space="preserve">Identify and analyse relevant </w:t>
            </w:r>
            <w:r w:rsidRPr="000E396A">
              <w:rPr>
                <w:rStyle w:val="BoldandItalics"/>
              </w:rPr>
              <w:t>data</w:t>
            </w:r>
            <w:r w:rsidRPr="000E396A">
              <w:t xml:space="preserve"> on availabilit</w:t>
            </w:r>
            <w:r w:rsidRPr="000E396A">
              <w:t>y and current use of resources.</w:t>
            </w:r>
          </w:p>
          <w:p w:rsidR="00000000" w:rsidRPr="000E396A" w:rsidP="000E396A">
            <w:pPr>
              <w:pStyle w:val="List2"/>
            </w:pPr>
            <w:r w:rsidRPr="000E396A">
              <w:t>2.2.</w:t>
            </w:r>
            <w:r w:rsidRPr="000E396A">
              <w:tab/>
              <w:t>Identify reliable indicators of resource usage to provide measurable data on it.</w:t>
            </w:r>
          </w:p>
          <w:p w:rsidR="00000000" w:rsidRPr="000E396A" w:rsidP="000E396A">
            <w:pPr>
              <w:pStyle w:val="List2"/>
            </w:pPr>
            <w:r w:rsidRPr="000E396A">
              <w:t>2.3.</w:t>
            </w:r>
            <w:r w:rsidRPr="000E396A">
              <w:tab/>
              <w:t>Undertake measurement of current resource use.</w:t>
            </w:r>
          </w:p>
          <w:p w:rsidR="00000000" w:rsidRPr="000E396A" w:rsidP="000E396A">
            <w:pPr>
              <w:pStyle w:val="List2"/>
            </w:pPr>
            <w:r w:rsidRPr="000E396A">
              <w:t>2.4.</w:t>
            </w:r>
            <w:r w:rsidRPr="000E396A">
              <w:tab/>
              <w:t>Document outcomes and make comparisons of current and potential resource use.</w:t>
            </w:r>
          </w:p>
          <w:p w:rsidR="00000000" w:rsidP="000E396A">
            <w:pPr>
              <w:pStyle w:val="List2"/>
              <w:rPr>
                <w:lang w:val="en-NZ"/>
              </w:rPr>
            </w:pPr>
            <w:r w:rsidRPr="000E396A">
              <w:t>2.5</w:t>
            </w:r>
            <w:r w:rsidRPr="000E396A">
              <w:t>.</w:t>
            </w:r>
            <w:r w:rsidRPr="000E396A">
              <w:tab/>
              <w:t>Identify recommendations for improved use of resources according to the organisational strategic plan.</w:t>
            </w:r>
          </w:p>
        </w:tc>
      </w:tr>
      <w:tr w:rsidTr="008E5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396A">
            <w:pPr>
              <w:pStyle w:val="List"/>
              <w:rPr>
                <w:lang w:val="en-NZ"/>
              </w:rPr>
            </w:pPr>
            <w:r w:rsidRPr="000E396A">
              <w:t>3.</w:t>
            </w:r>
            <w:r w:rsidRPr="000E396A">
              <w:tab/>
              <w:t>Plan efficient use of resources.</w:t>
            </w:r>
          </w:p>
        </w:tc>
        <w:tc>
          <w:tcPr>
            <w:tcW w:w="0" w:type="auto"/>
            <w:tcBorders>
              <w:top w:val="nil"/>
              <w:left w:val="nil"/>
              <w:bottom w:val="nil"/>
              <w:right w:val="nil"/>
            </w:tcBorders>
            <w:tcMar>
              <w:top w:w="0" w:type="dxa"/>
              <w:left w:w="62" w:type="dxa"/>
              <w:bottom w:w="0" w:type="dxa"/>
              <w:right w:w="62" w:type="dxa"/>
            </w:tcMar>
          </w:tcPr>
          <w:p w:rsidR="00000000" w:rsidRPr="000E396A" w:rsidP="000E396A">
            <w:pPr>
              <w:pStyle w:val="List2"/>
            </w:pPr>
            <w:r w:rsidRPr="000E396A">
              <w:t>3.1.</w:t>
            </w:r>
            <w:r w:rsidRPr="000E396A">
              <w:tab/>
              <w:t xml:space="preserve">Apply outcomes of data analysis to develop a </w:t>
            </w:r>
            <w:r w:rsidRPr="000E396A">
              <w:rPr>
                <w:rStyle w:val="BoldandItalics"/>
              </w:rPr>
              <w:t>plan</w:t>
            </w:r>
            <w:r w:rsidRPr="000E396A">
              <w:t xml:space="preserve"> to promote efficient use of resources.</w:t>
            </w:r>
          </w:p>
          <w:p w:rsidR="00000000" w:rsidRPr="000E396A" w:rsidP="000E396A">
            <w:pPr>
              <w:pStyle w:val="List2"/>
            </w:pPr>
            <w:r w:rsidRPr="000E396A">
              <w:t>3.2.</w:t>
            </w:r>
            <w:r w:rsidRPr="000E396A">
              <w:tab/>
              <w:t>Seek contributi</w:t>
            </w:r>
            <w:r w:rsidRPr="000E396A">
              <w:t>on to the plan from appropriate personnel.</w:t>
            </w:r>
          </w:p>
          <w:p w:rsidR="00000000" w:rsidRPr="000E396A" w:rsidP="000E396A">
            <w:pPr>
              <w:pStyle w:val="List2"/>
            </w:pPr>
            <w:r w:rsidRPr="000E396A">
              <w:t>3.3.</w:t>
            </w:r>
            <w:r w:rsidRPr="000E396A">
              <w:tab/>
              <w:t>Select and document strategies to maximise and prioritise use of resources according to outcomes of cost-benefit analysis.</w:t>
            </w:r>
          </w:p>
          <w:p w:rsidR="00000000" w:rsidRPr="000E396A" w:rsidP="000E396A">
            <w:pPr>
              <w:pStyle w:val="List2"/>
            </w:pPr>
            <w:r w:rsidRPr="000E396A">
              <w:t>3.4.</w:t>
            </w:r>
            <w:r w:rsidRPr="000E396A">
              <w:tab/>
              <w:t>Plan resource access and uses according to r</w:t>
            </w:r>
            <w:r w:rsidRPr="000E396A">
              <w:rPr>
                <w:rStyle w:val="BoldandItalics"/>
              </w:rPr>
              <w:t>elevant legislation</w:t>
            </w:r>
            <w:r w:rsidRPr="000E396A">
              <w:t>.</w:t>
            </w:r>
          </w:p>
          <w:p w:rsidR="00000000" w:rsidP="000E396A">
            <w:pPr>
              <w:pStyle w:val="List2"/>
              <w:rPr>
                <w:lang w:val="en-NZ"/>
              </w:rPr>
            </w:pPr>
            <w:r w:rsidRPr="000E396A">
              <w:t>3.5.</w:t>
            </w:r>
            <w:r w:rsidRPr="000E396A">
              <w:tab/>
              <w:t xml:space="preserve">Establish </w:t>
            </w:r>
            <w:r w:rsidRPr="000E396A">
              <w:t>performance measures to enable effective evaluation of resource usage.</w:t>
            </w:r>
          </w:p>
        </w:tc>
      </w:tr>
      <w:tr w:rsidTr="008E5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396A">
            <w:pPr>
              <w:pStyle w:val="List"/>
              <w:rPr>
                <w:lang w:val="en-NZ"/>
              </w:rPr>
            </w:pPr>
            <w:r w:rsidRPr="000E396A">
              <w:t>4.</w:t>
            </w:r>
            <w:r w:rsidRPr="000E396A">
              <w:tab/>
              <w:t>Implement strategies to maximise resource usage.</w:t>
            </w:r>
          </w:p>
        </w:tc>
        <w:tc>
          <w:tcPr>
            <w:tcW w:w="0" w:type="auto"/>
            <w:tcBorders>
              <w:top w:val="nil"/>
              <w:left w:val="nil"/>
              <w:bottom w:val="nil"/>
              <w:right w:val="nil"/>
            </w:tcBorders>
            <w:tcMar>
              <w:top w:w="0" w:type="dxa"/>
              <w:left w:w="62" w:type="dxa"/>
              <w:bottom w:w="0" w:type="dxa"/>
              <w:right w:w="62" w:type="dxa"/>
            </w:tcMar>
          </w:tcPr>
          <w:p w:rsidR="00000000" w:rsidRPr="000E396A" w:rsidP="000E396A">
            <w:pPr>
              <w:pStyle w:val="List2"/>
            </w:pPr>
            <w:r w:rsidRPr="000E396A">
              <w:t>4.1.</w:t>
            </w:r>
            <w:r w:rsidRPr="000E396A">
              <w:tab/>
              <w:t xml:space="preserve">Apply identified strategies. </w:t>
            </w:r>
          </w:p>
          <w:p w:rsidR="00000000" w:rsidRPr="000E396A" w:rsidP="000E396A">
            <w:pPr>
              <w:pStyle w:val="List2"/>
            </w:pPr>
            <w:r w:rsidRPr="000E396A">
              <w:t>4.2.</w:t>
            </w:r>
            <w:r w:rsidRPr="000E396A">
              <w:tab/>
              <w:t>Confirm expenditure is within organisational budgetary parameters and document expenditure.</w:t>
            </w:r>
          </w:p>
          <w:p w:rsidR="00000000" w:rsidRPr="000E396A" w:rsidP="000E396A">
            <w:pPr>
              <w:pStyle w:val="List2"/>
            </w:pPr>
            <w:r w:rsidRPr="000E396A">
              <w:t>4.3.</w:t>
            </w:r>
            <w:r w:rsidRPr="000E396A">
              <w:tab/>
              <w:t>Refer requests for additional expenditure outside area of responsibility promptly.</w:t>
            </w:r>
          </w:p>
          <w:p w:rsidR="00000000" w:rsidRPr="000E396A" w:rsidP="000E396A">
            <w:pPr>
              <w:pStyle w:val="List2"/>
            </w:pPr>
            <w:r w:rsidRPr="000E396A">
              <w:t>4.4.</w:t>
            </w:r>
            <w:r w:rsidRPr="000E396A">
              <w:tab/>
              <w:t>Inform clients and the community of changes to resource use as required to promote responsible use of resources.</w:t>
            </w:r>
          </w:p>
          <w:p w:rsidR="00000000" w:rsidRPr="000E396A" w:rsidP="000E396A">
            <w:pPr>
              <w:pStyle w:val="List2"/>
            </w:pPr>
            <w:r w:rsidRPr="000E396A">
              <w:t>4.5.</w:t>
            </w:r>
            <w:r w:rsidRPr="000E396A">
              <w:tab/>
              <w:t>Implement recommendations for improving the e</w:t>
            </w:r>
            <w:r w:rsidRPr="000E396A">
              <w:t>fficient use of resources.</w:t>
            </w:r>
          </w:p>
          <w:p w:rsidR="00000000" w:rsidRPr="000E396A" w:rsidP="000E396A">
            <w:pPr>
              <w:pStyle w:val="List2"/>
            </w:pPr>
            <w:r w:rsidRPr="000E396A">
              <w:t>4.6.</w:t>
            </w:r>
            <w:r w:rsidRPr="000E396A">
              <w:tab/>
              <w:t>Promote efficient use of energy and non-sustainable resources and management of waste.</w:t>
            </w:r>
          </w:p>
          <w:p w:rsidR="00000000" w:rsidP="000E396A">
            <w:pPr>
              <w:pStyle w:val="List2"/>
              <w:rPr>
                <w:lang w:val="en-NZ"/>
              </w:rPr>
            </w:pPr>
            <w:r w:rsidRPr="000E396A">
              <w:t>4.7.</w:t>
            </w:r>
            <w:r w:rsidRPr="000E396A">
              <w:tab/>
              <w:t>Take prompt corrective action where actual or potential significant deviations from resource-use plans are likely to have adverse ef</w:t>
            </w:r>
            <w:r w:rsidRPr="000E396A">
              <w:t>fects.</w:t>
            </w:r>
          </w:p>
        </w:tc>
      </w:tr>
      <w:tr w:rsidTr="008E5C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396A">
            <w:pPr>
              <w:pStyle w:val="List"/>
              <w:rPr>
                <w:lang w:val="en-NZ"/>
              </w:rPr>
            </w:pPr>
            <w:r w:rsidRPr="000E396A">
              <w:t>5.</w:t>
            </w:r>
            <w:r w:rsidRPr="000E396A">
              <w:tab/>
              <w:t>Monitor and review efficiency of resource usage.</w:t>
            </w:r>
          </w:p>
        </w:tc>
        <w:tc>
          <w:tcPr>
            <w:tcW w:w="0" w:type="auto"/>
            <w:tcBorders>
              <w:top w:val="nil"/>
              <w:left w:val="nil"/>
              <w:bottom w:val="nil"/>
              <w:right w:val="nil"/>
            </w:tcBorders>
            <w:tcMar>
              <w:top w:w="0" w:type="dxa"/>
              <w:left w:w="62" w:type="dxa"/>
              <w:bottom w:w="0" w:type="dxa"/>
              <w:right w:w="62" w:type="dxa"/>
            </w:tcMar>
          </w:tcPr>
          <w:p w:rsidR="00000000" w:rsidRPr="000E396A" w:rsidP="000E396A">
            <w:pPr>
              <w:pStyle w:val="List2"/>
            </w:pPr>
            <w:r w:rsidRPr="000E396A">
              <w:t>5.1.</w:t>
            </w:r>
            <w:r w:rsidRPr="000E396A">
              <w:tab/>
              <w:t>Maintain records of resource use and analyse data to provide measures of usage.</w:t>
            </w:r>
          </w:p>
          <w:p w:rsidR="00000000" w:rsidRPr="000E396A" w:rsidP="000E396A">
            <w:pPr>
              <w:pStyle w:val="List2"/>
            </w:pPr>
            <w:r w:rsidRPr="000E396A">
              <w:t>5.2.</w:t>
            </w:r>
            <w:r w:rsidRPr="000E396A">
              <w:tab/>
              <w:t>Provide resource users and other interested parties with opportunities to provide feedback on resource use</w:t>
            </w:r>
            <w:r w:rsidRPr="000E396A">
              <w:t>.</w:t>
            </w:r>
          </w:p>
          <w:p w:rsidR="00000000" w:rsidRPr="000E396A" w:rsidP="000E396A">
            <w:pPr>
              <w:pStyle w:val="List2"/>
            </w:pPr>
            <w:r w:rsidRPr="000E396A">
              <w:t>5.3.</w:t>
            </w:r>
            <w:r w:rsidRPr="000E396A">
              <w:tab/>
              <w:t>Apply relevant performance measures and make comparisons with performance objectives to assess effectiveness of resource use.</w:t>
            </w:r>
          </w:p>
          <w:p w:rsidR="00000000" w:rsidRPr="000E396A" w:rsidP="000E396A">
            <w:pPr>
              <w:pStyle w:val="List2"/>
            </w:pPr>
            <w:r w:rsidRPr="000E396A">
              <w:t>5.4.</w:t>
            </w:r>
            <w:r w:rsidRPr="000E396A">
              <w:tab/>
              <w:t>Apply information obtained during monitoring and review to suggest changes and modify strategies for efficient resourc</w:t>
            </w:r>
            <w:r w:rsidRPr="000E396A">
              <w:t>e use.</w:t>
            </w:r>
          </w:p>
        </w:tc>
      </w:tr>
    </w:tbl>
    <w:p w:rsidR="00000000" w:rsidRPr="000E396A" w:rsidP="000E396A">
      <w:pPr>
        <w:pStyle w:val="BodyText"/>
      </w:pPr>
    </w:p>
    <w:p w:rsidR="00000000" w:rsidRPr="000E396A" w:rsidP="000E396A">
      <w:pPr>
        <w:pStyle w:val="AllowPageBreak"/>
      </w:pPr>
    </w:p>
    <w:p w:rsidR="00000000" w:rsidRPr="000E396A" w:rsidP="000E396A">
      <w:pPr>
        <w:pStyle w:val="Heading1"/>
      </w:pPr>
      <w:bookmarkStart w:id="9" w:name="O_533000"/>
      <w:bookmarkEnd w:id="9"/>
      <w:r w:rsidRPr="000E396A">
        <w:t>Required Skills and Knowledge</w:t>
      </w:r>
    </w:p>
    <w:tbl>
      <w:tblPr>
        <w:tblW w:w="0" w:type="auto"/>
        <w:tblLayout w:type="fixed"/>
        <w:tblCellMar>
          <w:left w:w="62" w:type="dxa"/>
          <w:right w:w="62" w:type="dxa"/>
        </w:tblCellMar>
        <w:tblLook w:val="0000"/>
      </w:tblPr>
      <w:tblGrid>
        <w:gridCol w:w="8522"/>
      </w:tblGrid>
      <w:tr w:rsidTr="008E5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t>This section describes the skills and knowledge required for this unit.</w:t>
            </w:r>
          </w:p>
        </w:tc>
      </w:tr>
      <w:tr w:rsidTr="008E5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SpecialBold"/>
              </w:rPr>
              <w:t>Required skills</w:t>
            </w:r>
          </w:p>
        </w:tc>
      </w:tr>
      <w:tr w:rsidTr="008E5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communication skills to:</w:t>
            </w:r>
          </w:p>
          <w:p w:rsidR="00000000" w:rsidRPr="000E396A" w:rsidP="000E396A">
            <w:pPr>
              <w:pStyle w:val="ListBullet2"/>
            </w:pPr>
            <w:r w:rsidRPr="000E396A">
              <w:t>consult with relevant personnel to investigate options to maximise efficiency of resource use</w:t>
            </w:r>
          </w:p>
          <w:p w:rsidR="00000000" w:rsidRPr="000E396A" w:rsidP="000E396A">
            <w:pPr>
              <w:pStyle w:val="ListBullet2"/>
            </w:pPr>
            <w:r w:rsidRPr="000E396A">
              <w:t>elicit contributions and ideas from personnel in relation to planning for efficient use of resources</w:t>
            </w:r>
          </w:p>
          <w:p w:rsidR="00000000" w:rsidRPr="000E396A" w:rsidP="000E396A">
            <w:pPr>
              <w:pStyle w:val="ListBullet2"/>
            </w:pPr>
            <w:r w:rsidRPr="000E396A">
              <w:t>convey information to service users and clients about changes in resource use</w:t>
            </w:r>
          </w:p>
          <w:p w:rsidR="00000000" w:rsidRPr="000E396A" w:rsidP="000E396A">
            <w:pPr>
              <w:pStyle w:val="ListBullet"/>
            </w:pPr>
            <w:r w:rsidRPr="000E396A">
              <w:t>literacy skills to:</w:t>
            </w:r>
          </w:p>
          <w:p w:rsidR="00000000" w:rsidRPr="000E396A" w:rsidP="000E396A">
            <w:pPr>
              <w:pStyle w:val="ListBullet2"/>
            </w:pPr>
            <w:r w:rsidRPr="000E396A">
              <w:t>research and assess resource usage and potential usage</w:t>
            </w:r>
          </w:p>
          <w:p w:rsidR="00000000" w:rsidRPr="000E396A" w:rsidP="000E396A">
            <w:pPr>
              <w:pStyle w:val="ListBullet2"/>
            </w:pPr>
            <w:r w:rsidRPr="000E396A">
              <w:t>prepare an inventory of resources</w:t>
            </w:r>
          </w:p>
          <w:p w:rsidR="00000000" w:rsidRPr="000E396A" w:rsidP="000E396A">
            <w:pPr>
              <w:pStyle w:val="ListBullet2"/>
            </w:pPr>
            <w:r w:rsidRPr="000E396A">
              <w:t>evaluate and analyse data</w:t>
            </w:r>
          </w:p>
          <w:p w:rsidR="00000000" w:rsidRPr="000E396A" w:rsidP="000E396A">
            <w:pPr>
              <w:pStyle w:val="ListBullet2"/>
            </w:pPr>
            <w:r w:rsidRPr="000E396A">
              <w:t>develop a plan to improve efficiency, dra</w:t>
            </w:r>
            <w:r w:rsidRPr="000E396A">
              <w:t>wing on data analysis</w:t>
            </w:r>
          </w:p>
          <w:p w:rsidR="00000000" w:rsidRPr="000E396A" w:rsidP="000E396A">
            <w:pPr>
              <w:pStyle w:val="ListBullet2"/>
            </w:pPr>
            <w:r w:rsidRPr="000E396A">
              <w:t>document ongoing resource use</w:t>
            </w:r>
          </w:p>
          <w:p w:rsidR="00000000" w:rsidRPr="000E396A" w:rsidP="000E396A">
            <w:pPr>
              <w:pStyle w:val="ListBullet"/>
            </w:pPr>
            <w:r w:rsidRPr="000E396A">
              <w:t>numeracy skills to:</w:t>
            </w:r>
          </w:p>
          <w:p w:rsidR="00000000" w:rsidRPr="000E396A" w:rsidP="000E396A">
            <w:pPr>
              <w:pStyle w:val="ListBullet2"/>
            </w:pPr>
            <w:r w:rsidRPr="000E396A">
              <w:t>carry out cost-benefit analysis to determine feasibility of options</w:t>
            </w:r>
          </w:p>
          <w:p w:rsidR="00000000" w:rsidRPr="000E396A" w:rsidP="000E396A">
            <w:pPr>
              <w:pStyle w:val="ListBullet2"/>
            </w:pPr>
            <w:r w:rsidRPr="000E396A">
              <w:t>monitor expenditure</w:t>
            </w:r>
          </w:p>
          <w:p w:rsidR="00000000" w:rsidRPr="000E396A" w:rsidP="000E396A">
            <w:pPr>
              <w:pStyle w:val="ListBullet2"/>
            </w:pPr>
            <w:r w:rsidRPr="000E396A">
              <w:t>work within organisational budgets</w:t>
            </w:r>
          </w:p>
          <w:p w:rsidR="00000000" w:rsidRPr="000E396A" w:rsidP="000E396A">
            <w:pPr>
              <w:pStyle w:val="BodyText"/>
            </w:pPr>
            <w:r w:rsidRPr="000E396A">
              <w:t>problem-solving skills to:</w:t>
            </w:r>
          </w:p>
          <w:p w:rsidR="00000000" w:rsidRPr="000E396A" w:rsidP="000E396A">
            <w:pPr>
              <w:pStyle w:val="ListBullet2"/>
            </w:pPr>
            <w:r w:rsidRPr="000E396A">
              <w:t>identify current use of resources</w:t>
            </w:r>
          </w:p>
          <w:p w:rsidR="00000000" w:rsidRPr="000E396A" w:rsidP="000E396A">
            <w:pPr>
              <w:pStyle w:val="ListBullet2"/>
            </w:pPr>
            <w:r w:rsidRPr="000E396A">
              <w:t>develop strategies to maximise efficiency of resource use</w:t>
            </w:r>
          </w:p>
          <w:p w:rsidR="00000000" w:rsidRPr="000E396A" w:rsidP="000E396A">
            <w:pPr>
              <w:pStyle w:val="ListBullet"/>
            </w:pPr>
            <w:r w:rsidRPr="000E396A">
              <w:t>planning and organising skills to plan, implement and monitor strategies for optimal resource use</w:t>
            </w:r>
          </w:p>
          <w:p w:rsidR="00000000" w:rsidP="000E396A">
            <w:pPr>
              <w:pStyle w:val="ListBullet"/>
              <w:rPr>
                <w:lang w:val="en-NZ"/>
              </w:rPr>
            </w:pPr>
            <w:r w:rsidRPr="000E396A">
              <w:t>technology skills to research optimal use of resources.</w:t>
            </w:r>
          </w:p>
        </w:tc>
      </w:tr>
      <w:tr w:rsidTr="008E5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SpecialBold"/>
              </w:rPr>
              <w:t>Required</w:t>
            </w:r>
            <w:r w:rsidRPr="000E396A">
              <w:rPr>
                <w:rStyle w:val="SpecialBold"/>
              </w:rPr>
              <w:t xml:space="preserve"> knowledge</w:t>
            </w:r>
          </w:p>
        </w:tc>
      </w:tr>
      <w:tr w:rsidTr="008E5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legislation to enable the safe implementation of strategies to optimise resource usage including:</w:t>
            </w:r>
          </w:p>
          <w:p w:rsidR="00000000" w:rsidRPr="000E396A" w:rsidP="000E396A">
            <w:pPr>
              <w:pStyle w:val="ListBullet2"/>
            </w:pPr>
            <w:r w:rsidRPr="000E396A">
              <w:t>Work Health and Safety (WHS)</w:t>
            </w:r>
          </w:p>
          <w:p w:rsidR="00000000" w:rsidRPr="000E396A" w:rsidP="000E396A">
            <w:pPr>
              <w:pStyle w:val="ListBullet2"/>
            </w:pPr>
            <w:r w:rsidRPr="000E396A">
              <w:t>building codes and regulations</w:t>
            </w:r>
          </w:p>
          <w:p w:rsidR="00000000" w:rsidRPr="000E396A" w:rsidP="000E396A">
            <w:pPr>
              <w:pStyle w:val="ListBullet2"/>
            </w:pPr>
            <w:r w:rsidRPr="000E396A">
              <w:t>health Acts</w:t>
            </w:r>
          </w:p>
          <w:p w:rsidR="00000000" w:rsidRPr="000E396A" w:rsidP="000E396A">
            <w:pPr>
              <w:pStyle w:val="ListBullet2"/>
            </w:pPr>
            <w:r w:rsidRPr="000E396A">
              <w:t>industrial relations</w:t>
            </w:r>
          </w:p>
          <w:p w:rsidR="00000000" w:rsidRPr="000E396A" w:rsidP="000E396A">
            <w:pPr>
              <w:pStyle w:val="ListBullet2"/>
            </w:pPr>
            <w:r w:rsidRPr="000E396A">
              <w:t>environment protection</w:t>
            </w:r>
          </w:p>
          <w:p w:rsidR="00000000" w:rsidRPr="000E396A" w:rsidP="000E396A">
            <w:pPr>
              <w:pStyle w:val="ListBullet"/>
            </w:pPr>
            <w:r w:rsidRPr="000E396A">
              <w:t>organisational policies and procedures to enable support for efficient resource planning and implementation</w:t>
            </w:r>
          </w:p>
          <w:p w:rsidR="00000000" w:rsidRPr="000E396A" w:rsidP="000E396A">
            <w:pPr>
              <w:pStyle w:val="ListBullet"/>
            </w:pPr>
            <w:r w:rsidRPr="000E396A">
              <w:t>organisational strategic plans to enable resource management plans to address organisational objectives</w:t>
            </w:r>
          </w:p>
          <w:p w:rsidR="00000000" w:rsidRPr="000E396A" w:rsidP="000E396A">
            <w:pPr>
              <w:pStyle w:val="ListBullet"/>
            </w:pPr>
            <w:r w:rsidRPr="000E396A">
              <w:t>techniques for assessing resource usage to enable the collection of data to inform resource planning</w:t>
            </w:r>
          </w:p>
          <w:p w:rsidR="00000000" w:rsidRPr="000E396A" w:rsidP="000E396A">
            <w:pPr>
              <w:pStyle w:val="ListBullet"/>
            </w:pPr>
            <w:r w:rsidRPr="000E396A">
              <w:t>current availability and supply of resources for facility and activities</w:t>
            </w:r>
          </w:p>
          <w:p w:rsidR="00000000" w:rsidRPr="000E396A" w:rsidP="000E396A">
            <w:pPr>
              <w:pStyle w:val="ListBullet"/>
            </w:pPr>
            <w:r w:rsidRPr="000E396A">
              <w:t>alternative facility and resource uses to enable viable options to be explored and</w:t>
            </w:r>
            <w:r w:rsidRPr="000E396A">
              <w:t xml:space="preserve"> assessed</w:t>
            </w:r>
          </w:p>
          <w:p w:rsidR="00000000" w:rsidRPr="000E396A" w:rsidP="000E396A">
            <w:pPr>
              <w:pStyle w:val="ListBullet"/>
            </w:pPr>
            <w:r w:rsidRPr="000E396A">
              <w:t>market trends relevant to industry sector and activity-specific trends to enable the needs and expectations of resource users to be addressed through planning</w:t>
            </w:r>
          </w:p>
          <w:p w:rsidR="00000000" w:rsidRPr="000E396A" w:rsidP="000E396A">
            <w:pPr>
              <w:pStyle w:val="ListBullet"/>
            </w:pPr>
            <w:r w:rsidRPr="000E396A">
              <w:t>techniques and strategies to optimise natural resource usage to minimise expense and wa</w:t>
            </w:r>
            <w:r w:rsidRPr="000E396A">
              <w:t>stage</w:t>
            </w:r>
          </w:p>
          <w:p w:rsidR="00000000" w:rsidRPr="000E396A" w:rsidP="000E396A">
            <w:pPr>
              <w:pStyle w:val="ListBullet"/>
            </w:pPr>
            <w:r w:rsidRPr="000E396A">
              <w:t>methods for conducting a cost-benefit analysis.</w:t>
            </w:r>
          </w:p>
        </w:tc>
      </w:tr>
    </w:tbl>
    <w:p w:rsidR="00000000" w:rsidRPr="000E396A" w:rsidP="000E396A">
      <w:pPr>
        <w:pStyle w:val="BodyText"/>
      </w:pPr>
    </w:p>
    <w:p w:rsidR="00000000" w:rsidRPr="000E396A" w:rsidP="000E396A">
      <w:pPr>
        <w:pStyle w:val="AllowPageBreak"/>
      </w:pPr>
    </w:p>
    <w:p w:rsidR="00000000" w:rsidRPr="000E396A" w:rsidP="000E396A">
      <w:pPr>
        <w:pStyle w:val="Heading1"/>
      </w:pPr>
      <w:bookmarkStart w:id="10" w:name="O_532999"/>
      <w:bookmarkEnd w:id="10"/>
      <w:r w:rsidRPr="000E396A">
        <w:t>Evidence Guide</w:t>
      </w:r>
    </w:p>
    <w:tbl>
      <w:tblPr>
        <w:tblW w:w="9570" w:type="dxa"/>
        <w:tblLayout w:type="fixed"/>
        <w:tblCellMar>
          <w:left w:w="62" w:type="dxa"/>
          <w:right w:w="62" w:type="dxa"/>
        </w:tblCellMar>
        <w:tblLook w:val="0000"/>
      </w:tblPr>
      <w:tblGrid>
        <w:gridCol w:w="3908"/>
        <w:gridCol w:w="5662"/>
      </w:tblGrid>
      <w:tr w:rsidTr="008E5C9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t>The evidence guide provides advice on assessment and must be read in conjunction with the performance criteria, required skills and knowledge, range statement and the A</w:t>
            </w:r>
            <w:r w:rsidRPr="000E396A">
              <w:t>ssessment Guidelines for the Training Package.</w:t>
            </w:r>
          </w:p>
        </w:tc>
      </w:tr>
      <w:tr w:rsidTr="008E5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p>
        </w:tc>
      </w:tr>
      <w:tr w:rsidTr="008E5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E396A" w:rsidP="000E396A">
            <w:pPr>
              <w:pStyle w:val="BodyText"/>
            </w:pPr>
            <w:r w:rsidRPr="000E396A">
              <w:t>Evidence of the ability to:</w:t>
            </w:r>
          </w:p>
          <w:p w:rsidR="00000000" w:rsidRPr="000E396A" w:rsidP="000E396A">
            <w:pPr>
              <w:pStyle w:val="ListBullet"/>
            </w:pPr>
            <w:r w:rsidRPr="000E396A">
              <w:t>work within organisation’</w:t>
            </w:r>
            <w:r w:rsidRPr="000E396A">
              <w:t xml:space="preserve">s systems to research and recommend options for efficient and viable use of resources that are congruent with the organisation’s business and policy directions </w:t>
            </w:r>
          </w:p>
          <w:p w:rsidR="00000000" w:rsidRPr="000E396A" w:rsidP="000E396A">
            <w:pPr>
              <w:pStyle w:val="ListBullet"/>
            </w:pPr>
            <w:r w:rsidRPr="000E396A">
              <w:t>develop and implement strategies to promote the efficient use of resources in accordance with o</w:t>
            </w:r>
            <w:r w:rsidRPr="000E396A">
              <w:t xml:space="preserve">rganisation policies and procedures and relevant legislation </w:t>
            </w:r>
          </w:p>
          <w:p w:rsidR="00000000" w:rsidRPr="000E396A" w:rsidP="000E396A">
            <w:pPr>
              <w:pStyle w:val="ListBullet"/>
            </w:pPr>
            <w:r w:rsidRPr="000E396A">
              <w:t>monitor and review changes in resource usage to modify strategies as required</w:t>
            </w:r>
          </w:p>
          <w:p w:rsidR="00000000" w:rsidP="000E396A">
            <w:pPr>
              <w:pStyle w:val="ListBullet"/>
              <w:rPr>
                <w:lang w:val="en-NZ"/>
              </w:rPr>
            </w:pPr>
            <w:r w:rsidRPr="000E396A">
              <w:t>apply effective contingency-management techniques according to own level of responsibility to respond to problems af</w:t>
            </w:r>
            <w:r w:rsidRPr="000E396A">
              <w:t>fecting implementation of resource usage.</w:t>
            </w:r>
          </w:p>
        </w:tc>
      </w:tr>
      <w:tr w:rsidTr="008E5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E396A" w:rsidP="000E396A">
            <w:pPr>
              <w:pStyle w:val="BodyText"/>
            </w:pPr>
            <w:r w:rsidRPr="000E396A">
              <w:t>Assessment must ensure:</w:t>
            </w:r>
          </w:p>
          <w:p w:rsidR="00000000" w:rsidRPr="000E396A" w:rsidP="000E396A">
            <w:pPr>
              <w:pStyle w:val="ListBullet"/>
            </w:pPr>
            <w:r w:rsidRPr="000E396A">
              <w:t>planning, implementation and review of efficient resource use for a facility or environment that reflects the individual’</w:t>
            </w:r>
            <w:r w:rsidRPr="000E396A">
              <w:t>s current or intended work environment.</w:t>
            </w:r>
          </w:p>
          <w:p w:rsidR="00000000" w:rsidRPr="000E396A" w:rsidP="000E396A">
            <w:pPr>
              <w:pStyle w:val="BodyText"/>
            </w:pPr>
          </w:p>
          <w:p w:rsidR="00000000" w:rsidRPr="000E396A" w:rsidP="000E396A">
            <w:pPr>
              <w:pStyle w:val="BodyText"/>
            </w:pPr>
            <w:r w:rsidRPr="000E396A">
              <w:t>Assessment must also ensure access to:</w:t>
            </w:r>
          </w:p>
          <w:p w:rsidR="00000000" w:rsidRPr="000E396A" w:rsidP="000E396A">
            <w:pPr>
              <w:pStyle w:val="ListBullet"/>
            </w:pPr>
            <w:r w:rsidRPr="000E396A">
              <w:t>a work environment within a facility with a range of resources suitable for assessment of usage, potential usage and efficiency of usage</w:t>
            </w:r>
          </w:p>
          <w:p w:rsidR="00000000" w:rsidRPr="000E396A" w:rsidP="000E396A">
            <w:pPr>
              <w:pStyle w:val="ListBullet"/>
            </w:pPr>
            <w:r w:rsidRPr="000E396A">
              <w:t>an actual or simulated budget for impl</w:t>
            </w:r>
            <w:r w:rsidRPr="000E396A">
              <w:t>ementation of the resource plan</w:t>
            </w:r>
          </w:p>
          <w:p w:rsidR="00000000" w:rsidRPr="000E396A" w:rsidP="000E396A">
            <w:pPr>
              <w:pStyle w:val="ListBullet"/>
            </w:pPr>
            <w:r w:rsidRPr="000E396A">
              <w:t>staff to implement the plan for use of resources</w:t>
            </w:r>
          </w:p>
          <w:p w:rsidR="00000000" w:rsidRPr="000E396A" w:rsidP="000E396A">
            <w:pPr>
              <w:pStyle w:val="ListBullet"/>
            </w:pPr>
            <w:r w:rsidRPr="000E396A">
              <w:t>data on use of resources</w:t>
            </w:r>
          </w:p>
          <w:p w:rsidR="00000000" w:rsidP="000E396A">
            <w:pPr>
              <w:pStyle w:val="ListBullet"/>
              <w:rPr>
                <w:lang w:val="en-NZ"/>
              </w:rPr>
            </w:pPr>
            <w:r w:rsidRPr="000E396A">
              <w:t>information about local and organisational constraints and resource capacities.</w:t>
            </w:r>
          </w:p>
        </w:tc>
      </w:tr>
      <w:tr w:rsidTr="008E5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E396A" w:rsidP="000E396A">
            <w:pPr>
              <w:pStyle w:val="BodyText"/>
            </w:pPr>
            <w:r w:rsidRPr="000E396A">
              <w:t xml:space="preserve">A range of assessment methods should be used to </w:t>
            </w:r>
            <w:r w:rsidRPr="000E396A">
              <w:t>assess practical skills and knowledge. The following examples are appropriate for this unit:</w:t>
            </w:r>
          </w:p>
          <w:p w:rsidR="00000000" w:rsidRPr="000E396A" w:rsidP="000E396A">
            <w:pPr>
              <w:pStyle w:val="ListBullet"/>
            </w:pPr>
            <w:r w:rsidRPr="000E396A">
              <w:t>observation of implementing and monitoring a plan to promote efficient use of resources</w:t>
            </w:r>
          </w:p>
          <w:p w:rsidR="00000000" w:rsidRPr="000E396A" w:rsidP="000E396A">
            <w:pPr>
              <w:pStyle w:val="ListBullet"/>
            </w:pPr>
            <w:r w:rsidRPr="000E396A">
              <w:t>oral and or written questioning to assess knowledge of techniques for assessing resource usage</w:t>
            </w:r>
          </w:p>
          <w:p w:rsidR="00000000" w:rsidRPr="000E396A" w:rsidP="000E396A">
            <w:pPr>
              <w:pStyle w:val="ListBullet"/>
            </w:pPr>
            <w:r w:rsidRPr="000E396A">
              <w:t>portfolio of records documenting development of a plan to promote efficient use of resources</w:t>
            </w:r>
          </w:p>
          <w:p w:rsidR="00000000" w:rsidP="000E396A">
            <w:pPr>
              <w:pStyle w:val="ListBullet"/>
              <w:rPr>
                <w:lang w:val="en-NZ"/>
              </w:rPr>
            </w:pPr>
            <w:r w:rsidRPr="000E396A">
              <w:t>third-party reports from a supervisor detailing work performance.</w:t>
            </w:r>
          </w:p>
        </w:tc>
      </w:tr>
      <w:tr w:rsidTr="008E5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SpecialBold"/>
              </w:rPr>
              <w:t>G</w:t>
            </w:r>
            <w:r w:rsidRPr="000E396A">
              <w:rPr>
                <w:rStyle w:val="SpecialBold"/>
              </w:rPr>
              <w:t>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E396A" w:rsidP="000E396A">
            <w:pPr>
              <w:pStyle w:val="BodyText"/>
            </w:pPr>
            <w:r w:rsidRPr="000E396A">
              <w:t>Holistic assessment with other units relevant to the industry sector, workplace and job role is recommended, for example:</w:t>
            </w:r>
          </w:p>
          <w:p w:rsidR="00000000" w:rsidRPr="000E396A" w:rsidP="000E396A">
            <w:pPr>
              <w:pStyle w:val="ListBullet"/>
            </w:pPr>
            <w:r w:rsidRPr="000E396A">
              <w:t>SISXFAC506A Manage stock supply and purchase.</w:t>
            </w:r>
          </w:p>
        </w:tc>
      </w:tr>
    </w:tbl>
    <w:p w:rsidR="00000000" w:rsidRPr="000E396A" w:rsidP="000E396A">
      <w:pPr>
        <w:pStyle w:val="BodyText"/>
      </w:pPr>
    </w:p>
    <w:p w:rsidR="00000000" w:rsidRPr="000E396A" w:rsidP="000E396A">
      <w:pPr>
        <w:pStyle w:val="AllowPageBreak"/>
      </w:pPr>
    </w:p>
    <w:p w:rsidR="00000000" w:rsidRPr="000E396A" w:rsidP="000E396A">
      <w:pPr>
        <w:pStyle w:val="Heading1"/>
      </w:pPr>
      <w:bookmarkStart w:id="11" w:name="O_532998"/>
      <w:bookmarkEnd w:id="11"/>
      <w:r w:rsidRPr="000E396A">
        <w:t>Range Statement</w:t>
      </w:r>
    </w:p>
    <w:tbl>
      <w:tblPr>
        <w:tblW w:w="0" w:type="auto"/>
        <w:tblLayout w:type="fixed"/>
        <w:tblCellMar>
          <w:left w:w="62" w:type="dxa"/>
          <w:right w:w="62" w:type="dxa"/>
        </w:tblCellMar>
        <w:tblLook w:val="0000"/>
      </w:tblPr>
      <w:tblGrid>
        <w:gridCol w:w="3518"/>
        <w:gridCol w:w="5004"/>
      </w:tblGrid>
      <w:tr w:rsidTr="008E5C9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t>The range stateme</w:t>
            </w:r>
            <w:r w:rsidRPr="000E396A">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0E396A">
              <w:t>be present with training and assessment (depending on the work situation, needs of the candidate, accessibility of the item, and local industry and regional contexts) may also be included.</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Resource</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facilities</w:t>
            </w:r>
          </w:p>
          <w:p w:rsidR="00000000" w:rsidRPr="000E396A" w:rsidP="000E396A">
            <w:pPr>
              <w:pStyle w:val="ListBullet"/>
            </w:pPr>
            <w:r w:rsidRPr="000E396A">
              <w:t>buildings</w:t>
            </w:r>
          </w:p>
          <w:p w:rsidR="00000000" w:rsidRPr="000E396A" w:rsidP="000E396A">
            <w:pPr>
              <w:pStyle w:val="ListBullet"/>
            </w:pPr>
            <w:r w:rsidRPr="000E396A">
              <w:t>venues</w:t>
            </w:r>
          </w:p>
          <w:p w:rsidR="00000000" w:rsidRPr="000E396A" w:rsidP="000E396A">
            <w:pPr>
              <w:pStyle w:val="ListBullet"/>
            </w:pPr>
            <w:r w:rsidRPr="000E396A">
              <w:t>grounds</w:t>
            </w:r>
          </w:p>
          <w:p w:rsidR="00000000" w:rsidRPr="000E396A" w:rsidP="000E396A">
            <w:pPr>
              <w:pStyle w:val="ListBullet"/>
            </w:pPr>
            <w:r w:rsidRPr="000E396A">
              <w:t>equipment</w:t>
            </w:r>
          </w:p>
          <w:p w:rsidR="00000000" w:rsidRPr="000E396A" w:rsidP="000E396A">
            <w:pPr>
              <w:pStyle w:val="ListBullet"/>
            </w:pPr>
            <w:r w:rsidRPr="000E396A">
              <w:t xml:space="preserve">natural </w:t>
            </w:r>
          </w:p>
          <w:p w:rsidR="00000000" w:rsidRPr="000E396A" w:rsidP="000E396A">
            <w:pPr>
              <w:pStyle w:val="ListBullet"/>
            </w:pPr>
            <w:r w:rsidRPr="000E396A">
              <w:t>human</w:t>
            </w:r>
          </w:p>
          <w:p w:rsidR="00000000" w:rsidRPr="000E396A" w:rsidP="000E396A">
            <w:pPr>
              <w:pStyle w:val="ListBullet"/>
            </w:pPr>
            <w:r w:rsidRPr="000E396A">
              <w:t>internal</w:t>
            </w:r>
          </w:p>
          <w:p w:rsidR="00000000" w:rsidP="000E396A">
            <w:pPr>
              <w:pStyle w:val="ListBullet"/>
              <w:rPr>
                <w:lang w:val="en-NZ"/>
              </w:rPr>
            </w:pPr>
            <w:r w:rsidRPr="000E396A">
              <w:t>external.</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Research</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qualitative</w:t>
            </w:r>
          </w:p>
          <w:p w:rsidR="00000000" w:rsidRPr="000E396A" w:rsidP="000E396A">
            <w:pPr>
              <w:pStyle w:val="ListBullet"/>
            </w:pPr>
            <w:r w:rsidRPr="000E396A">
              <w:t>quantitative</w:t>
            </w:r>
          </w:p>
          <w:p w:rsidR="00000000" w:rsidP="000E396A">
            <w:pPr>
              <w:pStyle w:val="ListBullet"/>
              <w:rPr>
                <w:lang w:val="en-NZ"/>
              </w:rPr>
            </w:pPr>
            <w:r w:rsidRPr="000E396A">
              <w:t>comparative.</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Organisational strategic plan</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business and policy directions</w:t>
            </w:r>
          </w:p>
          <w:p w:rsidR="00000000" w:rsidRPr="000E396A" w:rsidP="000E396A">
            <w:pPr>
              <w:pStyle w:val="ListBullet"/>
            </w:pPr>
            <w:r w:rsidRPr="000E396A">
              <w:t>market niches</w:t>
            </w:r>
          </w:p>
          <w:p w:rsidR="00000000" w:rsidP="000E396A">
            <w:pPr>
              <w:pStyle w:val="ListBullet"/>
              <w:rPr>
                <w:lang w:val="en-NZ"/>
              </w:rPr>
            </w:pPr>
            <w:r w:rsidRPr="000E396A">
              <w:t>organisational objectives.</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Efficient use of resources</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usage rates</w:t>
            </w:r>
          </w:p>
          <w:p w:rsidR="00000000" w:rsidRPr="000E396A" w:rsidP="000E396A">
            <w:pPr>
              <w:pStyle w:val="ListBullet"/>
            </w:pPr>
            <w:r w:rsidRPr="000E396A">
              <w:t>level of participation</w:t>
            </w:r>
          </w:p>
          <w:p w:rsidR="00000000" w:rsidRPr="000E396A" w:rsidP="000E396A">
            <w:pPr>
              <w:pStyle w:val="ListBullet"/>
            </w:pPr>
            <w:r w:rsidRPr="000E396A">
              <w:t>income and profit returns</w:t>
            </w:r>
          </w:p>
          <w:p w:rsidR="00000000" w:rsidP="000E396A">
            <w:pPr>
              <w:pStyle w:val="ListBullet"/>
              <w:rPr>
                <w:lang w:val="en-NZ"/>
              </w:rPr>
            </w:pPr>
            <w:r w:rsidRPr="000E396A">
              <w:t>minimal environmental impact.</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Cost</w:t>
            </w:r>
            <w:r w:rsidRPr="000E396A">
              <w:t>-</w:t>
            </w:r>
            <w:r w:rsidRPr="000E396A">
              <w:rPr>
                <w:rStyle w:val="BoldandItalics"/>
              </w:rPr>
              <w:t>benefit analysis</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financial, social and environmental determinants</w:t>
            </w:r>
          </w:p>
          <w:p w:rsidR="00000000" w:rsidRPr="000E396A" w:rsidP="000E396A">
            <w:pPr>
              <w:pStyle w:val="ListBullet"/>
            </w:pPr>
            <w:r w:rsidRPr="000E396A">
              <w:t>access to environments</w:t>
            </w:r>
          </w:p>
          <w:p w:rsidR="00000000" w:rsidP="000E396A">
            <w:pPr>
              <w:pStyle w:val="ListBullet"/>
              <w:rPr>
                <w:lang w:val="en-NZ"/>
              </w:rPr>
            </w:pPr>
            <w:r w:rsidRPr="000E396A">
              <w:t>availability of physical, hum</w:t>
            </w:r>
            <w:r w:rsidRPr="000E396A">
              <w:t>an and financial resources.</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Personnel</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other managers</w:t>
            </w:r>
          </w:p>
          <w:p w:rsidR="00000000" w:rsidP="000E396A">
            <w:pPr>
              <w:pStyle w:val="ListBullet"/>
              <w:rPr>
                <w:lang w:val="en-NZ"/>
              </w:rPr>
            </w:pPr>
            <w:r w:rsidRPr="000E396A">
              <w:t>supervisors.</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Data</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type, amount and availability of resources</w:t>
            </w:r>
          </w:p>
          <w:p w:rsidR="00000000" w:rsidRPr="000E396A" w:rsidP="000E396A">
            <w:pPr>
              <w:pStyle w:val="ListBullet"/>
            </w:pPr>
            <w:r w:rsidRPr="000E396A">
              <w:t>factors affecting usage</w:t>
            </w:r>
          </w:p>
          <w:p w:rsidR="00000000" w:rsidRPr="000E396A" w:rsidP="000E396A">
            <w:pPr>
              <w:pStyle w:val="ListBullet"/>
            </w:pPr>
            <w:r w:rsidRPr="000E396A">
              <w:t>financial viability</w:t>
            </w:r>
          </w:p>
          <w:p w:rsidR="00000000" w:rsidRPr="000E396A" w:rsidP="000E396A">
            <w:pPr>
              <w:pStyle w:val="ListBullet"/>
            </w:pPr>
            <w:r w:rsidRPr="000E396A">
              <w:t>benefits achieved</w:t>
            </w:r>
          </w:p>
          <w:p w:rsidR="00000000" w:rsidRPr="000E396A" w:rsidP="000E396A">
            <w:pPr>
              <w:pStyle w:val="ListBullet"/>
            </w:pPr>
            <w:r w:rsidRPr="000E396A">
              <w:t>audits</w:t>
            </w:r>
          </w:p>
          <w:p w:rsidR="00000000" w:rsidRPr="000E396A" w:rsidP="000E396A">
            <w:pPr>
              <w:pStyle w:val="ListBullet"/>
            </w:pPr>
            <w:r w:rsidRPr="000E396A">
              <w:t>statistical analysis</w:t>
            </w:r>
          </w:p>
          <w:p w:rsidR="00000000" w:rsidRPr="000E396A" w:rsidP="000E396A">
            <w:pPr>
              <w:pStyle w:val="ListBullet"/>
            </w:pPr>
            <w:r w:rsidRPr="000E396A">
              <w:t>observation</w:t>
            </w:r>
          </w:p>
          <w:p w:rsidR="00000000" w:rsidRPr="000E396A" w:rsidP="000E396A">
            <w:pPr>
              <w:pStyle w:val="ListBullet"/>
            </w:pPr>
            <w:r w:rsidRPr="000E396A">
              <w:t>measurements</w:t>
            </w:r>
          </w:p>
          <w:p w:rsidR="00000000" w:rsidP="000E396A">
            <w:pPr>
              <w:pStyle w:val="ListBullet"/>
              <w:rPr>
                <w:lang w:val="en-NZ"/>
              </w:rPr>
            </w:pPr>
            <w:r w:rsidRPr="000E396A">
              <w:t>surveys.</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Plan</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personnel</w:t>
            </w:r>
          </w:p>
          <w:p w:rsidR="00000000" w:rsidRPr="000E396A" w:rsidP="000E396A">
            <w:pPr>
              <w:pStyle w:val="ListBullet"/>
            </w:pPr>
            <w:r w:rsidRPr="000E396A">
              <w:t>resource performance objectives</w:t>
            </w:r>
          </w:p>
          <w:p w:rsidR="00000000" w:rsidRPr="000E396A" w:rsidP="000E396A">
            <w:pPr>
              <w:pStyle w:val="ListBullet"/>
            </w:pPr>
            <w:r w:rsidRPr="000E396A">
              <w:t>training requirements</w:t>
            </w:r>
          </w:p>
          <w:p w:rsidR="00000000" w:rsidRPr="000E396A" w:rsidP="000E396A">
            <w:pPr>
              <w:pStyle w:val="ListBullet"/>
            </w:pPr>
            <w:r w:rsidRPr="000E396A">
              <w:t>resources</w:t>
            </w:r>
          </w:p>
          <w:p w:rsidR="00000000" w:rsidRPr="000E396A" w:rsidP="000E396A">
            <w:pPr>
              <w:pStyle w:val="ListBullet"/>
            </w:pPr>
            <w:r w:rsidRPr="000E396A">
              <w:t>service delivery</w:t>
            </w:r>
          </w:p>
          <w:p w:rsidR="00000000" w:rsidRPr="000E396A" w:rsidP="000E396A">
            <w:pPr>
              <w:pStyle w:val="ListBullet"/>
            </w:pPr>
            <w:r w:rsidRPr="000E396A">
              <w:t>productivity</w:t>
            </w:r>
          </w:p>
          <w:p w:rsidR="00000000" w:rsidRPr="000E396A" w:rsidP="000E396A">
            <w:pPr>
              <w:pStyle w:val="ListBullet"/>
            </w:pPr>
            <w:r w:rsidRPr="000E396A">
              <w:t>costs</w:t>
            </w:r>
          </w:p>
          <w:p w:rsidR="00000000" w:rsidP="000E396A">
            <w:pPr>
              <w:pStyle w:val="ListBullet"/>
              <w:rPr>
                <w:lang w:val="en-NZ"/>
              </w:rPr>
            </w:pPr>
            <w:r w:rsidRPr="000E396A">
              <w:t>minimal environmental impact.</w:t>
            </w:r>
          </w:p>
        </w:tc>
      </w:tr>
      <w:tr w:rsidTr="008E5C9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E396A">
            <w:pPr>
              <w:pStyle w:val="BodyText"/>
              <w:rPr>
                <w:lang w:val="en-NZ"/>
              </w:rPr>
            </w:pPr>
            <w:r w:rsidRPr="000E396A">
              <w:rPr>
                <w:rStyle w:val="BoldandItalics"/>
              </w:rPr>
              <w:t>Relevant legislation</w:t>
            </w:r>
            <w:r w:rsidRPr="000E396A">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E396A" w:rsidP="000E396A">
            <w:pPr>
              <w:pStyle w:val="ListBullet"/>
            </w:pPr>
            <w:r w:rsidRPr="000E396A">
              <w:t>WHS</w:t>
            </w:r>
          </w:p>
          <w:p w:rsidR="00000000" w:rsidRPr="000E396A" w:rsidP="000E396A">
            <w:pPr>
              <w:pStyle w:val="ListBullet"/>
            </w:pPr>
            <w:r w:rsidRPr="000E396A">
              <w:t>building codes and regulations</w:t>
            </w:r>
          </w:p>
          <w:p w:rsidR="00000000" w:rsidRPr="000E396A" w:rsidP="000E396A">
            <w:pPr>
              <w:pStyle w:val="ListBullet"/>
            </w:pPr>
            <w:r w:rsidRPr="000E396A">
              <w:t>health Acts</w:t>
            </w:r>
          </w:p>
          <w:p w:rsidR="00000000" w:rsidRPr="000E396A" w:rsidP="000E396A">
            <w:pPr>
              <w:pStyle w:val="ListBullet"/>
            </w:pPr>
            <w:r w:rsidRPr="000E396A">
              <w:t>industrial relations</w:t>
            </w:r>
          </w:p>
          <w:p w:rsidR="00000000" w:rsidRPr="000E396A" w:rsidP="000E396A">
            <w:pPr>
              <w:pStyle w:val="ListBullet"/>
            </w:pPr>
            <w:r w:rsidRPr="000E396A">
              <w:t>environment protection</w:t>
            </w:r>
          </w:p>
          <w:p w:rsidR="00000000" w:rsidRPr="000E396A" w:rsidP="000E396A">
            <w:pPr>
              <w:pStyle w:val="ListBullet"/>
            </w:pPr>
            <w:r w:rsidRPr="000E396A">
              <w:t>equal employment opportunity</w:t>
            </w:r>
          </w:p>
          <w:p w:rsidR="00000000" w:rsidRPr="000E396A" w:rsidP="000E396A">
            <w:pPr>
              <w:pStyle w:val="ListBullet"/>
            </w:pPr>
            <w:r w:rsidRPr="000E396A">
              <w:t>anti-discrimination.</w:t>
            </w:r>
          </w:p>
        </w:tc>
      </w:tr>
    </w:tbl>
    <w:p w:rsidR="00000000" w:rsidRPr="000E396A" w:rsidP="000E396A">
      <w:pPr>
        <w:pStyle w:val="BodyText"/>
      </w:pPr>
    </w:p>
    <w:p w:rsidR="00000000" w:rsidRPr="000E396A" w:rsidP="000E396A">
      <w:pPr>
        <w:pStyle w:val="AllowPageBreak"/>
      </w:pPr>
    </w:p>
    <w:p w:rsidR="00000000" w:rsidRPr="000E396A" w:rsidP="000E396A">
      <w:pPr>
        <w:pStyle w:val="Heading1"/>
      </w:pPr>
      <w:bookmarkStart w:id="12" w:name="O_532997"/>
      <w:bookmarkEnd w:id="12"/>
      <w:r w:rsidRPr="000E396A">
        <w:t>Unit Sector(s)</w:t>
      </w:r>
    </w:p>
    <w:p w:rsidR="00000000" w:rsidRPr="000E396A" w:rsidP="000E396A">
      <w:pPr>
        <w:pStyle w:val="BodyText"/>
      </w:pPr>
      <w:r w:rsidRPr="000E396A">
        <w:t>Cross-Sector.</w:t>
      </w:r>
    </w:p>
    <w:p w:rsidR="00000000" w:rsidRPr="000E396A" w:rsidP="000E396A">
      <w:pPr>
        <w:pStyle w:val="AllowPageBreak"/>
      </w:pPr>
    </w:p>
    <w:p w:rsidR="00000000" w:rsidRPr="000E396A" w:rsidP="000E396A">
      <w:pPr>
        <w:pStyle w:val="Heading1"/>
      </w:pPr>
      <w:bookmarkStart w:id="13" w:name="O_532996"/>
      <w:bookmarkEnd w:id="13"/>
      <w:r w:rsidRPr="000E396A">
        <w:t>Competency Field</w:t>
      </w:r>
    </w:p>
    <w:p w:rsidR="00000000" w:rsidRPr="000E396A" w:rsidP="000E396A">
      <w:pPr>
        <w:pStyle w:val="BodyText"/>
      </w:pPr>
      <w:r w:rsidRPr="000E396A">
        <w:t>Resource Management.</w:t>
      </w:r>
    </w:p>
    <w:p w:rsidR="00000000" w:rsidRPr="000E396A" w:rsidP="000E396A"/>
    <w:sectPr w:rsidSect="000E39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6A" w:rsidRPr="008E5C93" w:rsidP="008E5C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93" w:rsidP="000E39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5C93" w:rsidP="000E39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E5C93" w:rsidP="000E3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6A" w:rsidRPr="008E5C93" w:rsidP="008E5C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93" w:rsidRPr="002D2AF8" w:rsidP="000E396A">
    <w:pPr>
      <w:pStyle w:val="Header"/>
      <w:framePr w:wrap="around"/>
    </w:pPr>
    <w:r>
      <w:fldChar w:fldCharType="begin"/>
    </w:r>
    <w:r>
      <w:instrText xml:space="preserve"> TITLE   \* MERGEFORMAT </w:instrText>
    </w:r>
    <w:r>
      <w:fldChar w:fldCharType="separate"/>
    </w:r>
    <w:r>
      <w:t>SISXRES403A Use resources efficiently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E5C93" w:rsidP="000E3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66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A07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987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96A"/>
    <w:pPr>
      <w:spacing w:before="360" w:after="60"/>
      <w:outlineLvl w:val="0"/>
    </w:pPr>
    <w:rPr>
      <w:sz w:val="32"/>
    </w:rPr>
  </w:style>
  <w:style w:type="paragraph" w:styleId="Heading2">
    <w:name w:val="heading 2"/>
    <w:basedOn w:val="HeadingBase"/>
    <w:next w:val="BodyText"/>
    <w:link w:val="Heading2Char"/>
    <w:qFormat/>
    <w:rsid w:val="000E396A"/>
    <w:pPr>
      <w:keepLines/>
      <w:spacing w:before="240" w:after="120"/>
      <w:outlineLvl w:val="1"/>
    </w:pPr>
    <w:rPr>
      <w:sz w:val="28"/>
      <w:szCs w:val="40"/>
    </w:rPr>
  </w:style>
  <w:style w:type="paragraph" w:styleId="Heading3">
    <w:name w:val="heading 3"/>
    <w:basedOn w:val="HeadingBase"/>
    <w:next w:val="BodyText"/>
    <w:link w:val="Heading3Char"/>
    <w:qFormat/>
    <w:rsid w:val="000E396A"/>
    <w:pPr>
      <w:spacing w:before="180" w:after="120"/>
      <w:outlineLvl w:val="2"/>
    </w:pPr>
    <w:rPr>
      <w:spacing w:val="-10"/>
      <w:kern w:val="32"/>
    </w:rPr>
  </w:style>
  <w:style w:type="paragraph" w:styleId="Heading4">
    <w:name w:val="heading 4"/>
    <w:basedOn w:val="HeadingBase"/>
    <w:next w:val="BodyText"/>
    <w:link w:val="Heading4Char"/>
    <w:qFormat/>
    <w:rsid w:val="000E396A"/>
    <w:pPr>
      <w:spacing w:before="160" w:after="120"/>
      <w:outlineLvl w:val="3"/>
    </w:pPr>
    <w:rPr>
      <w:sz w:val="22"/>
    </w:rPr>
  </w:style>
  <w:style w:type="paragraph" w:styleId="Heading5">
    <w:name w:val="heading 5"/>
    <w:basedOn w:val="HeadingBase"/>
    <w:next w:val="Normal"/>
    <w:link w:val="Heading5Char"/>
    <w:qFormat/>
    <w:rsid w:val="000E396A"/>
    <w:pPr>
      <w:spacing w:before="80"/>
      <w:outlineLvl w:val="4"/>
    </w:pPr>
    <w:rPr>
      <w:color w:val="918585"/>
      <w:sz w:val="20"/>
    </w:rPr>
  </w:style>
  <w:style w:type="paragraph" w:styleId="Heading6">
    <w:name w:val="heading 6"/>
    <w:basedOn w:val="HeadingBase"/>
    <w:next w:val="Normal"/>
    <w:link w:val="Heading6Char"/>
    <w:qFormat/>
    <w:rsid w:val="000E396A"/>
    <w:pPr>
      <w:spacing w:before="60"/>
      <w:outlineLvl w:val="5"/>
    </w:pPr>
    <w:rPr>
      <w:color w:val="918585"/>
      <w:sz w:val="20"/>
    </w:rPr>
  </w:style>
  <w:style w:type="paragraph" w:styleId="Heading7">
    <w:name w:val="heading 7"/>
    <w:basedOn w:val="Normal"/>
    <w:next w:val="Normal"/>
    <w:link w:val="Heading7Char"/>
    <w:qFormat/>
    <w:rsid w:val="000E396A"/>
    <w:pPr>
      <w:ind w:left="720"/>
      <w:outlineLvl w:val="6"/>
    </w:pPr>
    <w:rPr>
      <w:i/>
    </w:rPr>
  </w:style>
  <w:style w:type="paragraph" w:styleId="Heading8">
    <w:name w:val="heading 8"/>
    <w:basedOn w:val="Normal"/>
    <w:next w:val="Normal"/>
    <w:link w:val="Heading8Char"/>
    <w:qFormat/>
    <w:rsid w:val="000E396A"/>
    <w:pPr>
      <w:ind w:left="720"/>
      <w:outlineLvl w:val="7"/>
    </w:pPr>
    <w:rPr>
      <w:i/>
    </w:rPr>
  </w:style>
  <w:style w:type="paragraph" w:styleId="Heading9">
    <w:name w:val="heading 9"/>
    <w:basedOn w:val="Normal"/>
    <w:next w:val="Normal"/>
    <w:link w:val="Heading9Char"/>
    <w:qFormat/>
    <w:rsid w:val="000E396A"/>
    <w:pPr>
      <w:ind w:left="720"/>
      <w:outlineLvl w:val="8"/>
    </w:pPr>
    <w:rPr>
      <w:i/>
    </w:rPr>
  </w:style>
  <w:style w:type="character" w:default="1" w:styleId="DefaultParagraphFont">
    <w:name w:val="Default Paragraph Font"/>
    <w:uiPriority w:val="1"/>
    <w:unhideWhenUsed/>
    <w:rsid w:val="000E3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96A"/>
  </w:style>
  <w:style w:type="character" w:customStyle="1" w:styleId="Heading1Char">
    <w:name w:val="Heading 1 Char"/>
    <w:basedOn w:val="DefaultParagraphFont"/>
    <w:link w:val="Heading1"/>
    <w:rsid w:val="000E396A"/>
    <w:rPr>
      <w:rFonts w:ascii="Times New Roman" w:eastAsia="Times New Roman" w:hAnsi="Times New Roman" w:cs="Times New Roman"/>
      <w:b/>
      <w:sz w:val="32"/>
      <w:szCs w:val="20"/>
      <w:lang w:eastAsia="en-US"/>
    </w:rPr>
  </w:style>
  <w:style w:type="paragraph" w:styleId="BodyText">
    <w:name w:val="Body Text"/>
    <w:basedOn w:val="Normal"/>
    <w:link w:val="BodyTextChar"/>
    <w:rsid w:val="000E39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96A"/>
    <w:rPr>
      <w:rFonts w:ascii="Times New Roman" w:eastAsia="Times New Roman" w:hAnsi="Times New Roman" w:cs="Times New Roman"/>
      <w:sz w:val="24"/>
      <w:lang w:eastAsia="en-US"/>
    </w:rPr>
  </w:style>
  <w:style w:type="paragraph" w:styleId="List">
    <w:name w:val="List"/>
    <w:basedOn w:val="BodyText"/>
    <w:next w:val="BodyText"/>
    <w:rsid w:val="000E396A"/>
    <w:pPr>
      <w:tabs>
        <w:tab w:val="left" w:pos="340"/>
      </w:tabs>
      <w:spacing w:before="60" w:after="60"/>
      <w:ind w:left="340" w:hanging="340"/>
    </w:pPr>
  </w:style>
  <w:style w:type="paragraph" w:styleId="ListBullet">
    <w:name w:val="List Bullet"/>
    <w:basedOn w:val="List"/>
    <w:rsid w:val="000E396A"/>
    <w:pPr>
      <w:numPr>
        <w:numId w:val="13"/>
      </w:numPr>
      <w:tabs>
        <w:tab w:val="clear" w:pos="340"/>
      </w:tabs>
      <w:spacing w:before="40" w:after="40"/>
    </w:pPr>
  </w:style>
  <w:style w:type="character" w:customStyle="1" w:styleId="SpecialBold">
    <w:name w:val="Special Bold"/>
    <w:basedOn w:val="DefaultParagraphFont"/>
    <w:rsid w:val="000E396A"/>
    <w:rPr>
      <w:b/>
      <w:spacing w:val="0"/>
    </w:rPr>
  </w:style>
  <w:style w:type="paragraph" w:styleId="ListBullet2">
    <w:name w:val="List Bullet 2"/>
    <w:basedOn w:val="List2"/>
    <w:rsid w:val="000E396A"/>
    <w:pPr>
      <w:numPr>
        <w:numId w:val="14"/>
      </w:numPr>
      <w:tabs>
        <w:tab w:val="clear" w:pos="680"/>
      </w:tabs>
    </w:pPr>
  </w:style>
  <w:style w:type="paragraph" w:customStyle="1" w:styleId="SuperHeading">
    <w:name w:val="SuperHeading"/>
    <w:basedOn w:val="Normal"/>
    <w:rsid w:val="000E396A"/>
    <w:pPr>
      <w:spacing w:before="240" w:after="120"/>
      <w:outlineLvl w:val="0"/>
    </w:pPr>
    <w:rPr>
      <w:rFonts w:ascii="Times New Roman" w:hAnsi="Times New Roman"/>
      <w:b/>
      <w:sz w:val="32"/>
    </w:rPr>
  </w:style>
  <w:style w:type="paragraph" w:customStyle="1" w:styleId="AllowPageBreak">
    <w:name w:val="AllowPageBreak"/>
    <w:rsid w:val="000E39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396A"/>
    <w:pPr>
      <w:tabs>
        <w:tab w:val="left" w:pos="680"/>
      </w:tabs>
      <w:spacing w:before="60" w:after="60"/>
      <w:ind w:left="680" w:hanging="340"/>
    </w:pPr>
  </w:style>
  <w:style w:type="character" w:customStyle="1" w:styleId="BoldandItalics">
    <w:name w:val="Bold and Italics"/>
    <w:qFormat/>
    <w:rsid w:val="000E396A"/>
    <w:rPr>
      <w:b/>
      <w:i/>
      <w:u w:val="none"/>
    </w:rPr>
  </w:style>
  <w:style w:type="character" w:customStyle="1" w:styleId="Heading2Char">
    <w:name w:val="Heading 2 Char"/>
    <w:basedOn w:val="DefaultParagraphFont"/>
    <w:link w:val="Heading2"/>
    <w:rsid w:val="000E3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96A"/>
    <w:rPr>
      <w:rFonts w:ascii="Courier New" w:eastAsia="Times New Roman" w:hAnsi="Courier New" w:cs="Times New Roman"/>
      <w:i/>
      <w:szCs w:val="20"/>
      <w:lang w:eastAsia="en-US"/>
    </w:rPr>
  </w:style>
  <w:style w:type="paragraph" w:customStyle="1" w:styleId="HeadingBase">
    <w:name w:val="Heading Base"/>
    <w:rsid w:val="000E3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96A"/>
    <w:pPr>
      <w:tabs>
        <w:tab w:val="right" w:leader="dot" w:pos="9072"/>
      </w:tabs>
      <w:ind w:left="567"/>
    </w:pPr>
    <w:rPr>
      <w:szCs w:val="22"/>
    </w:rPr>
  </w:style>
  <w:style w:type="paragraph" w:customStyle="1" w:styleId="TOCBase">
    <w:name w:val="TOC Base"/>
    <w:rsid w:val="000E3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96A"/>
    <w:pPr>
      <w:tabs>
        <w:tab w:val="right" w:leader="dot" w:pos="9072"/>
      </w:tabs>
      <w:spacing w:before="40" w:after="40"/>
      <w:ind w:left="284"/>
    </w:pPr>
    <w:rPr>
      <w:rFonts w:ascii="Times New Roman" w:hAnsi="Times New Roman"/>
    </w:rPr>
  </w:style>
  <w:style w:type="paragraph" w:styleId="TOC1">
    <w:name w:val="toc 1"/>
    <w:basedOn w:val="TOCBase"/>
    <w:next w:val="Normal"/>
    <w:rsid w:val="000E3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96A"/>
    <w:rPr>
      <w:rFonts w:ascii="Times New Roman" w:eastAsia="Times New Roman" w:hAnsi="Times New Roman" w:cs="Times New Roman"/>
      <w:sz w:val="16"/>
      <w:lang w:eastAsia="en-US"/>
    </w:rPr>
  </w:style>
  <w:style w:type="paragraph" w:styleId="Title">
    <w:name w:val="Title"/>
    <w:basedOn w:val="HeadingBase"/>
    <w:link w:val="TitleChar"/>
    <w:qFormat/>
    <w:rsid w:val="000E396A"/>
    <w:pPr>
      <w:spacing w:before="5040"/>
      <w:jc w:val="center"/>
    </w:pPr>
    <w:rPr>
      <w:sz w:val="48"/>
      <w:szCs w:val="72"/>
      <w:lang w:val="en-US"/>
    </w:rPr>
  </w:style>
  <w:style w:type="character" w:customStyle="1" w:styleId="TitleChar">
    <w:name w:val="Title Char"/>
    <w:basedOn w:val="DefaultParagraphFont"/>
    <w:link w:val="Title"/>
    <w:rsid w:val="000E3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96A"/>
    <w:pPr>
      <w:tabs>
        <w:tab w:val="left" w:pos="3600"/>
        <w:tab w:val="left" w:pos="3958"/>
      </w:tabs>
    </w:pPr>
  </w:style>
  <w:style w:type="paragraph" w:customStyle="1" w:styleId="Note">
    <w:name w:val="Note"/>
    <w:basedOn w:val="BodyText"/>
    <w:rsid w:val="000E3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96A"/>
    <w:pPr>
      <w:framePr w:wrap="auto" w:hAnchor="text" w:y="6049"/>
    </w:pPr>
    <w:rPr>
      <w:color w:val="000000"/>
      <w:sz w:val="40"/>
    </w:rPr>
  </w:style>
  <w:style w:type="paragraph" w:customStyle="1" w:styleId="TOCTitle">
    <w:name w:val="TOCTitle"/>
    <w:basedOn w:val="Heading1"/>
    <w:rsid w:val="000E396A"/>
    <w:pPr>
      <w:spacing w:after="240"/>
      <w:jc w:val="center"/>
      <w:outlineLvl w:val="9"/>
    </w:pPr>
    <w:rPr>
      <w:caps/>
    </w:rPr>
  </w:style>
  <w:style w:type="paragraph" w:customStyle="1" w:styleId="Version">
    <w:name w:val="Version"/>
    <w:rsid w:val="000E3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96A"/>
    <w:pPr>
      <w:keepNext w:val="0"/>
      <w:tabs>
        <w:tab w:val="right" w:pos="4176"/>
      </w:tabs>
      <w:ind w:left="198" w:hanging="198"/>
    </w:pPr>
    <w:rPr>
      <w:rFonts w:ascii="Garamond" w:hAnsi="Garamond"/>
    </w:rPr>
  </w:style>
  <w:style w:type="paragraph" w:styleId="IndexHeading">
    <w:name w:val="index heading"/>
    <w:basedOn w:val="Normal"/>
    <w:next w:val="Index1"/>
    <w:semiHidden/>
    <w:rsid w:val="000E396A"/>
    <w:pPr>
      <w:spacing w:before="120" w:after="120"/>
    </w:pPr>
    <w:rPr>
      <w:rFonts w:ascii="Arial" w:hAnsi="Arial"/>
      <w:b/>
      <w:color w:val="918585"/>
      <w:sz w:val="24"/>
    </w:rPr>
  </w:style>
  <w:style w:type="paragraph" w:styleId="Header">
    <w:name w:val="header"/>
    <w:basedOn w:val="Normal"/>
    <w:link w:val="HeaderChar"/>
    <w:rsid w:val="000E3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96A"/>
    <w:rPr>
      <w:rFonts w:ascii="Times New Roman" w:eastAsia="Times New Roman" w:hAnsi="Times New Roman" w:cs="Times New Roman"/>
      <w:sz w:val="16"/>
      <w:szCs w:val="20"/>
      <w:lang w:val="en-GB" w:eastAsia="en-US"/>
    </w:rPr>
  </w:style>
  <w:style w:type="paragraph" w:customStyle="1" w:styleId="Chapter">
    <w:name w:val="Chapter"/>
    <w:basedOn w:val="Normal"/>
    <w:rsid w:val="000E396A"/>
    <w:pPr>
      <w:spacing w:before="240"/>
    </w:pPr>
    <w:rPr>
      <w:rFonts w:ascii="Times New Roman" w:hAnsi="Times New Roman"/>
      <w:smallCaps/>
      <w:spacing w:val="80"/>
      <w:sz w:val="28"/>
    </w:rPr>
  </w:style>
  <w:style w:type="paragraph" w:customStyle="1" w:styleId="InChapter">
    <w:name w:val="InChapter"/>
    <w:basedOn w:val="Heading3"/>
    <w:rsid w:val="000E396A"/>
    <w:pPr>
      <w:spacing w:after="240"/>
      <w:outlineLvl w:val="9"/>
    </w:pPr>
    <w:rPr>
      <w:noProof/>
    </w:rPr>
  </w:style>
  <w:style w:type="paragraph" w:styleId="Index2">
    <w:name w:val="index 2"/>
    <w:basedOn w:val="Normal"/>
    <w:next w:val="Normal"/>
    <w:semiHidden/>
    <w:rsid w:val="000E396A"/>
    <w:pPr>
      <w:tabs>
        <w:tab w:val="right" w:pos="4176"/>
      </w:tabs>
      <w:ind w:left="568" w:hanging="284"/>
    </w:pPr>
    <w:rPr>
      <w:rFonts w:ascii="Garamond" w:hAnsi="Garamond"/>
    </w:rPr>
  </w:style>
  <w:style w:type="paragraph" w:customStyle="1" w:styleId="Byline">
    <w:name w:val="Byline"/>
    <w:rsid w:val="000E3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96A"/>
    <w:pPr>
      <w:tabs>
        <w:tab w:val="clear" w:pos="3600"/>
        <w:tab w:val="clear" w:pos="3958"/>
      </w:tabs>
      <w:jc w:val="right"/>
    </w:pPr>
  </w:style>
  <w:style w:type="character" w:styleId="Emphasis">
    <w:name w:val="Emphasis"/>
    <w:basedOn w:val="DefaultParagraphFont"/>
    <w:qFormat/>
    <w:rsid w:val="000E396A"/>
    <w:rPr>
      <w:i/>
    </w:rPr>
  </w:style>
  <w:style w:type="paragraph" w:styleId="Caption">
    <w:name w:val="caption"/>
    <w:basedOn w:val="BodyText"/>
    <w:next w:val="Normal"/>
    <w:qFormat/>
    <w:rsid w:val="000E396A"/>
    <w:pPr>
      <w:framePr w:w="2268" w:hSpace="181" w:vSpace="181" w:wrap="around" w:vAnchor="text" w:hAnchor="page" w:x="1135" w:y="285" w:anchorLock="1"/>
    </w:pPr>
    <w:rPr>
      <w:i/>
    </w:rPr>
  </w:style>
  <w:style w:type="paragraph" w:customStyle="1" w:styleId="MiniTOCTitle">
    <w:name w:val="MiniTOCTitle"/>
    <w:basedOn w:val="Heading4"/>
    <w:rsid w:val="000E396A"/>
    <w:pPr>
      <w:spacing w:before="240"/>
      <w:outlineLvl w:val="9"/>
    </w:pPr>
    <w:rPr>
      <w:noProof/>
      <w:sz w:val="24"/>
    </w:rPr>
  </w:style>
  <w:style w:type="paragraph" w:customStyle="1" w:styleId="MiniTOCItem">
    <w:name w:val="MiniTOCItem"/>
    <w:basedOn w:val="ListBullet"/>
    <w:rsid w:val="000E396A"/>
    <w:pPr>
      <w:numPr>
        <w:numId w:val="0"/>
      </w:numPr>
      <w:tabs>
        <w:tab w:val="right" w:leader="dot" w:pos="6521"/>
      </w:tabs>
      <w:spacing w:before="0" w:after="0"/>
    </w:pPr>
  </w:style>
  <w:style w:type="paragraph" w:customStyle="1" w:styleId="TOFTitle">
    <w:name w:val="TOFTitle"/>
    <w:basedOn w:val="TOCTitle"/>
    <w:rsid w:val="000E396A"/>
  </w:style>
  <w:style w:type="paragraph" w:styleId="TableofFigures">
    <w:name w:val="table of figures"/>
    <w:basedOn w:val="Normal"/>
    <w:next w:val="Normal"/>
    <w:semiHidden/>
    <w:rsid w:val="000E396A"/>
    <w:pPr>
      <w:tabs>
        <w:tab w:val="right" w:leader="dot" w:pos="9072"/>
      </w:tabs>
      <w:ind w:left="970" w:hanging="403"/>
    </w:pPr>
    <w:rPr>
      <w:rFonts w:ascii="Times New Roman" w:hAnsi="Times New Roman"/>
      <w:b/>
    </w:rPr>
  </w:style>
  <w:style w:type="paragraph" w:styleId="ListNumber">
    <w:name w:val="List Number"/>
    <w:basedOn w:val="List"/>
    <w:rsid w:val="000E396A"/>
    <w:pPr>
      <w:numPr>
        <w:numId w:val="11"/>
      </w:numPr>
    </w:pPr>
  </w:style>
  <w:style w:type="character" w:customStyle="1" w:styleId="WingdingSymbols">
    <w:name w:val="Wingding Symbols"/>
    <w:rsid w:val="000E396A"/>
    <w:rPr>
      <w:rFonts w:ascii="Wingdings" w:hAnsi="Wingdings"/>
    </w:rPr>
  </w:style>
  <w:style w:type="paragraph" w:customStyle="1" w:styleId="TableHeading">
    <w:name w:val="Table Heading"/>
    <w:basedOn w:val="HeadingBase"/>
    <w:rsid w:val="000E396A"/>
    <w:pPr>
      <w:keepLines/>
      <w:pBdr>
        <w:bottom w:val="single" w:sz="6" w:space="1" w:color="918585"/>
      </w:pBdr>
      <w:spacing w:before="240"/>
    </w:pPr>
  </w:style>
  <w:style w:type="character" w:customStyle="1" w:styleId="HotSpot">
    <w:name w:val="HotSpot"/>
    <w:rsid w:val="000E396A"/>
    <w:rPr>
      <w:color w:val="0033CC"/>
      <w:u w:val="none"/>
    </w:rPr>
  </w:style>
  <w:style w:type="paragraph" w:customStyle="1" w:styleId="BodyTextRight">
    <w:name w:val="Body Text Right"/>
    <w:basedOn w:val="BodyText"/>
    <w:rsid w:val="000E396A"/>
    <w:pPr>
      <w:spacing w:before="0" w:after="0"/>
      <w:jc w:val="right"/>
    </w:pPr>
  </w:style>
  <w:style w:type="paragraph" w:styleId="Index3">
    <w:name w:val="index 3"/>
    <w:basedOn w:val="ListNumber2"/>
    <w:next w:val="Normal"/>
    <w:semiHidden/>
    <w:rsid w:val="000E396A"/>
    <w:pPr>
      <w:numPr>
        <w:numId w:val="0"/>
      </w:numPr>
      <w:tabs>
        <w:tab w:val="right" w:leader="dot" w:pos="4176"/>
      </w:tabs>
    </w:pPr>
  </w:style>
  <w:style w:type="paragraph" w:styleId="ListNumber2">
    <w:name w:val="List Number 2"/>
    <w:basedOn w:val="List2"/>
    <w:rsid w:val="000E396A"/>
    <w:pPr>
      <w:numPr>
        <w:numId w:val="10"/>
      </w:numPr>
      <w:tabs>
        <w:tab w:val="clear" w:pos="1060"/>
      </w:tabs>
    </w:pPr>
  </w:style>
  <w:style w:type="paragraph" w:customStyle="1" w:styleId="MarginNote">
    <w:name w:val="Margin Note"/>
    <w:basedOn w:val="BodyText"/>
    <w:rsid w:val="000E3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96A"/>
    <w:rPr>
      <w:sz w:val="32"/>
    </w:rPr>
  </w:style>
  <w:style w:type="paragraph" w:customStyle="1" w:styleId="HeadingProcedure">
    <w:name w:val="Heading Procedure"/>
    <w:basedOn w:val="HeadingBase"/>
    <w:next w:val="Normal"/>
    <w:rsid w:val="000E396A"/>
    <w:pPr>
      <w:tabs>
        <w:tab w:val="left" w:pos="0"/>
      </w:tabs>
      <w:spacing w:before="120" w:after="60"/>
    </w:pPr>
    <w:rPr>
      <w:i/>
      <w:color w:val="918585"/>
      <w:sz w:val="22"/>
    </w:rPr>
  </w:style>
  <w:style w:type="paragraph" w:customStyle="1" w:styleId="TableBodyText">
    <w:name w:val="Table Body Text"/>
    <w:basedOn w:val="BodyText"/>
    <w:rsid w:val="000E396A"/>
    <w:pPr>
      <w:spacing w:before="60" w:after="60"/>
    </w:pPr>
  </w:style>
  <w:style w:type="paragraph" w:styleId="ListContinue">
    <w:name w:val="List Continue"/>
    <w:basedOn w:val="List"/>
    <w:rsid w:val="000E396A"/>
    <w:pPr>
      <w:ind w:firstLine="0"/>
    </w:pPr>
  </w:style>
  <w:style w:type="paragraph" w:customStyle="1" w:styleId="ListNote">
    <w:name w:val="List Note"/>
    <w:basedOn w:val="List"/>
    <w:rsid w:val="000E396A"/>
    <w:pPr>
      <w:pBdr>
        <w:top w:val="single" w:sz="6" w:space="2" w:color="918585"/>
        <w:bottom w:val="single" w:sz="6" w:space="2" w:color="918585"/>
      </w:pBdr>
      <w:tabs>
        <w:tab w:val="left" w:pos="1021"/>
      </w:tabs>
      <w:ind w:firstLine="0"/>
    </w:pPr>
  </w:style>
  <w:style w:type="paragraph" w:customStyle="1" w:styleId="Warning">
    <w:name w:val="Warning"/>
    <w:basedOn w:val="BodyText"/>
    <w:rsid w:val="000E396A"/>
    <w:pPr>
      <w:shd w:val="clear" w:color="auto" w:fill="D9D9D9"/>
      <w:tabs>
        <w:tab w:val="left" w:pos="992"/>
      </w:tabs>
      <w:ind w:left="119" w:right="119"/>
    </w:pPr>
    <w:rPr>
      <w:sz w:val="20"/>
    </w:rPr>
  </w:style>
  <w:style w:type="paragraph" w:customStyle="1" w:styleId="MarginIcons">
    <w:name w:val="Margin Icons"/>
    <w:basedOn w:val="BodyText"/>
    <w:rsid w:val="000E3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96A"/>
    <w:rPr>
      <w:rFonts w:ascii="Courier New" w:hAnsi="Courier New"/>
    </w:rPr>
  </w:style>
  <w:style w:type="paragraph" w:customStyle="1" w:styleId="NoteBullet">
    <w:name w:val="Note Bullet"/>
    <w:basedOn w:val="Note"/>
    <w:rsid w:val="000E396A"/>
    <w:pPr>
      <w:tabs>
        <w:tab w:val="clear" w:pos="680"/>
      </w:tabs>
      <w:spacing w:before="60" w:after="60"/>
    </w:pPr>
  </w:style>
  <w:style w:type="paragraph" w:customStyle="1" w:styleId="SubHeading2">
    <w:name w:val="SubHeading2"/>
    <w:basedOn w:val="HeadingBase"/>
    <w:rsid w:val="000E396A"/>
    <w:pPr>
      <w:spacing w:before="240" w:after="60"/>
    </w:pPr>
    <w:rPr>
      <w:sz w:val="20"/>
    </w:rPr>
  </w:style>
  <w:style w:type="paragraph" w:customStyle="1" w:styleId="SubHeading1">
    <w:name w:val="SubHeading1"/>
    <w:basedOn w:val="HeadingBase"/>
    <w:rsid w:val="000E396A"/>
    <w:pPr>
      <w:spacing w:before="240" w:after="60"/>
    </w:pPr>
    <w:rPr>
      <w:color w:val="918585"/>
      <w:sz w:val="22"/>
    </w:rPr>
  </w:style>
  <w:style w:type="paragraph" w:customStyle="1" w:styleId="SideHeading">
    <w:name w:val="Side Heading"/>
    <w:basedOn w:val="HeadingBase"/>
    <w:rsid w:val="000E3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96A"/>
    <w:pPr>
      <w:numPr>
        <w:numId w:val="12"/>
      </w:numPr>
    </w:pPr>
  </w:style>
  <w:style w:type="paragraph" w:styleId="PlainText">
    <w:name w:val="Plain Text"/>
    <w:basedOn w:val="Normal"/>
    <w:link w:val="PlainTextChar"/>
    <w:rsid w:val="000E396A"/>
    <w:rPr>
      <w:sz w:val="20"/>
    </w:rPr>
  </w:style>
  <w:style w:type="character" w:customStyle="1" w:styleId="PlainTextChar">
    <w:name w:val="Plain Text Char"/>
    <w:basedOn w:val="DefaultParagraphFont"/>
    <w:link w:val="PlainText"/>
    <w:rsid w:val="000E396A"/>
    <w:rPr>
      <w:rFonts w:ascii="Courier New" w:eastAsia="Times New Roman" w:hAnsi="Courier New" w:cs="Times New Roman"/>
      <w:sz w:val="20"/>
      <w:szCs w:val="20"/>
      <w:lang w:eastAsia="en-US"/>
    </w:rPr>
  </w:style>
  <w:style w:type="character" w:customStyle="1" w:styleId="MenuOption">
    <w:name w:val="Menu Option"/>
    <w:basedOn w:val="DefaultParagraphFont"/>
    <w:rsid w:val="000E396A"/>
    <w:rPr>
      <w:b/>
      <w:smallCaps/>
    </w:rPr>
  </w:style>
  <w:style w:type="paragraph" w:customStyle="1" w:styleId="TableListNumber">
    <w:name w:val="Table List Number"/>
    <w:basedOn w:val="ListNumber"/>
    <w:rsid w:val="000E396A"/>
    <w:pPr>
      <w:numPr>
        <w:numId w:val="0"/>
      </w:numPr>
    </w:pPr>
  </w:style>
  <w:style w:type="paragraph" w:styleId="TOC4">
    <w:name w:val="toc 4"/>
    <w:basedOn w:val="TOCBase"/>
    <w:next w:val="Normal"/>
    <w:semiHidden/>
    <w:rsid w:val="000E396A"/>
    <w:pPr>
      <w:tabs>
        <w:tab w:val="right" w:leader="dot" w:pos="9071"/>
      </w:tabs>
      <w:ind w:left="1701"/>
    </w:pPr>
  </w:style>
  <w:style w:type="paragraph" w:customStyle="1" w:styleId="ListAlpha">
    <w:name w:val="List Alpha"/>
    <w:basedOn w:val="List"/>
    <w:rsid w:val="000E396A"/>
    <w:pPr>
      <w:numPr>
        <w:numId w:val="9"/>
      </w:numPr>
    </w:pPr>
  </w:style>
  <w:style w:type="paragraph" w:customStyle="1" w:styleId="ListAlpha2">
    <w:name w:val="List Alpha 2"/>
    <w:basedOn w:val="List2"/>
    <w:rsid w:val="000E396A"/>
    <w:pPr>
      <w:numPr>
        <w:numId w:val="8"/>
      </w:numPr>
    </w:pPr>
  </w:style>
  <w:style w:type="paragraph" w:styleId="List3">
    <w:name w:val="List 3"/>
    <w:basedOn w:val="BodyText"/>
    <w:rsid w:val="000E396A"/>
    <w:pPr>
      <w:tabs>
        <w:tab w:val="left" w:pos="1021"/>
      </w:tabs>
      <w:spacing w:before="60" w:after="60"/>
      <w:ind w:left="1020" w:hanging="340"/>
    </w:pPr>
  </w:style>
  <w:style w:type="paragraph" w:styleId="List4">
    <w:name w:val="List 4"/>
    <w:basedOn w:val="BodyText"/>
    <w:rsid w:val="000E396A"/>
    <w:pPr>
      <w:tabs>
        <w:tab w:val="left" w:pos="1361"/>
      </w:tabs>
      <w:spacing w:before="60" w:after="60"/>
      <w:ind w:left="1361" w:hanging="340"/>
    </w:pPr>
  </w:style>
  <w:style w:type="paragraph" w:styleId="List5">
    <w:name w:val="List 5"/>
    <w:basedOn w:val="BodyText"/>
    <w:rsid w:val="000E396A"/>
    <w:pPr>
      <w:tabs>
        <w:tab w:val="left" w:pos="1701"/>
      </w:tabs>
      <w:spacing w:before="60" w:after="60"/>
      <w:ind w:left="1701" w:hanging="340"/>
    </w:pPr>
  </w:style>
  <w:style w:type="paragraph" w:styleId="ListBullet3">
    <w:name w:val="List Bullet 3"/>
    <w:basedOn w:val="List3"/>
    <w:rsid w:val="000E396A"/>
    <w:pPr>
      <w:numPr>
        <w:numId w:val="15"/>
      </w:numPr>
      <w:tabs>
        <w:tab w:val="clear" w:pos="1021"/>
      </w:tabs>
      <w:ind w:left="1037" w:hanging="357"/>
    </w:pPr>
  </w:style>
  <w:style w:type="paragraph" w:styleId="ListBullet4">
    <w:name w:val="List Bullet 4"/>
    <w:basedOn w:val="List4"/>
    <w:rsid w:val="000E396A"/>
    <w:pPr>
      <w:numPr>
        <w:numId w:val="3"/>
      </w:numPr>
    </w:pPr>
  </w:style>
  <w:style w:type="paragraph" w:styleId="ListBullet5">
    <w:name w:val="List Bullet 5"/>
    <w:basedOn w:val="List5"/>
    <w:rsid w:val="000E396A"/>
    <w:pPr>
      <w:numPr>
        <w:numId w:val="4"/>
      </w:numPr>
    </w:pPr>
  </w:style>
  <w:style w:type="paragraph" w:styleId="ListContinue2">
    <w:name w:val="List Continue 2"/>
    <w:basedOn w:val="List2"/>
    <w:rsid w:val="000E396A"/>
    <w:pPr>
      <w:ind w:firstLine="0"/>
    </w:pPr>
  </w:style>
  <w:style w:type="paragraph" w:styleId="ListContinue3">
    <w:name w:val="List Continue 3"/>
    <w:basedOn w:val="List3"/>
    <w:rsid w:val="000E396A"/>
    <w:pPr>
      <w:ind w:left="1021" w:firstLine="0"/>
    </w:pPr>
  </w:style>
  <w:style w:type="paragraph" w:styleId="ListContinue4">
    <w:name w:val="List Continue 4"/>
    <w:basedOn w:val="List4"/>
    <w:rsid w:val="000E396A"/>
    <w:pPr>
      <w:ind w:firstLine="0"/>
    </w:pPr>
  </w:style>
  <w:style w:type="paragraph" w:styleId="ListContinue5">
    <w:name w:val="List Continue 5"/>
    <w:basedOn w:val="List5"/>
    <w:rsid w:val="000E396A"/>
    <w:pPr>
      <w:ind w:firstLine="0"/>
    </w:pPr>
  </w:style>
  <w:style w:type="paragraph" w:styleId="ListNumber3">
    <w:name w:val="List Number 3"/>
    <w:basedOn w:val="List3"/>
    <w:rsid w:val="000E396A"/>
    <w:pPr>
      <w:numPr>
        <w:numId w:val="5"/>
      </w:numPr>
    </w:pPr>
  </w:style>
  <w:style w:type="paragraph" w:styleId="ListNumber4">
    <w:name w:val="List Number 4"/>
    <w:basedOn w:val="List4"/>
    <w:rsid w:val="000E396A"/>
    <w:pPr>
      <w:numPr>
        <w:numId w:val="6"/>
      </w:numPr>
    </w:pPr>
  </w:style>
  <w:style w:type="paragraph" w:styleId="ListNumber5">
    <w:name w:val="List Number 5"/>
    <w:basedOn w:val="List5"/>
    <w:rsid w:val="000E396A"/>
    <w:pPr>
      <w:numPr>
        <w:numId w:val="7"/>
      </w:numPr>
    </w:pPr>
  </w:style>
  <w:style w:type="paragraph" w:styleId="BlockText">
    <w:name w:val="Block Text"/>
    <w:basedOn w:val="Normal"/>
    <w:rsid w:val="000E396A"/>
    <w:pPr>
      <w:spacing w:after="120"/>
      <w:ind w:left="1440" w:right="1440"/>
    </w:pPr>
  </w:style>
  <w:style w:type="character" w:customStyle="1" w:styleId="Subscript">
    <w:name w:val="Subscript"/>
    <w:basedOn w:val="DefaultParagraphFont"/>
    <w:rsid w:val="000E396A"/>
    <w:rPr>
      <w:sz w:val="16"/>
      <w:vertAlign w:val="subscript"/>
    </w:rPr>
  </w:style>
  <w:style w:type="character" w:customStyle="1" w:styleId="Superscript">
    <w:name w:val="Superscript"/>
    <w:basedOn w:val="DefaultParagraphFont"/>
    <w:rsid w:val="000E396A"/>
    <w:rPr>
      <w:sz w:val="16"/>
      <w:vertAlign w:val="superscript"/>
    </w:rPr>
  </w:style>
  <w:style w:type="character" w:customStyle="1" w:styleId="Symbols">
    <w:name w:val="Symbols"/>
    <w:basedOn w:val="DefaultParagraphFont"/>
    <w:rsid w:val="000E396A"/>
    <w:rPr>
      <w:rFonts w:ascii="Symbol" w:hAnsi="Symbol"/>
    </w:rPr>
  </w:style>
  <w:style w:type="character" w:customStyle="1" w:styleId="MenuOptions">
    <w:name w:val="Menu Options"/>
    <w:basedOn w:val="DefaultParagraphFont"/>
    <w:rsid w:val="000E396A"/>
    <w:rPr>
      <w:rFonts w:ascii="Arial Narrow" w:hAnsi="Arial Narrow"/>
      <w:smallCaps/>
    </w:rPr>
  </w:style>
  <w:style w:type="character" w:customStyle="1" w:styleId="Buttons">
    <w:name w:val="Buttons"/>
    <w:basedOn w:val="DefaultParagraphFont"/>
    <w:rsid w:val="000E396A"/>
    <w:rPr>
      <w:b/>
    </w:rPr>
  </w:style>
  <w:style w:type="character" w:customStyle="1" w:styleId="Underlined">
    <w:name w:val="Underlined"/>
    <w:basedOn w:val="DefaultParagraphFont"/>
    <w:rsid w:val="000E396A"/>
    <w:rPr>
      <w:u w:val="single"/>
    </w:rPr>
  </w:style>
  <w:style w:type="paragraph" w:customStyle="1" w:styleId="TableBodyTextRight">
    <w:name w:val="Table Body Text Right"/>
    <w:basedOn w:val="TableBodyText"/>
    <w:rsid w:val="000E396A"/>
    <w:pPr>
      <w:widowControl w:val="0"/>
      <w:autoSpaceDE w:val="0"/>
      <w:autoSpaceDN w:val="0"/>
      <w:adjustRightInd w:val="0"/>
      <w:jc w:val="right"/>
    </w:pPr>
    <w:rPr>
      <w:rFonts w:cs="Arial"/>
      <w:szCs w:val="18"/>
    </w:rPr>
  </w:style>
  <w:style w:type="paragraph" w:customStyle="1" w:styleId="CopyrightText">
    <w:name w:val="Copyright Text"/>
    <w:basedOn w:val="BodyText"/>
    <w:rsid w:val="000E396A"/>
    <w:rPr>
      <w:sz w:val="18"/>
    </w:rPr>
  </w:style>
  <w:style w:type="paragraph" w:customStyle="1" w:styleId="BodySmallRight">
    <w:name w:val="Body Small Right"/>
    <w:basedOn w:val="BodyTextRight"/>
    <w:rsid w:val="000E396A"/>
    <w:rPr>
      <w:sz w:val="18"/>
      <w:szCs w:val="18"/>
    </w:rPr>
  </w:style>
  <w:style w:type="paragraph" w:customStyle="1" w:styleId="MarginEdition">
    <w:name w:val="Margin Edition"/>
    <w:basedOn w:val="MarginNote"/>
    <w:rsid w:val="000E396A"/>
    <w:pPr>
      <w:spacing w:before="0" w:after="0"/>
    </w:pPr>
    <w:rPr>
      <w:rFonts w:ascii="Times New Roman" w:hAnsi="Times New Roman"/>
      <w:color w:val="999999"/>
    </w:rPr>
  </w:style>
  <w:style w:type="paragraph" w:customStyle="1" w:styleId="Spacer">
    <w:name w:val="Spacer"/>
    <w:basedOn w:val="Normal"/>
    <w:rsid w:val="000E396A"/>
    <w:rPr>
      <w:sz w:val="2"/>
      <w:szCs w:val="2"/>
    </w:rPr>
  </w:style>
  <w:style w:type="character" w:customStyle="1" w:styleId="Small">
    <w:name w:val="Small"/>
    <w:basedOn w:val="DefaultParagraphFont"/>
    <w:rsid w:val="000E396A"/>
    <w:rPr>
      <w:sz w:val="16"/>
    </w:rPr>
  </w:style>
  <w:style w:type="paragraph" w:customStyle="1" w:styleId="WideTable">
    <w:name w:val="Wide Table"/>
    <w:basedOn w:val="Normal"/>
    <w:rsid w:val="000E396A"/>
    <w:pPr>
      <w:ind w:left="-1418"/>
    </w:pPr>
    <w:rPr>
      <w:sz w:val="2"/>
      <w:szCs w:val="2"/>
    </w:rPr>
  </w:style>
  <w:style w:type="character" w:styleId="PageNumber">
    <w:name w:val="page number"/>
    <w:basedOn w:val="DefaultParagraphFont"/>
    <w:rsid w:val="000E396A"/>
  </w:style>
  <w:style w:type="paragraph" w:styleId="Quote">
    <w:name w:val="Quote"/>
    <w:basedOn w:val="Heading1"/>
    <w:link w:val="QuoteChar"/>
    <w:qFormat/>
    <w:rsid w:val="000E396A"/>
    <w:rPr>
      <w:b w:val="0"/>
      <w:sz w:val="72"/>
      <w:szCs w:val="72"/>
      <w:lang w:val="en-NZ"/>
    </w:rPr>
  </w:style>
  <w:style w:type="character" w:customStyle="1" w:styleId="QuoteChar">
    <w:name w:val="Quote Char"/>
    <w:basedOn w:val="DefaultParagraphFont"/>
    <w:link w:val="Quote"/>
    <w:rsid w:val="000E3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96A"/>
    <w:pPr>
      <w:pageBreakBefore/>
    </w:pPr>
  </w:style>
  <w:style w:type="paragraph" w:customStyle="1" w:styleId="Border">
    <w:name w:val="Border"/>
    <w:basedOn w:val="Normal"/>
    <w:qFormat/>
    <w:rsid w:val="000E3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96A"/>
    <w:rPr>
      <w:b/>
      <w:bCs/>
      <w:i/>
      <w:iCs/>
      <w:color w:val="auto"/>
    </w:rPr>
  </w:style>
  <w:style w:type="paragraph" w:styleId="IntenseQuote">
    <w:name w:val="Intense Quote"/>
    <w:basedOn w:val="Normal"/>
    <w:next w:val="Normal"/>
    <w:link w:val="IntenseQuoteChar"/>
    <w:uiPriority w:val="30"/>
    <w:qFormat/>
    <w:rsid w:val="000E3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96A"/>
    <w:rPr>
      <w:smallCaps/>
      <w:color w:val="auto"/>
      <w:u w:val="single"/>
    </w:rPr>
  </w:style>
  <w:style w:type="character" w:styleId="IntenseReference">
    <w:name w:val="Intense Reference"/>
    <w:basedOn w:val="DefaultParagraphFont"/>
    <w:uiPriority w:val="32"/>
    <w:qFormat/>
    <w:rsid w:val="000E396A"/>
    <w:rPr>
      <w:b/>
      <w:bCs/>
      <w:smallCaps/>
      <w:color w:val="auto"/>
      <w:spacing w:val="5"/>
      <w:u w:val="single"/>
    </w:rPr>
  </w:style>
  <w:style w:type="paragraph" w:customStyle="1" w:styleId="2ColumnHeading">
    <w:name w:val="2Column Heading"/>
    <w:basedOn w:val="BodyText"/>
    <w:qFormat/>
    <w:rsid w:val="000E396A"/>
    <w:pPr>
      <w:spacing w:after="60"/>
      <w:ind w:left="-2268"/>
    </w:pPr>
    <w:rPr>
      <w:b/>
    </w:rPr>
  </w:style>
  <w:style w:type="paragraph" w:customStyle="1" w:styleId="Heading1TOC">
    <w:name w:val="Heading1 TOC"/>
    <w:basedOn w:val="Normal"/>
    <w:qFormat/>
    <w:rsid w:val="000E396A"/>
    <w:pPr>
      <w:spacing w:before="240" w:after="120"/>
    </w:pPr>
    <w:rPr>
      <w:rFonts w:ascii="Times New Roman" w:hAnsi="Times New Roman"/>
      <w:b/>
      <w:sz w:val="32"/>
    </w:rPr>
  </w:style>
  <w:style w:type="paragraph" w:customStyle="1" w:styleId="Heading2TOC">
    <w:name w:val="Heading2 TOC"/>
    <w:basedOn w:val="Normal"/>
    <w:qFormat/>
    <w:rsid w:val="000E396A"/>
    <w:pPr>
      <w:spacing w:before="240" w:after="60"/>
    </w:pPr>
    <w:rPr>
      <w:rFonts w:ascii="Times New Roman" w:hAnsi="Times New Roman"/>
      <w:b/>
      <w:sz w:val="28"/>
    </w:rPr>
  </w:style>
  <w:style w:type="character" w:customStyle="1" w:styleId="Underline">
    <w:name w:val="Underline"/>
    <w:basedOn w:val="DefaultParagraphFont"/>
    <w:qFormat/>
    <w:rsid w:val="000E396A"/>
    <w:rPr>
      <w:u w:val="single"/>
    </w:rPr>
  </w:style>
  <w:style w:type="paragraph" w:styleId="BalloonText">
    <w:name w:val="Balloon Text"/>
    <w:basedOn w:val="Normal"/>
    <w:link w:val="BalloonTextChar"/>
    <w:rsid w:val="000E396A"/>
    <w:rPr>
      <w:rFonts w:ascii="Tahoma" w:hAnsi="Tahoma" w:cs="Tahoma"/>
      <w:sz w:val="16"/>
      <w:szCs w:val="16"/>
    </w:rPr>
  </w:style>
  <w:style w:type="character" w:customStyle="1" w:styleId="BalloonTextChar">
    <w:name w:val="Balloon Text Char"/>
    <w:basedOn w:val="DefaultParagraphFont"/>
    <w:link w:val="BalloonText"/>
    <w:rsid w:val="000E3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9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96A"/>
    <w:rPr>
      <w:b/>
      <w:color w:val="660033"/>
      <w:spacing w:val="0"/>
    </w:rPr>
  </w:style>
  <w:style w:type="paragraph" w:customStyle="1" w:styleId="Nameditemlist">
    <w:name w:val="Named item list"/>
    <w:basedOn w:val="BodyText"/>
    <w:qFormat/>
    <w:rsid w:val="000E39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1452</Words>
  <Characters>9192</Characters>
  <Application>Microsoft Office Word</Application>
  <DocSecurity>0</DocSecurity>
  <Lines>299</Lines>
  <Paragraphs>184</Paragraphs>
  <ScaleCrop>false</ScaleCrop>
  <Company>Author-it Software Corporation Ltd.</Company>
  <LinksUpToDate>false</LinksUpToDate>
  <CharactersWithSpaces>10558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SISXRES403A Use resources efficiently</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2013-03-08T11:16:00Z</dcterms:created>
  <dcterms:modified xsi:type="dcterms:W3CDTF">2013-03-08T11:16:00Z</dcterms:modified>
</cp:coreProperties>
</file>