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BEF" w:rsidP="00F61BEF">
      <w:pPr>
        <w:pStyle w:val="Title"/>
      </w:pPr>
      <w:bookmarkStart w:id="0" w:name="_GoBack"/>
      <w:bookmarkEnd w:id="0"/>
      <w:r>
        <w:fldChar w:fldCharType="begin"/>
      </w:r>
      <w:r>
        <w:instrText xml:space="preserve"> TITLE   \* MERGEFORMAT </w:instrText>
      </w:r>
      <w:r>
        <w:fldChar w:fldCharType="separate"/>
      </w:r>
      <w:r>
        <w:t>SISXIND507A Manage education initiatives</w:t>
      </w:r>
      <w:r>
        <w:fldChar w:fldCharType="end"/>
      </w:r>
    </w:p>
    <w:p w:rsidR="00F61BEF" w:rsidP="00F61BEF">
      <w:pPr>
        <w:pStyle w:val="Version"/>
        <w:sectPr w:rsidSect="007A7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77AC" w:rsidP="007A77AC">
      <w:pPr>
        <w:pStyle w:val="SuperHeading"/>
      </w:pPr>
      <w:r w:rsidRPr="007A77AC">
        <w:t>SISXIND507A Manage education initiatives</w:t>
      </w:r>
    </w:p>
    <w:p w:rsidR="00000000" w:rsidRPr="007A77AC" w:rsidP="007A77AC">
      <w:pPr>
        <w:pStyle w:val="Heading1"/>
      </w:pPr>
      <w:bookmarkStart w:id="1" w:name="O_534300"/>
      <w:bookmarkEnd w:id="1"/>
      <w:r w:rsidRPr="007A77AC">
        <w:t>Modification History</w:t>
      </w:r>
    </w:p>
    <w:p w:rsidR="00000000" w:rsidRPr="007A77AC" w:rsidP="007A77AC">
      <w:pPr>
        <w:pStyle w:val="BodyText"/>
      </w:pPr>
      <w:r w:rsidRPr="007A77AC">
        <w:t>The release details of this endorsed unit of competency set are in the table below. The latest information is at the top.</w:t>
      </w:r>
    </w:p>
    <w:p w:rsidR="00000000" w:rsidRPr="007A77AC" w:rsidP="007A77AC">
      <w:pPr>
        <w:pStyle w:val="BodyText"/>
      </w:pPr>
    </w:p>
    <w:tbl>
      <w:tblPr>
        <w:tblW w:w="0" w:type="auto"/>
        <w:tblCellMar>
          <w:left w:w="62" w:type="dxa"/>
          <w:right w:w="62" w:type="dxa"/>
        </w:tblCellMar>
        <w:tblLook w:val="0000"/>
      </w:tblPr>
      <w:tblGrid>
        <w:gridCol w:w="4598"/>
        <w:gridCol w:w="4598"/>
      </w:tblGrid>
      <w:tr w:rsidTr="00F6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BodyText"/>
            </w:pPr>
            <w:r w:rsidRPr="007A77A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SpecialBold"/>
              </w:rPr>
              <w:t>Comments</w:t>
            </w:r>
          </w:p>
        </w:tc>
      </w:tr>
      <w:tr w:rsidTr="00F61B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BodyText"/>
            </w:pPr>
            <w:r w:rsidRPr="007A77AC">
              <w:t>Reduction of repetition.</w:t>
            </w:r>
          </w:p>
          <w:p w:rsidR="00000000" w:rsidRPr="007A77AC" w:rsidP="007A77AC">
            <w:pPr>
              <w:pStyle w:val="BodyText"/>
            </w:pPr>
            <w:r w:rsidRPr="007A77AC">
              <w:t>No changes to competency outcome.</w:t>
            </w:r>
          </w:p>
        </w:tc>
      </w:tr>
    </w:tbl>
    <w:p w:rsidR="00000000" w:rsidRPr="007A77AC" w:rsidP="007A77AC">
      <w:pPr>
        <w:pStyle w:val="BodyText"/>
      </w:pPr>
    </w:p>
    <w:p w:rsidR="00000000" w:rsidRPr="007A77AC" w:rsidP="007A77AC">
      <w:pPr>
        <w:pStyle w:val="AllowPageBreak"/>
      </w:pPr>
    </w:p>
    <w:p w:rsidR="00000000" w:rsidRPr="007A77AC" w:rsidP="007A77AC">
      <w:pPr>
        <w:pStyle w:val="Heading1"/>
      </w:pPr>
      <w:bookmarkStart w:id="2" w:name="O_534298"/>
      <w:bookmarkEnd w:id="2"/>
      <w:r w:rsidRPr="007A77AC">
        <w:t>Unit Descripto</w:t>
      </w:r>
      <w:r w:rsidRPr="007A77AC">
        <w:t>r</w:t>
      </w:r>
    </w:p>
    <w:p w:rsidR="00000000" w:rsidRPr="007A77AC" w:rsidP="007A77AC">
      <w:pPr>
        <w:pStyle w:val="BodyText"/>
      </w:pPr>
      <w:r w:rsidRPr="007A77AC">
        <w:t>This unit describes the performance outcomes, skills and knowledge required to apply strategic management skills to expand participation in a sport, fitness and recreation service by using information compiled about the market for current service deliver</w:t>
      </w:r>
      <w:r w:rsidRPr="007A77AC">
        <w:t>y, and to develop educational strategies to act on recommendations to attract non-participants.</w:t>
      </w:r>
    </w:p>
    <w:p w:rsidR="00000000" w:rsidRPr="007A77AC" w:rsidP="007A77AC">
      <w:pPr>
        <w:pStyle w:val="AllowPageBreak"/>
      </w:pPr>
    </w:p>
    <w:p w:rsidR="00000000" w:rsidRPr="007A77AC" w:rsidP="007A77AC">
      <w:pPr>
        <w:pStyle w:val="Heading1"/>
      </w:pPr>
      <w:bookmarkStart w:id="3" w:name="O_534297"/>
      <w:bookmarkEnd w:id="3"/>
      <w:r w:rsidRPr="007A77AC">
        <w:t>Application of the Unit</w:t>
      </w:r>
    </w:p>
    <w:p w:rsidR="00000000" w:rsidRPr="007A77AC" w:rsidP="007A77AC">
      <w:pPr>
        <w:pStyle w:val="BodyText"/>
      </w:pPr>
      <w:r w:rsidRPr="007A77AC">
        <w:t>This unit applies to those working in management or leadership roles in the sport, fitness and recreation industry, wit</w:t>
      </w:r>
      <w:r w:rsidRPr="007A77AC">
        <w:t>h responsibility for planning, implementing and evaluating programs and activities across a range of areas. This could include operations managers, program managers, centre managers or adventure guides, or those working in a sports development role or pers</w:t>
      </w:r>
      <w:r w:rsidRPr="007A77AC">
        <w:t>onal training or fitness business.</w:t>
      </w:r>
    </w:p>
    <w:p w:rsidR="00000000" w:rsidRPr="007A77AC" w:rsidP="007A77AC">
      <w:pPr>
        <w:pStyle w:val="AllowPageBreak"/>
      </w:pPr>
    </w:p>
    <w:p w:rsidR="00000000" w:rsidRPr="007A77AC" w:rsidP="007A77AC">
      <w:pPr>
        <w:pStyle w:val="Heading1"/>
      </w:pPr>
      <w:bookmarkStart w:id="4" w:name="O_534295"/>
      <w:bookmarkEnd w:id="4"/>
      <w:r w:rsidRPr="007A77AC">
        <w:t>Licensing/Regulatory Information</w:t>
      </w:r>
    </w:p>
    <w:p w:rsidR="00000000" w:rsidRPr="007A77AC" w:rsidP="007A77AC">
      <w:pPr>
        <w:pStyle w:val="BodyText"/>
      </w:pPr>
      <w:r w:rsidRPr="007A77AC">
        <w:t>No licensing, legislative, regulatory or certification requirements apply to this unit at the time of endorsement.</w:t>
      </w:r>
    </w:p>
    <w:p w:rsidR="00000000" w:rsidRPr="007A77AC" w:rsidP="007A77AC">
      <w:pPr>
        <w:pStyle w:val="AllowPageBreak"/>
      </w:pPr>
    </w:p>
    <w:p w:rsidR="00000000" w:rsidRPr="007A77AC" w:rsidP="007A77AC">
      <w:pPr>
        <w:pStyle w:val="Heading1"/>
      </w:pPr>
      <w:bookmarkStart w:id="5" w:name="O_534294"/>
      <w:bookmarkEnd w:id="5"/>
      <w:r w:rsidRPr="007A77AC">
        <w:t>Pre-Requisites</w:t>
      </w:r>
    </w:p>
    <w:p w:rsidR="00000000" w:rsidRPr="007A77AC" w:rsidP="007A77AC">
      <w:pPr>
        <w:pStyle w:val="BodyText"/>
      </w:pPr>
      <w:r w:rsidRPr="007A77AC">
        <w:t>Not applicable.</w:t>
      </w:r>
    </w:p>
    <w:p w:rsidR="00000000" w:rsidRPr="007A77AC" w:rsidP="007A77AC">
      <w:pPr>
        <w:pStyle w:val="AllowPageBreak"/>
      </w:pPr>
    </w:p>
    <w:p w:rsidR="00000000" w:rsidRPr="007A77AC" w:rsidP="007A77AC">
      <w:pPr>
        <w:pStyle w:val="Heading1"/>
      </w:pPr>
      <w:bookmarkStart w:id="6" w:name="O_534292"/>
      <w:bookmarkEnd w:id="6"/>
      <w:r w:rsidRPr="007A77AC">
        <w:t>Employability Skills Information</w:t>
      </w:r>
    </w:p>
    <w:p w:rsidR="00000000" w:rsidRPr="007A77AC" w:rsidP="007A77AC">
      <w:pPr>
        <w:pStyle w:val="BodyText"/>
      </w:pPr>
      <w:r w:rsidRPr="007A77AC">
        <w:t>This unit contains employability skills.</w:t>
      </w:r>
    </w:p>
    <w:p w:rsidR="00000000" w:rsidRPr="007A77AC" w:rsidP="007A77AC">
      <w:pPr>
        <w:pStyle w:val="AllowPageBreak"/>
      </w:pPr>
    </w:p>
    <w:p w:rsidR="00000000" w:rsidRPr="007A77AC" w:rsidP="007A77AC">
      <w:pPr>
        <w:pStyle w:val="Heading1"/>
      </w:pPr>
      <w:bookmarkStart w:id="7" w:name="O_534290"/>
      <w:bookmarkEnd w:id="7"/>
      <w:r w:rsidRPr="007A77AC">
        <w:t>Elements and Performance Criteria Pre-Content</w:t>
      </w:r>
    </w:p>
    <w:p w:rsidR="00000000" w:rsidRPr="007A77AC" w:rsidP="007A77AC">
      <w:pPr>
        <w:pStyle w:val="Heading1"/>
      </w:pPr>
      <w:bookmarkStart w:id="8" w:name="O_534288"/>
      <w:bookmarkEnd w:id="8"/>
      <w:r w:rsidRPr="007A77AC">
        <w:t>Elements and Performance Criteria</w:t>
      </w:r>
    </w:p>
    <w:tbl>
      <w:tblPr>
        <w:tblW w:w="0" w:type="auto"/>
        <w:tblLayout w:type="fixed"/>
        <w:tblCellMar>
          <w:left w:w="62" w:type="dxa"/>
          <w:right w:w="62" w:type="dxa"/>
        </w:tblCellMar>
        <w:tblLook w:val="0000"/>
      </w:tblPr>
      <w:tblGrid>
        <w:gridCol w:w="2567"/>
        <w:gridCol w:w="5955"/>
      </w:tblGrid>
      <w:tr w:rsidTr="00F61BE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BodyText"/>
            </w:pPr>
            <w:r w:rsidRPr="007A77A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SpecialBold"/>
              </w:rPr>
              <w:t>PERFORMANCE CRITERIA</w:t>
            </w:r>
          </w:p>
        </w:tc>
      </w:tr>
      <w:tr w:rsidTr="00F61BE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t>Elements describe the e</w:t>
            </w:r>
            <w:r w:rsidRPr="007A77AC">
              <w:t>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t xml:space="preserve">Performance criteria describe the performance needed to demonstrate achievement of the element. Where bold italicised text is used, further information is detailed in the required skills and knowledge section and </w:t>
            </w:r>
            <w:r w:rsidRPr="007A77AC">
              <w:t>the range statement. Assessment of performance is to be consistent with the evidence guide.</w:t>
            </w:r>
          </w:p>
        </w:tc>
      </w:tr>
      <w:tr w:rsidTr="00F61BE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List"/>
              <w:rPr>
                <w:lang w:val="en-NZ"/>
              </w:rPr>
            </w:pPr>
            <w:r w:rsidRPr="007A77AC">
              <w:t>1.</w:t>
            </w:r>
            <w:r w:rsidRPr="007A77AC">
              <w:tab/>
              <w:t>Review analysis of market trends and participation patterns.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2"/>
            </w:pPr>
            <w:r w:rsidRPr="007A77AC">
              <w:t>1.1.</w:t>
            </w:r>
            <w:r w:rsidRPr="007A77AC">
              <w:tab/>
              <w:t xml:space="preserve">Access </w:t>
            </w:r>
            <w:r w:rsidRPr="007A77AC">
              <w:rPr>
                <w:rStyle w:val="BoldandItalics"/>
              </w:rPr>
              <w:t xml:space="preserve">analysis outcomes </w:t>
            </w:r>
            <w:r w:rsidRPr="007A77AC">
              <w:t xml:space="preserve">on participation levels and patterns for the relevant </w:t>
            </w:r>
            <w:r w:rsidRPr="007A77AC">
              <w:rPr>
                <w:rStyle w:val="BoldandItalics"/>
              </w:rPr>
              <w:t>sport</w:t>
            </w:r>
            <w:r w:rsidRPr="007A77AC">
              <w:t>,</w:t>
            </w:r>
            <w:r w:rsidRPr="007A77AC">
              <w:rPr>
                <w:rStyle w:val="BoldandItalics"/>
              </w:rPr>
              <w:t xml:space="preserve"> fitness and recreation service</w:t>
            </w:r>
            <w:r w:rsidRPr="007A77AC">
              <w:t>.</w:t>
            </w:r>
          </w:p>
          <w:p w:rsidR="00000000" w:rsidRPr="007A77AC" w:rsidP="007A77AC">
            <w:pPr>
              <w:pStyle w:val="List2"/>
            </w:pPr>
            <w:r w:rsidRPr="007A77AC">
              <w:t>1.2.</w:t>
            </w:r>
            <w:r w:rsidRPr="007A77AC">
              <w:tab/>
              <w:t xml:space="preserve">Identify priority </w:t>
            </w:r>
            <w:r w:rsidRPr="007A77AC">
              <w:rPr>
                <w:rStyle w:val="BoldandItalics"/>
              </w:rPr>
              <w:t>market segments</w:t>
            </w:r>
            <w:r w:rsidRPr="007A77AC">
              <w:t xml:space="preserve"> to expand participation.</w:t>
            </w:r>
          </w:p>
          <w:p w:rsidR="00000000" w:rsidRPr="007A77AC" w:rsidP="007A77AC">
            <w:pPr>
              <w:pStyle w:val="List2"/>
            </w:pPr>
            <w:r w:rsidRPr="007A77AC">
              <w:t>1.3.</w:t>
            </w:r>
            <w:r w:rsidRPr="007A77AC">
              <w:tab/>
              <w:t>Review recommendations for expansion opportunities in consultation with appropriate personnel.</w:t>
            </w:r>
          </w:p>
          <w:p w:rsidR="00000000" w:rsidP="007A77AC">
            <w:pPr>
              <w:pStyle w:val="List2"/>
              <w:rPr>
                <w:lang w:val="en-NZ"/>
              </w:rPr>
            </w:pPr>
            <w:r w:rsidRPr="007A77AC">
              <w:t>1.4.</w:t>
            </w:r>
            <w:r w:rsidRPr="007A77AC">
              <w:tab/>
              <w:t>Select recommendations for implementation.</w:t>
            </w:r>
          </w:p>
        </w:tc>
      </w:tr>
      <w:tr w:rsidTr="00F61BE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List"/>
              <w:rPr>
                <w:lang w:val="en-NZ"/>
              </w:rPr>
            </w:pPr>
            <w:r w:rsidRPr="007A77AC">
              <w:t>2.</w:t>
            </w:r>
            <w:r w:rsidRPr="007A77AC">
              <w:tab/>
              <w:t xml:space="preserve">Review </w:t>
            </w:r>
            <w:r w:rsidRPr="007A77AC">
              <w:t>current education strategies to expand participation.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2"/>
            </w:pPr>
            <w:r w:rsidRPr="007A77AC">
              <w:t>2.1.</w:t>
            </w:r>
            <w:r w:rsidRPr="007A77AC">
              <w:tab/>
              <w:t>Identify appropriate sport, fitness and recreation education providers.</w:t>
            </w:r>
          </w:p>
          <w:p w:rsidR="00000000" w:rsidRPr="007A77AC" w:rsidP="007A77AC">
            <w:pPr>
              <w:pStyle w:val="List2"/>
            </w:pPr>
            <w:r w:rsidRPr="007A77AC">
              <w:t>2.2.</w:t>
            </w:r>
            <w:r w:rsidRPr="007A77AC">
              <w:tab/>
              <w:t>Analyse the impact of current education initiatives relevant to the specific sport, fitness and recreation service in co</w:t>
            </w:r>
            <w:r w:rsidRPr="007A77AC">
              <w:t>nsultation with education providers.</w:t>
            </w:r>
          </w:p>
          <w:p w:rsidR="00000000" w:rsidRPr="007A77AC" w:rsidP="007A77AC">
            <w:pPr>
              <w:pStyle w:val="List2"/>
            </w:pPr>
            <w:r w:rsidRPr="007A77AC">
              <w:t>2.3.</w:t>
            </w:r>
            <w:r w:rsidRPr="007A77AC">
              <w:tab/>
              <w:t>Evaluate strategies and methods used for education and identify areas that need to be modified according to identified characteristics of market segments.</w:t>
            </w:r>
          </w:p>
          <w:p w:rsidR="00000000" w:rsidP="007A77AC">
            <w:pPr>
              <w:pStyle w:val="List2"/>
              <w:rPr>
                <w:lang w:val="en-NZ"/>
              </w:rPr>
            </w:pPr>
            <w:r w:rsidRPr="007A77AC">
              <w:t>2.4.</w:t>
            </w:r>
            <w:r w:rsidRPr="007A77AC">
              <w:tab/>
              <w:t>Record outcomes of review.</w:t>
            </w:r>
          </w:p>
        </w:tc>
      </w:tr>
      <w:tr w:rsidTr="00F61BE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List"/>
              <w:rPr>
                <w:lang w:val="en-NZ"/>
              </w:rPr>
            </w:pPr>
            <w:r w:rsidRPr="007A77AC">
              <w:t>3.</w:t>
            </w:r>
            <w:r w:rsidRPr="007A77AC">
              <w:tab/>
              <w:t>Implement education str</w:t>
            </w:r>
            <w:r w:rsidRPr="007A77AC">
              <w:t>ategies to expand participation.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2"/>
            </w:pPr>
            <w:r w:rsidRPr="007A77AC">
              <w:t>3.1.</w:t>
            </w:r>
            <w:r w:rsidRPr="007A77AC">
              <w:tab/>
              <w:t>Implement strategies to address issues and needs for prioritised market segments in consultation with education providers.</w:t>
            </w:r>
          </w:p>
          <w:p w:rsidR="00000000" w:rsidRPr="007A77AC" w:rsidP="007A77AC">
            <w:pPr>
              <w:pStyle w:val="List2"/>
            </w:pPr>
            <w:r w:rsidRPr="007A77AC">
              <w:t>3.2.</w:t>
            </w:r>
            <w:r w:rsidRPr="007A77AC">
              <w:tab/>
              <w:t>Communicate strategies to potential participants and relevant personnel.</w:t>
            </w:r>
          </w:p>
          <w:p w:rsidR="00000000" w:rsidRPr="007A77AC" w:rsidP="007A77AC">
            <w:pPr>
              <w:pStyle w:val="List2"/>
            </w:pPr>
            <w:r w:rsidRPr="007A77AC">
              <w:t>3.3.</w:t>
            </w:r>
            <w:r w:rsidRPr="007A77AC">
              <w:tab/>
              <w:t>Establish an</w:t>
            </w:r>
            <w:r w:rsidRPr="007A77AC">
              <w:t>d monitor performance criteria for measuring impact of education strategies on participation patterns.</w:t>
            </w:r>
          </w:p>
          <w:p w:rsidR="00000000" w:rsidP="007A77AC">
            <w:pPr>
              <w:pStyle w:val="List2"/>
              <w:rPr>
                <w:lang w:val="en-NZ"/>
              </w:rPr>
            </w:pPr>
            <w:r w:rsidRPr="007A77AC">
              <w:t>3.4.</w:t>
            </w:r>
            <w:r w:rsidRPr="007A77AC">
              <w:tab/>
              <w:t xml:space="preserve">Establish networks with education providers to leverage </w:t>
            </w:r>
            <w:r w:rsidRPr="007A77AC">
              <w:rPr>
                <w:rStyle w:val="BoldandItalics"/>
              </w:rPr>
              <w:t>education opportunities</w:t>
            </w:r>
            <w:r w:rsidRPr="007A77AC">
              <w:t>.</w:t>
            </w:r>
          </w:p>
        </w:tc>
      </w:tr>
      <w:tr w:rsidTr="00F61BE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List"/>
              <w:rPr>
                <w:lang w:val="en-NZ"/>
              </w:rPr>
            </w:pPr>
            <w:r w:rsidRPr="007A77AC">
              <w:t>4.</w:t>
            </w:r>
            <w:r w:rsidRPr="007A77AC">
              <w:tab/>
              <w:t>Monitor and manage participation trends.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2"/>
            </w:pPr>
            <w:r w:rsidRPr="007A77AC">
              <w:t>4.1.</w:t>
            </w:r>
            <w:r w:rsidRPr="007A77AC">
              <w:tab/>
              <w:t>Develop and imple</w:t>
            </w:r>
            <w:r w:rsidRPr="007A77AC">
              <w:t>ment systems and processes to monitor changing participation trends.</w:t>
            </w:r>
          </w:p>
          <w:p w:rsidR="00000000" w:rsidRPr="007A77AC" w:rsidP="007A77AC">
            <w:pPr>
              <w:pStyle w:val="List2"/>
            </w:pPr>
            <w:r w:rsidRPr="007A77AC">
              <w:t>4.2.</w:t>
            </w:r>
            <w:r w:rsidRPr="007A77AC">
              <w:tab/>
              <w:t xml:space="preserve">Evaluate education strategies and modify in response </w:t>
            </w:r>
            <w:r w:rsidRPr="007A77AC">
              <w:t>to changing participation patterns and trends.</w:t>
            </w:r>
          </w:p>
          <w:p w:rsidR="00000000" w:rsidRPr="007A77AC" w:rsidP="007A77AC">
            <w:pPr>
              <w:pStyle w:val="List2"/>
            </w:pPr>
            <w:r w:rsidRPr="007A77AC">
              <w:t>4.3.</w:t>
            </w:r>
            <w:r w:rsidRPr="007A77AC">
              <w:tab/>
              <w:t>Document outcomes of education strategies.</w:t>
            </w:r>
          </w:p>
        </w:tc>
      </w:tr>
    </w:tbl>
    <w:p w:rsidR="00000000" w:rsidRPr="007A77AC" w:rsidP="007A77AC">
      <w:pPr>
        <w:pStyle w:val="BodyText"/>
      </w:pPr>
    </w:p>
    <w:p w:rsidR="00000000" w:rsidRPr="007A77AC" w:rsidP="007A77AC">
      <w:pPr>
        <w:pStyle w:val="AllowPageBreak"/>
      </w:pPr>
    </w:p>
    <w:p w:rsidR="00000000" w:rsidRPr="007A77AC" w:rsidP="007A77AC">
      <w:pPr>
        <w:pStyle w:val="Heading1"/>
      </w:pPr>
      <w:bookmarkStart w:id="9" w:name="O_534287"/>
      <w:bookmarkEnd w:id="9"/>
      <w:r w:rsidRPr="007A77AC">
        <w:t>Required Skills and Knowledge</w:t>
      </w:r>
    </w:p>
    <w:tbl>
      <w:tblPr>
        <w:tblW w:w="0" w:type="auto"/>
        <w:tblLayout w:type="fixed"/>
        <w:tblCellMar>
          <w:left w:w="62" w:type="dxa"/>
          <w:right w:w="62" w:type="dxa"/>
        </w:tblCellMar>
        <w:tblLook w:val="0000"/>
      </w:tblPr>
      <w:tblGrid>
        <w:gridCol w:w="8522"/>
      </w:tblGrid>
      <w:tr w:rsidTr="00F61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t>This section describes the skills and knowledge required for this unit.</w:t>
            </w:r>
          </w:p>
        </w:tc>
      </w:tr>
      <w:tr w:rsidTr="00F61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SpecialBold"/>
              </w:rPr>
              <w:t>Required skills</w:t>
            </w:r>
          </w:p>
        </w:tc>
      </w:tr>
      <w:tr w:rsidTr="00F61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language and literacy skills to:</w:t>
            </w:r>
          </w:p>
          <w:p w:rsidR="00000000" w:rsidRPr="007A77AC" w:rsidP="007A77AC">
            <w:pPr>
              <w:pStyle w:val="ListBullet2"/>
            </w:pPr>
            <w:r w:rsidRPr="007A77AC">
              <w:t>interpret relevant market information</w:t>
            </w:r>
          </w:p>
          <w:p w:rsidR="00000000" w:rsidRPr="007A77AC" w:rsidP="007A77AC">
            <w:pPr>
              <w:pStyle w:val="ListBullet2"/>
            </w:pPr>
            <w:r w:rsidRPr="007A77AC">
              <w:t>analyse recommendations for expansion</w:t>
            </w:r>
          </w:p>
          <w:p w:rsidR="00000000" w:rsidRPr="007A77AC" w:rsidP="007A77AC">
            <w:pPr>
              <w:pStyle w:val="ListBullet2"/>
            </w:pPr>
            <w:r w:rsidRPr="007A77AC">
              <w:t>establish performance criteria to measure increased participation</w:t>
            </w:r>
          </w:p>
          <w:p w:rsidR="00000000" w:rsidRPr="007A77AC" w:rsidP="007A77AC">
            <w:pPr>
              <w:pStyle w:val="ListBullet2"/>
            </w:pPr>
            <w:r w:rsidRPr="007A77AC">
              <w:t>document review outcomes</w:t>
            </w:r>
          </w:p>
          <w:p w:rsidR="00000000" w:rsidRPr="007A77AC" w:rsidP="007A77AC">
            <w:pPr>
              <w:pStyle w:val="ListBullet"/>
            </w:pPr>
            <w:r w:rsidRPr="007A77AC">
              <w:t>communication skills to:</w:t>
            </w:r>
          </w:p>
          <w:p w:rsidR="00000000" w:rsidRPr="007A77AC" w:rsidP="007A77AC">
            <w:pPr>
              <w:pStyle w:val="ListBullet2"/>
            </w:pPr>
            <w:r w:rsidRPr="007A77AC">
              <w:t>discuss and respond to appropriate recommendations to expand participation</w:t>
            </w:r>
          </w:p>
          <w:p w:rsidR="00000000" w:rsidRPr="007A77AC" w:rsidP="007A77AC">
            <w:pPr>
              <w:pStyle w:val="ListBullet2"/>
            </w:pPr>
            <w:r w:rsidRPr="007A77AC">
              <w:t xml:space="preserve">convey information about education strategies </w:t>
            </w:r>
          </w:p>
          <w:p w:rsidR="00000000" w:rsidRPr="007A77AC" w:rsidP="007A77AC">
            <w:pPr>
              <w:pStyle w:val="ListBullet2"/>
            </w:pPr>
            <w:r w:rsidRPr="007A77AC">
              <w:t>liaise with appr</w:t>
            </w:r>
            <w:r w:rsidRPr="007A77AC">
              <w:t>opriate personnel to establish networks with education providers</w:t>
            </w:r>
          </w:p>
          <w:p w:rsidR="00000000" w:rsidRPr="007A77AC" w:rsidP="007A77AC">
            <w:pPr>
              <w:pStyle w:val="ListBullet"/>
            </w:pPr>
            <w:r w:rsidRPr="007A77AC">
              <w:t>problem-solving skills to:</w:t>
            </w:r>
          </w:p>
          <w:p w:rsidR="00000000" w:rsidRPr="007A77AC" w:rsidP="007A77AC">
            <w:pPr>
              <w:pStyle w:val="ListBullet2"/>
            </w:pPr>
            <w:r w:rsidRPr="007A77AC">
              <w:t>evaluate recommendations for expansion in participation</w:t>
            </w:r>
          </w:p>
          <w:p w:rsidR="00000000" w:rsidRPr="007A77AC" w:rsidP="007A77AC">
            <w:pPr>
              <w:pStyle w:val="ListBullet2"/>
            </w:pPr>
            <w:r w:rsidRPr="007A77AC">
              <w:t xml:space="preserve">review current education strategies </w:t>
            </w:r>
          </w:p>
          <w:p w:rsidR="00000000" w:rsidRPr="007A77AC" w:rsidP="007A77AC">
            <w:pPr>
              <w:pStyle w:val="ListBullet2"/>
            </w:pPr>
            <w:r w:rsidRPr="007A77AC">
              <w:t>implement and monitor initiatives to expand participation in the rele</w:t>
            </w:r>
            <w:r w:rsidRPr="007A77AC">
              <w:t>vant sport and recreation service</w:t>
            </w:r>
          </w:p>
          <w:p w:rsidR="00000000" w:rsidP="007A77AC">
            <w:pPr>
              <w:pStyle w:val="ListBullet"/>
              <w:rPr>
                <w:lang w:val="en-NZ"/>
              </w:rPr>
            </w:pPr>
            <w:r w:rsidRPr="007A77AC">
              <w:t>numeracy skills to measure changing participation rates and trends.</w:t>
            </w:r>
          </w:p>
        </w:tc>
      </w:tr>
      <w:tr w:rsidTr="00F61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SpecialBold"/>
              </w:rPr>
              <w:t>Required knowledge</w:t>
            </w:r>
          </w:p>
        </w:tc>
      </w:tr>
      <w:tr w:rsidTr="00F61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 xml:space="preserve">contemporary participation patterns and trends in the sport, fitness and recreation </w:t>
            </w:r>
            <w:r w:rsidRPr="007A77AC">
              <w:t>industry and factors that impact on participation levels and patterns to enable market segments to be identified and analysed</w:t>
            </w:r>
          </w:p>
          <w:p w:rsidR="00000000" w:rsidRPr="007A77AC" w:rsidP="007A77AC">
            <w:pPr>
              <w:pStyle w:val="ListBullet"/>
            </w:pPr>
            <w:r w:rsidRPr="007A77AC">
              <w:t>dimensions and characteristics of sport, fitness and recreation and its benefits for individuals and the community to enable under</w:t>
            </w:r>
            <w:r w:rsidRPr="007A77AC">
              <w:t>standing of client needs</w:t>
            </w:r>
          </w:p>
          <w:p w:rsidR="00000000" w:rsidRPr="007A77AC" w:rsidP="007A77AC">
            <w:pPr>
              <w:pStyle w:val="ListBullet"/>
            </w:pPr>
            <w:r w:rsidRPr="007A77AC">
              <w:t>organisational policies and procedures to enable the appropriate collection and use of market research information</w:t>
            </w:r>
          </w:p>
          <w:p w:rsidR="00000000" w:rsidRPr="007A77AC" w:rsidP="007A77AC">
            <w:pPr>
              <w:pStyle w:val="ListBullet"/>
            </w:pPr>
            <w:r w:rsidRPr="007A77AC">
              <w:t>strategies and methods used for sport, fitness and recreation education for various market segments and characterist</w:t>
            </w:r>
            <w:r w:rsidRPr="007A77AC">
              <w:t>ics to enable an increase in participation in sport and recreation services</w:t>
            </w:r>
          </w:p>
          <w:p w:rsidR="00000000" w:rsidRPr="007A77AC" w:rsidP="007A77AC">
            <w:pPr>
              <w:pStyle w:val="ListBullet"/>
            </w:pPr>
            <w:r w:rsidRPr="007A77AC">
              <w:t>key education providers in sport, fitness and recreation.</w:t>
            </w:r>
          </w:p>
        </w:tc>
      </w:tr>
    </w:tbl>
    <w:p w:rsidR="00000000" w:rsidRPr="007A77AC" w:rsidP="007A77AC">
      <w:pPr>
        <w:pStyle w:val="BodyText"/>
      </w:pPr>
    </w:p>
    <w:p w:rsidR="00000000" w:rsidRPr="007A77AC" w:rsidP="007A77AC">
      <w:pPr>
        <w:pStyle w:val="AllowPageBreak"/>
      </w:pPr>
    </w:p>
    <w:p w:rsidR="00000000" w:rsidRPr="007A77AC" w:rsidP="007A77AC">
      <w:pPr>
        <w:pStyle w:val="Heading1"/>
      </w:pPr>
      <w:bookmarkStart w:id="10" w:name="O_534285"/>
      <w:bookmarkEnd w:id="10"/>
      <w:r w:rsidRPr="007A77AC">
        <w:t>Evidence Guide</w:t>
      </w:r>
    </w:p>
    <w:tbl>
      <w:tblPr>
        <w:tblW w:w="9570" w:type="dxa"/>
        <w:tblLayout w:type="fixed"/>
        <w:tblCellMar>
          <w:left w:w="62" w:type="dxa"/>
          <w:right w:w="62" w:type="dxa"/>
        </w:tblCellMar>
        <w:tblLook w:val="0000"/>
      </w:tblPr>
      <w:tblGrid>
        <w:gridCol w:w="3908"/>
        <w:gridCol w:w="5662"/>
      </w:tblGrid>
      <w:tr w:rsidTr="00F61BE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t>The evidence guide provides advice on assessment and must be read in conjunction with th</w:t>
            </w:r>
            <w:r w:rsidRPr="007A77AC">
              <w:t>e performance criteria, required skills and knowledge, range statement and the Assessment Guidelines for the Training Package.</w:t>
            </w:r>
          </w:p>
        </w:tc>
      </w:tr>
      <w:tr w:rsidTr="00F61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p>
        </w:tc>
      </w:tr>
      <w:tr w:rsidTr="00F61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77AC" w:rsidP="007A77AC">
            <w:pPr>
              <w:pStyle w:val="BodyText"/>
            </w:pPr>
            <w:r w:rsidRPr="007A77AC">
              <w:t>Evidence of the ability to:</w:t>
            </w:r>
          </w:p>
          <w:p w:rsidR="00000000" w:rsidRPr="007A77AC" w:rsidP="007A77AC">
            <w:pPr>
              <w:pStyle w:val="ListBullet"/>
            </w:pPr>
            <w:r w:rsidRPr="007A77AC">
              <w:t>use organisation knowledge of key market segments and trends to implement, monitor and review education initiatives that expand participation in the relevant sport, fitness and recreation service according to organisation polic</w:t>
            </w:r>
            <w:r w:rsidRPr="007A77AC">
              <w:t>ies and procedures</w:t>
            </w:r>
          </w:p>
          <w:p w:rsidR="00000000" w:rsidRPr="007A77AC" w:rsidP="007A77AC">
            <w:pPr>
              <w:pStyle w:val="ListBullet"/>
            </w:pPr>
            <w:r w:rsidRPr="007A77AC">
              <w:t>analyse comparative importance of the variety of influences on participation levels and patterns for differing market segments and use observations and interpretations to respond to recommendations to expand participation</w:t>
            </w:r>
          </w:p>
          <w:p w:rsidR="00000000" w:rsidP="007A77AC">
            <w:pPr>
              <w:pStyle w:val="ListBullet"/>
              <w:rPr>
                <w:lang w:val="en-NZ"/>
              </w:rPr>
            </w:pPr>
            <w:r w:rsidRPr="007A77AC">
              <w:t>liaise with edu</w:t>
            </w:r>
            <w:r w:rsidRPr="007A77AC">
              <w:t>cation providers to evaluate current initiatives and modify these where appropriate.</w:t>
            </w:r>
          </w:p>
        </w:tc>
      </w:tr>
      <w:tr w:rsidTr="00F61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77AC" w:rsidP="007A77AC">
            <w:pPr>
              <w:pStyle w:val="BodyText"/>
            </w:pPr>
            <w:r w:rsidRPr="007A77AC">
              <w:t>Assessment must ensure:</w:t>
            </w:r>
          </w:p>
          <w:p w:rsidR="00000000" w:rsidRPr="007A77AC" w:rsidP="007A77AC">
            <w:pPr>
              <w:pStyle w:val="ListBullet"/>
            </w:pPr>
            <w:r w:rsidRPr="007A77AC">
              <w:t xml:space="preserve">development, implementation and review of educational initiatives that reflect local </w:t>
            </w:r>
            <w:r w:rsidRPr="007A77AC">
              <w:t>requirements and are of sufficient breadth to demonstrate competency and consistency of performance.</w:t>
            </w:r>
          </w:p>
          <w:p w:rsidR="00000000" w:rsidRPr="007A77AC" w:rsidP="007A77AC">
            <w:pPr>
              <w:pStyle w:val="BodyText"/>
            </w:pPr>
          </w:p>
          <w:p w:rsidR="00000000" w:rsidRPr="007A77AC" w:rsidP="007A77AC">
            <w:pPr>
              <w:pStyle w:val="BodyText"/>
            </w:pPr>
            <w:r w:rsidRPr="007A77AC">
              <w:t>Assessment must also ensure access to:</w:t>
            </w:r>
          </w:p>
          <w:p w:rsidR="00000000" w:rsidRPr="007A77AC" w:rsidP="007A77AC">
            <w:pPr>
              <w:pStyle w:val="ListBullet"/>
            </w:pPr>
            <w:r w:rsidRPr="007A77AC">
              <w:t xml:space="preserve">organisational data on participation levels and patterns and market segments in the sport, fitness and recreation </w:t>
            </w:r>
            <w:r w:rsidRPr="007A77AC">
              <w:t>industry</w:t>
            </w:r>
          </w:p>
          <w:p w:rsidR="00000000" w:rsidRPr="007A77AC" w:rsidP="007A77AC">
            <w:pPr>
              <w:pStyle w:val="ListBullet"/>
            </w:pPr>
            <w:r w:rsidRPr="007A77AC">
              <w:t>an environment or facility with sport, fitness and recreation services</w:t>
            </w:r>
          </w:p>
          <w:p w:rsidR="00000000" w:rsidRPr="007A77AC" w:rsidP="007A77AC">
            <w:pPr>
              <w:pStyle w:val="ListBullet"/>
            </w:pPr>
            <w:r w:rsidRPr="007A77AC">
              <w:t>organisational policies and procedures regarding the use of market research information</w:t>
            </w:r>
          </w:p>
          <w:p w:rsidR="00000000" w:rsidP="007A77AC">
            <w:pPr>
              <w:pStyle w:val="ListBullet"/>
              <w:rPr>
                <w:lang w:val="en-NZ"/>
              </w:rPr>
            </w:pPr>
            <w:r w:rsidRPr="007A77AC">
              <w:t>organisational marketing plans and objectives.</w:t>
            </w:r>
          </w:p>
        </w:tc>
      </w:tr>
      <w:tr w:rsidTr="00F61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77AC" w:rsidP="007A77AC">
            <w:pPr>
              <w:pStyle w:val="BodyText"/>
            </w:pPr>
            <w:r w:rsidRPr="007A77AC">
              <w:t>A range of assessme</w:t>
            </w:r>
            <w:r w:rsidRPr="007A77AC">
              <w:t>nt methods should be used to assess practical skills and knowledge. The following examples are appropriate for this unit:</w:t>
            </w:r>
          </w:p>
          <w:p w:rsidR="00000000" w:rsidRPr="007A77AC" w:rsidP="007A77AC">
            <w:pPr>
              <w:pStyle w:val="ListBullet"/>
            </w:pPr>
            <w:r w:rsidRPr="007A77AC">
              <w:t>observation of implementing and reviewing education initiatives in consultation with appropriate personnel</w:t>
            </w:r>
          </w:p>
          <w:p w:rsidR="00000000" w:rsidRPr="007A77AC" w:rsidP="007A77AC">
            <w:pPr>
              <w:pStyle w:val="ListBullet"/>
            </w:pPr>
            <w:r w:rsidRPr="007A77AC">
              <w:t>oral and or written questi</w:t>
            </w:r>
            <w:r w:rsidRPr="007A77AC">
              <w:t>oning to assess knowledge of key market segments in the sport, fitness and recreation industry</w:t>
            </w:r>
          </w:p>
          <w:p w:rsidR="00000000" w:rsidRPr="007A77AC" w:rsidP="007A77AC">
            <w:pPr>
              <w:pStyle w:val="ListBullet"/>
            </w:pPr>
            <w:r w:rsidRPr="007A77AC">
              <w:t xml:space="preserve">portfolio containing evidence of review outcomes and modifications made to education initiatives </w:t>
            </w:r>
          </w:p>
          <w:p w:rsidR="00000000" w:rsidP="007A77AC">
            <w:pPr>
              <w:pStyle w:val="ListBullet"/>
              <w:rPr>
                <w:lang w:val="en-NZ"/>
              </w:rPr>
            </w:pPr>
            <w:r w:rsidRPr="007A77AC">
              <w:t>third-party reports from a supervisor detailing work performance.</w:t>
            </w:r>
          </w:p>
        </w:tc>
      </w:tr>
      <w:tr w:rsidTr="00F61B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7AC">
            <w:pPr>
              <w:pStyle w:val="BodyText"/>
              <w:rPr>
                <w:lang w:val="en-NZ"/>
              </w:rPr>
            </w:pPr>
            <w:r w:rsidRPr="007A77AC">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A77AC" w:rsidP="007A77AC">
            <w:pPr>
              <w:pStyle w:val="BodyText"/>
            </w:pPr>
            <w:r w:rsidRPr="007A77AC">
              <w:t>Holistic assessment with other units relevant to the industry sector, workplace and job role is recommended, for example:</w:t>
            </w:r>
          </w:p>
          <w:p w:rsidR="00000000" w:rsidRPr="007A77AC" w:rsidP="007A77AC">
            <w:pPr>
              <w:pStyle w:val="ListBullet"/>
            </w:pPr>
            <w:r w:rsidRPr="007A77AC">
              <w:t>SISXIND406A Manage projects.</w:t>
            </w:r>
          </w:p>
        </w:tc>
      </w:tr>
    </w:tbl>
    <w:p w:rsidR="00000000" w:rsidRPr="007A77AC" w:rsidP="007A77AC">
      <w:pPr>
        <w:pStyle w:val="BodyText"/>
      </w:pPr>
    </w:p>
    <w:p w:rsidR="00000000" w:rsidRPr="007A77AC" w:rsidP="007A77AC">
      <w:pPr>
        <w:pStyle w:val="AllowPageBreak"/>
      </w:pPr>
    </w:p>
    <w:p w:rsidR="00000000" w:rsidRPr="007A77AC" w:rsidP="007A77AC">
      <w:pPr>
        <w:pStyle w:val="Heading1"/>
      </w:pPr>
      <w:bookmarkStart w:id="11" w:name="O_534283"/>
      <w:bookmarkEnd w:id="11"/>
      <w:r w:rsidRPr="007A77AC">
        <w:t>Range Statement</w:t>
      </w:r>
    </w:p>
    <w:tbl>
      <w:tblPr>
        <w:tblW w:w="0" w:type="auto"/>
        <w:tblLayout w:type="fixed"/>
        <w:tblCellMar>
          <w:left w:w="62" w:type="dxa"/>
          <w:right w:w="62" w:type="dxa"/>
        </w:tblCellMar>
        <w:tblLook w:val="0000"/>
      </w:tblPr>
      <w:tblGrid>
        <w:gridCol w:w="3495"/>
        <w:gridCol w:w="5027"/>
      </w:tblGrid>
      <w:tr w:rsidTr="00F61B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t>The range statement relates to the unit of competency as a whole. It allows for different work environments and situations that may affect performance. Bold italicised wording, if used in the performance criteria, is detai</w:t>
            </w:r>
            <w:r w:rsidRPr="007A77AC">
              <w:t>led below. Essential operating conditions that may be present with training and assessment (depending on the work situation, needs of the candidate, accessibility of the item, and local industry and regional contexts) may also be included.</w:t>
            </w:r>
          </w:p>
        </w:tc>
      </w:tr>
      <w:tr w:rsidTr="00F61BE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BoldandItalics"/>
              </w:rPr>
              <w:t>Analysis outcomes</w:t>
            </w:r>
            <w:r w:rsidRPr="007A77AC">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participant attributes, including:</w:t>
            </w:r>
          </w:p>
          <w:p w:rsidR="00000000" w:rsidRPr="007A77AC" w:rsidP="007A77AC">
            <w:pPr>
              <w:pStyle w:val="ListBullet2"/>
            </w:pPr>
            <w:r w:rsidRPr="007A77AC">
              <w:t>age</w:t>
            </w:r>
          </w:p>
          <w:p w:rsidR="00000000" w:rsidRPr="007A77AC" w:rsidP="007A77AC">
            <w:pPr>
              <w:pStyle w:val="ListBullet2"/>
            </w:pPr>
            <w:r w:rsidRPr="007A77AC">
              <w:t>occupation and education</w:t>
            </w:r>
          </w:p>
          <w:p w:rsidR="00000000" w:rsidRPr="007A77AC" w:rsidP="007A77AC">
            <w:pPr>
              <w:pStyle w:val="ListBullet2"/>
            </w:pPr>
            <w:r w:rsidRPr="007A77AC">
              <w:t>culture</w:t>
            </w:r>
          </w:p>
          <w:p w:rsidR="00000000" w:rsidRPr="007A77AC" w:rsidP="007A77AC">
            <w:pPr>
              <w:pStyle w:val="ListBullet2"/>
            </w:pPr>
            <w:r w:rsidRPr="007A77AC">
              <w:t>family</w:t>
            </w:r>
          </w:p>
          <w:p w:rsidR="00000000" w:rsidRPr="007A77AC" w:rsidP="007A77AC">
            <w:pPr>
              <w:pStyle w:val="ListBullet2"/>
            </w:pPr>
            <w:r w:rsidRPr="007A77AC">
              <w:t>values, beliefs and ethics</w:t>
            </w:r>
          </w:p>
          <w:p w:rsidR="00000000" w:rsidP="007A77AC">
            <w:pPr>
              <w:pStyle w:val="ListBullet2"/>
              <w:rPr>
                <w:lang w:val="en-NZ"/>
              </w:rPr>
            </w:pPr>
            <w:r w:rsidRPr="007A77AC">
              <w:t>routines.</w:t>
            </w:r>
          </w:p>
        </w:tc>
      </w:tr>
      <w:tr w:rsidTr="00F61BE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BoldandItalics"/>
              </w:rPr>
              <w:t>Sport and recreation service</w:t>
            </w:r>
            <w:r w:rsidRPr="007A77AC">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 xml:space="preserve">cultural pursuits </w:t>
            </w:r>
          </w:p>
          <w:p w:rsidR="00000000" w:rsidRPr="007A77AC" w:rsidP="007A77AC">
            <w:pPr>
              <w:pStyle w:val="ListBullet"/>
            </w:pPr>
            <w:r w:rsidRPr="007A77AC">
              <w:t xml:space="preserve">entertainment </w:t>
            </w:r>
          </w:p>
          <w:p w:rsidR="00000000" w:rsidRPr="007A77AC" w:rsidP="007A77AC">
            <w:pPr>
              <w:pStyle w:val="ListBullet"/>
            </w:pPr>
            <w:r w:rsidRPr="007A77AC">
              <w:t xml:space="preserve">informal, non-specific recreation </w:t>
            </w:r>
          </w:p>
          <w:p w:rsidR="00000000" w:rsidRPr="007A77AC" w:rsidP="007A77AC">
            <w:pPr>
              <w:pStyle w:val="ListBullet"/>
            </w:pPr>
            <w:r w:rsidRPr="007A77AC">
              <w:t>outdoor recreation</w:t>
            </w:r>
          </w:p>
          <w:p w:rsidR="00000000" w:rsidRPr="007A77AC" w:rsidP="007A77AC">
            <w:pPr>
              <w:pStyle w:val="ListBullet"/>
            </w:pPr>
            <w:r w:rsidRPr="007A77AC">
              <w:t xml:space="preserve">physical recreation </w:t>
            </w:r>
          </w:p>
          <w:p w:rsidR="00000000" w:rsidRPr="007A77AC" w:rsidP="007A77AC">
            <w:pPr>
              <w:pStyle w:val="ListBullet"/>
            </w:pPr>
            <w:r w:rsidRPr="007A77AC">
              <w:t xml:space="preserve">social recreation </w:t>
            </w:r>
          </w:p>
          <w:p w:rsidR="00000000" w:rsidRPr="007A77AC" w:rsidP="007A77AC">
            <w:pPr>
              <w:pStyle w:val="ListBullet"/>
            </w:pPr>
            <w:r w:rsidRPr="007A77AC">
              <w:t>sporting competitions</w:t>
            </w:r>
          </w:p>
          <w:p w:rsidR="00000000" w:rsidRPr="007A77AC" w:rsidP="007A77AC">
            <w:pPr>
              <w:pStyle w:val="ListBullet"/>
            </w:pPr>
            <w:r w:rsidRPr="007A77AC">
              <w:t>fitness activities</w:t>
            </w:r>
          </w:p>
          <w:p w:rsidR="00000000" w:rsidP="007A77AC">
            <w:pPr>
              <w:pStyle w:val="ListBullet"/>
              <w:rPr>
                <w:lang w:val="en-NZ"/>
              </w:rPr>
            </w:pPr>
            <w:r w:rsidRPr="007A77AC">
              <w:t>tourism and travel.</w:t>
            </w:r>
          </w:p>
        </w:tc>
      </w:tr>
      <w:tr w:rsidTr="00F61BE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BoldandItalics"/>
              </w:rPr>
              <w:t>Market segments</w:t>
            </w:r>
            <w:r w:rsidRPr="007A77AC">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attitudes and values</w:t>
            </w:r>
          </w:p>
          <w:p w:rsidR="00000000" w:rsidRPr="007A77AC" w:rsidP="007A77AC">
            <w:pPr>
              <w:pStyle w:val="ListBullet"/>
            </w:pPr>
            <w:r w:rsidRPr="007A77AC">
              <w:t>culture</w:t>
            </w:r>
          </w:p>
          <w:p w:rsidR="00000000" w:rsidRPr="007A77AC" w:rsidP="007A77AC">
            <w:pPr>
              <w:pStyle w:val="ListBullet"/>
            </w:pPr>
            <w:r w:rsidRPr="007A77AC">
              <w:t>geography</w:t>
            </w:r>
          </w:p>
          <w:p w:rsidR="00000000" w:rsidRPr="007A77AC" w:rsidP="007A77AC">
            <w:pPr>
              <w:pStyle w:val="ListBullet"/>
            </w:pPr>
            <w:r w:rsidRPr="007A77AC">
              <w:t>education</w:t>
            </w:r>
          </w:p>
          <w:p w:rsidR="00000000" w:rsidRPr="007A77AC" w:rsidP="007A77AC">
            <w:pPr>
              <w:pStyle w:val="ListBullet"/>
            </w:pPr>
            <w:r w:rsidRPr="007A77AC">
              <w:t>lifestyle</w:t>
            </w:r>
          </w:p>
          <w:p w:rsidR="00000000" w:rsidRPr="007A77AC" w:rsidP="007A77AC">
            <w:pPr>
              <w:pStyle w:val="ListBullet"/>
            </w:pPr>
            <w:r w:rsidRPr="007A77AC">
              <w:t xml:space="preserve">employment </w:t>
            </w:r>
            <w:r w:rsidRPr="007A77AC">
              <w:t>status</w:t>
            </w:r>
          </w:p>
          <w:p w:rsidR="00000000" w:rsidP="007A77AC">
            <w:pPr>
              <w:pStyle w:val="ListBullet"/>
              <w:rPr>
                <w:lang w:val="en-NZ"/>
              </w:rPr>
            </w:pPr>
            <w:r w:rsidRPr="007A77AC">
              <w:t>socioeconomic factors.</w:t>
            </w:r>
          </w:p>
        </w:tc>
      </w:tr>
      <w:tr w:rsidTr="00F61BEF">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7AC">
            <w:pPr>
              <w:pStyle w:val="BodyText"/>
              <w:rPr>
                <w:lang w:val="en-NZ"/>
              </w:rPr>
            </w:pPr>
            <w:r w:rsidRPr="007A77AC">
              <w:rPr>
                <w:rStyle w:val="BoldandItalics"/>
              </w:rPr>
              <w:t>Education opportunities</w:t>
            </w:r>
            <w:r w:rsidRPr="007A77AC">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7AC" w:rsidP="007A77AC">
            <w:pPr>
              <w:pStyle w:val="ListBullet"/>
            </w:pPr>
            <w:r w:rsidRPr="007A77AC">
              <w:t>education programs delivered by organisation</w:t>
            </w:r>
          </w:p>
          <w:p w:rsidR="00000000" w:rsidRPr="007A77AC" w:rsidP="007A77AC">
            <w:pPr>
              <w:pStyle w:val="ListBullet"/>
            </w:pPr>
            <w:r w:rsidRPr="007A77AC">
              <w:t>education programs delivered external to the organisation</w:t>
            </w:r>
          </w:p>
          <w:p w:rsidR="00000000" w:rsidRPr="007A77AC" w:rsidP="007A77AC">
            <w:pPr>
              <w:pStyle w:val="ListBullet"/>
            </w:pPr>
            <w:r w:rsidRPr="007A77AC">
              <w:t>partnership arrangements to deliver education programs.</w:t>
            </w:r>
          </w:p>
        </w:tc>
      </w:tr>
    </w:tbl>
    <w:p w:rsidR="00000000" w:rsidRPr="007A77AC" w:rsidP="007A77AC">
      <w:pPr>
        <w:pStyle w:val="BodyText"/>
      </w:pPr>
    </w:p>
    <w:p w:rsidR="00000000" w:rsidRPr="007A77AC" w:rsidP="007A77AC">
      <w:pPr>
        <w:pStyle w:val="AllowPageBreak"/>
      </w:pPr>
    </w:p>
    <w:p w:rsidR="00000000" w:rsidRPr="007A77AC" w:rsidP="007A77AC">
      <w:pPr>
        <w:pStyle w:val="Heading1"/>
      </w:pPr>
      <w:bookmarkStart w:id="12" w:name="O_534282"/>
      <w:bookmarkEnd w:id="12"/>
      <w:r w:rsidRPr="007A77AC">
        <w:t>Unit Sector(s)</w:t>
      </w:r>
    </w:p>
    <w:p w:rsidR="00000000" w:rsidRPr="007A77AC" w:rsidP="007A77AC">
      <w:pPr>
        <w:pStyle w:val="BodyText"/>
      </w:pPr>
      <w:r w:rsidRPr="007A77AC">
        <w:t>Cross-Sector.</w:t>
      </w:r>
    </w:p>
    <w:p w:rsidR="00000000" w:rsidRPr="007A77AC" w:rsidP="007A77AC">
      <w:pPr>
        <w:pStyle w:val="AllowPageBreak"/>
      </w:pPr>
    </w:p>
    <w:p w:rsidR="00000000" w:rsidRPr="007A77AC" w:rsidP="007A77AC">
      <w:pPr>
        <w:pStyle w:val="Heading1"/>
      </w:pPr>
      <w:bookmarkStart w:id="13" w:name="O_534280"/>
      <w:bookmarkEnd w:id="13"/>
      <w:r w:rsidRPr="007A77AC">
        <w:t>Competency Field</w:t>
      </w:r>
    </w:p>
    <w:p w:rsidR="00000000" w:rsidRPr="007A77AC" w:rsidP="007A77AC">
      <w:pPr>
        <w:pStyle w:val="BodyText"/>
      </w:pPr>
      <w:r w:rsidRPr="007A77AC">
        <w:t>Working in Industry.</w:t>
      </w:r>
    </w:p>
    <w:p w:rsidR="00000000" w:rsidRPr="007A77AC" w:rsidP="007A77AC"/>
    <w:sectPr w:rsidSect="007A7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rsidRPr="00F61BEF" w:rsidP="00F61B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EF" w:rsidP="007A77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1BEF" w:rsidP="007A77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61BEF" w:rsidP="007A7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rsidRPr="00F61BEF" w:rsidP="00F61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EF" w:rsidRPr="002D2AF8" w:rsidP="007A77AC">
    <w:pPr>
      <w:pStyle w:val="Header"/>
      <w:framePr w:wrap="around"/>
    </w:pPr>
    <w:r>
      <w:fldChar w:fldCharType="begin"/>
    </w:r>
    <w:r>
      <w:instrText xml:space="preserve"> TITLE   \* MERGEFORMAT </w:instrText>
    </w:r>
    <w:r>
      <w:fldChar w:fldCharType="separate"/>
    </w:r>
    <w:r>
      <w:t>SISXIND507A Manage education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61BEF" w:rsidP="007A7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82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2C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CF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7AC"/>
    <w:pPr>
      <w:spacing w:before="360" w:after="60"/>
      <w:outlineLvl w:val="0"/>
    </w:pPr>
    <w:rPr>
      <w:sz w:val="32"/>
    </w:rPr>
  </w:style>
  <w:style w:type="paragraph" w:styleId="Heading2">
    <w:name w:val="heading 2"/>
    <w:basedOn w:val="HeadingBase"/>
    <w:next w:val="BodyText"/>
    <w:link w:val="Heading2Char"/>
    <w:qFormat/>
    <w:rsid w:val="007A77AC"/>
    <w:pPr>
      <w:keepLines/>
      <w:spacing w:before="240" w:after="120"/>
      <w:outlineLvl w:val="1"/>
    </w:pPr>
    <w:rPr>
      <w:sz w:val="28"/>
      <w:szCs w:val="40"/>
    </w:rPr>
  </w:style>
  <w:style w:type="paragraph" w:styleId="Heading3">
    <w:name w:val="heading 3"/>
    <w:basedOn w:val="HeadingBase"/>
    <w:next w:val="BodyText"/>
    <w:link w:val="Heading3Char"/>
    <w:qFormat/>
    <w:rsid w:val="007A77AC"/>
    <w:pPr>
      <w:spacing w:before="180" w:after="120"/>
      <w:outlineLvl w:val="2"/>
    </w:pPr>
    <w:rPr>
      <w:spacing w:val="-10"/>
      <w:kern w:val="32"/>
    </w:rPr>
  </w:style>
  <w:style w:type="paragraph" w:styleId="Heading4">
    <w:name w:val="heading 4"/>
    <w:basedOn w:val="HeadingBase"/>
    <w:next w:val="BodyText"/>
    <w:link w:val="Heading4Char"/>
    <w:qFormat/>
    <w:rsid w:val="007A77AC"/>
    <w:pPr>
      <w:spacing w:before="160" w:after="120"/>
      <w:outlineLvl w:val="3"/>
    </w:pPr>
    <w:rPr>
      <w:sz w:val="22"/>
    </w:rPr>
  </w:style>
  <w:style w:type="paragraph" w:styleId="Heading5">
    <w:name w:val="heading 5"/>
    <w:basedOn w:val="HeadingBase"/>
    <w:next w:val="Normal"/>
    <w:link w:val="Heading5Char"/>
    <w:qFormat/>
    <w:rsid w:val="007A77AC"/>
    <w:pPr>
      <w:spacing w:before="80"/>
      <w:outlineLvl w:val="4"/>
    </w:pPr>
    <w:rPr>
      <w:color w:val="918585"/>
      <w:sz w:val="20"/>
    </w:rPr>
  </w:style>
  <w:style w:type="paragraph" w:styleId="Heading6">
    <w:name w:val="heading 6"/>
    <w:basedOn w:val="HeadingBase"/>
    <w:next w:val="Normal"/>
    <w:link w:val="Heading6Char"/>
    <w:qFormat/>
    <w:rsid w:val="007A77AC"/>
    <w:pPr>
      <w:spacing w:before="60"/>
      <w:outlineLvl w:val="5"/>
    </w:pPr>
    <w:rPr>
      <w:color w:val="918585"/>
      <w:sz w:val="20"/>
    </w:rPr>
  </w:style>
  <w:style w:type="paragraph" w:styleId="Heading7">
    <w:name w:val="heading 7"/>
    <w:basedOn w:val="Normal"/>
    <w:next w:val="Normal"/>
    <w:link w:val="Heading7Char"/>
    <w:qFormat/>
    <w:rsid w:val="007A77AC"/>
    <w:pPr>
      <w:ind w:left="720"/>
      <w:outlineLvl w:val="6"/>
    </w:pPr>
    <w:rPr>
      <w:i/>
    </w:rPr>
  </w:style>
  <w:style w:type="paragraph" w:styleId="Heading8">
    <w:name w:val="heading 8"/>
    <w:basedOn w:val="Normal"/>
    <w:next w:val="Normal"/>
    <w:link w:val="Heading8Char"/>
    <w:qFormat/>
    <w:rsid w:val="007A77AC"/>
    <w:pPr>
      <w:ind w:left="720"/>
      <w:outlineLvl w:val="7"/>
    </w:pPr>
    <w:rPr>
      <w:i/>
    </w:rPr>
  </w:style>
  <w:style w:type="paragraph" w:styleId="Heading9">
    <w:name w:val="heading 9"/>
    <w:basedOn w:val="Normal"/>
    <w:next w:val="Normal"/>
    <w:link w:val="Heading9Char"/>
    <w:qFormat/>
    <w:rsid w:val="007A77AC"/>
    <w:pPr>
      <w:ind w:left="720"/>
      <w:outlineLvl w:val="8"/>
    </w:pPr>
    <w:rPr>
      <w:i/>
    </w:rPr>
  </w:style>
  <w:style w:type="character" w:default="1" w:styleId="DefaultParagraphFont">
    <w:name w:val="Default Paragraph Font"/>
    <w:uiPriority w:val="1"/>
    <w:unhideWhenUsed/>
    <w:rsid w:val="007A7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7AC"/>
  </w:style>
  <w:style w:type="character" w:customStyle="1" w:styleId="Heading1Char">
    <w:name w:val="Heading 1 Char"/>
    <w:basedOn w:val="DefaultParagraphFont"/>
    <w:link w:val="Heading1"/>
    <w:rsid w:val="007A77AC"/>
    <w:rPr>
      <w:rFonts w:ascii="Times New Roman" w:eastAsia="Times New Roman" w:hAnsi="Times New Roman" w:cs="Times New Roman"/>
      <w:b/>
      <w:sz w:val="32"/>
      <w:szCs w:val="20"/>
      <w:lang w:eastAsia="en-US"/>
    </w:rPr>
  </w:style>
  <w:style w:type="paragraph" w:styleId="BodyText">
    <w:name w:val="Body Text"/>
    <w:basedOn w:val="Normal"/>
    <w:link w:val="BodyTextChar"/>
    <w:rsid w:val="007A77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7AC"/>
    <w:rPr>
      <w:rFonts w:ascii="Times New Roman" w:eastAsia="Times New Roman" w:hAnsi="Times New Roman" w:cs="Times New Roman"/>
      <w:sz w:val="24"/>
      <w:lang w:eastAsia="en-US"/>
    </w:rPr>
  </w:style>
  <w:style w:type="paragraph" w:styleId="List">
    <w:name w:val="List"/>
    <w:basedOn w:val="BodyText"/>
    <w:next w:val="BodyText"/>
    <w:rsid w:val="007A77AC"/>
    <w:pPr>
      <w:tabs>
        <w:tab w:val="left" w:pos="340"/>
      </w:tabs>
      <w:spacing w:before="60" w:after="60"/>
      <w:ind w:left="340" w:hanging="340"/>
    </w:pPr>
  </w:style>
  <w:style w:type="paragraph" w:styleId="ListBullet">
    <w:name w:val="List Bullet"/>
    <w:basedOn w:val="List"/>
    <w:rsid w:val="007A77AC"/>
    <w:pPr>
      <w:numPr>
        <w:numId w:val="13"/>
      </w:numPr>
      <w:tabs>
        <w:tab w:val="clear" w:pos="340"/>
      </w:tabs>
      <w:spacing w:before="40" w:after="40"/>
    </w:pPr>
  </w:style>
  <w:style w:type="character" w:customStyle="1" w:styleId="SpecialBold">
    <w:name w:val="Special Bold"/>
    <w:basedOn w:val="DefaultParagraphFont"/>
    <w:rsid w:val="007A77AC"/>
    <w:rPr>
      <w:b/>
      <w:spacing w:val="0"/>
    </w:rPr>
  </w:style>
  <w:style w:type="paragraph" w:styleId="ListBullet2">
    <w:name w:val="List Bullet 2"/>
    <w:basedOn w:val="List2"/>
    <w:rsid w:val="007A77AC"/>
    <w:pPr>
      <w:numPr>
        <w:numId w:val="14"/>
      </w:numPr>
      <w:tabs>
        <w:tab w:val="clear" w:pos="680"/>
      </w:tabs>
    </w:pPr>
  </w:style>
  <w:style w:type="paragraph" w:customStyle="1" w:styleId="SuperHeading">
    <w:name w:val="SuperHeading"/>
    <w:basedOn w:val="Normal"/>
    <w:rsid w:val="007A77AC"/>
    <w:pPr>
      <w:spacing w:before="240" w:after="120"/>
      <w:outlineLvl w:val="0"/>
    </w:pPr>
    <w:rPr>
      <w:rFonts w:ascii="Times New Roman" w:hAnsi="Times New Roman"/>
      <w:b/>
      <w:sz w:val="32"/>
    </w:rPr>
  </w:style>
  <w:style w:type="paragraph" w:customStyle="1" w:styleId="AllowPageBreak">
    <w:name w:val="AllowPageBreak"/>
    <w:rsid w:val="007A77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77AC"/>
    <w:pPr>
      <w:tabs>
        <w:tab w:val="left" w:pos="680"/>
      </w:tabs>
      <w:spacing w:before="60" w:after="60"/>
      <w:ind w:left="680" w:hanging="340"/>
    </w:pPr>
  </w:style>
  <w:style w:type="character" w:customStyle="1" w:styleId="BoldandItalics">
    <w:name w:val="Bold and Italics"/>
    <w:qFormat/>
    <w:rsid w:val="007A77AC"/>
    <w:rPr>
      <w:b/>
      <w:i/>
      <w:u w:val="none"/>
    </w:rPr>
  </w:style>
  <w:style w:type="character" w:customStyle="1" w:styleId="Heading2Char">
    <w:name w:val="Heading 2 Char"/>
    <w:basedOn w:val="DefaultParagraphFont"/>
    <w:link w:val="Heading2"/>
    <w:rsid w:val="007A7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7AC"/>
    <w:rPr>
      <w:rFonts w:ascii="Courier New" w:eastAsia="Times New Roman" w:hAnsi="Courier New" w:cs="Times New Roman"/>
      <w:i/>
      <w:szCs w:val="20"/>
      <w:lang w:eastAsia="en-US"/>
    </w:rPr>
  </w:style>
  <w:style w:type="paragraph" w:customStyle="1" w:styleId="HeadingBase">
    <w:name w:val="Heading Base"/>
    <w:rsid w:val="007A7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7AC"/>
    <w:pPr>
      <w:tabs>
        <w:tab w:val="right" w:leader="dot" w:pos="9072"/>
      </w:tabs>
      <w:ind w:left="567"/>
    </w:pPr>
    <w:rPr>
      <w:szCs w:val="22"/>
    </w:rPr>
  </w:style>
  <w:style w:type="paragraph" w:customStyle="1" w:styleId="TOCBase">
    <w:name w:val="TOC Base"/>
    <w:rsid w:val="007A7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7AC"/>
    <w:pPr>
      <w:tabs>
        <w:tab w:val="right" w:leader="dot" w:pos="9072"/>
      </w:tabs>
      <w:spacing w:before="40" w:after="40"/>
      <w:ind w:left="284"/>
    </w:pPr>
    <w:rPr>
      <w:rFonts w:ascii="Times New Roman" w:hAnsi="Times New Roman"/>
    </w:rPr>
  </w:style>
  <w:style w:type="paragraph" w:styleId="TOC1">
    <w:name w:val="toc 1"/>
    <w:basedOn w:val="TOCBase"/>
    <w:next w:val="Normal"/>
    <w:rsid w:val="007A7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7AC"/>
    <w:rPr>
      <w:rFonts w:ascii="Times New Roman" w:eastAsia="Times New Roman" w:hAnsi="Times New Roman" w:cs="Times New Roman"/>
      <w:sz w:val="16"/>
      <w:lang w:eastAsia="en-US"/>
    </w:rPr>
  </w:style>
  <w:style w:type="paragraph" w:styleId="Title">
    <w:name w:val="Title"/>
    <w:basedOn w:val="HeadingBase"/>
    <w:link w:val="TitleChar"/>
    <w:qFormat/>
    <w:rsid w:val="007A77AC"/>
    <w:pPr>
      <w:spacing w:before="5040"/>
      <w:jc w:val="center"/>
    </w:pPr>
    <w:rPr>
      <w:sz w:val="48"/>
      <w:szCs w:val="72"/>
      <w:lang w:val="en-US"/>
    </w:rPr>
  </w:style>
  <w:style w:type="character" w:customStyle="1" w:styleId="TitleChar">
    <w:name w:val="Title Char"/>
    <w:basedOn w:val="DefaultParagraphFont"/>
    <w:link w:val="Title"/>
    <w:rsid w:val="007A7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7AC"/>
    <w:pPr>
      <w:tabs>
        <w:tab w:val="left" w:pos="3600"/>
        <w:tab w:val="left" w:pos="3958"/>
      </w:tabs>
    </w:pPr>
  </w:style>
  <w:style w:type="paragraph" w:customStyle="1" w:styleId="Note">
    <w:name w:val="Note"/>
    <w:basedOn w:val="BodyText"/>
    <w:rsid w:val="007A7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7AC"/>
    <w:pPr>
      <w:framePr w:wrap="auto" w:hAnchor="text" w:y="6049"/>
    </w:pPr>
    <w:rPr>
      <w:color w:val="000000"/>
      <w:sz w:val="40"/>
    </w:rPr>
  </w:style>
  <w:style w:type="paragraph" w:customStyle="1" w:styleId="TOCTitle">
    <w:name w:val="TOCTitle"/>
    <w:basedOn w:val="Heading1"/>
    <w:rsid w:val="007A77AC"/>
    <w:pPr>
      <w:spacing w:after="240"/>
      <w:jc w:val="center"/>
      <w:outlineLvl w:val="9"/>
    </w:pPr>
    <w:rPr>
      <w:caps/>
    </w:rPr>
  </w:style>
  <w:style w:type="paragraph" w:customStyle="1" w:styleId="Version">
    <w:name w:val="Version"/>
    <w:rsid w:val="007A7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7AC"/>
    <w:pPr>
      <w:keepNext w:val="0"/>
      <w:tabs>
        <w:tab w:val="right" w:pos="4176"/>
      </w:tabs>
      <w:ind w:left="198" w:hanging="198"/>
    </w:pPr>
    <w:rPr>
      <w:rFonts w:ascii="Garamond" w:hAnsi="Garamond"/>
    </w:rPr>
  </w:style>
  <w:style w:type="paragraph" w:styleId="IndexHeading">
    <w:name w:val="index heading"/>
    <w:basedOn w:val="Normal"/>
    <w:next w:val="Index1"/>
    <w:semiHidden/>
    <w:rsid w:val="007A77AC"/>
    <w:pPr>
      <w:spacing w:before="120" w:after="120"/>
    </w:pPr>
    <w:rPr>
      <w:rFonts w:ascii="Arial" w:hAnsi="Arial"/>
      <w:b/>
      <w:color w:val="918585"/>
      <w:sz w:val="24"/>
    </w:rPr>
  </w:style>
  <w:style w:type="paragraph" w:styleId="Header">
    <w:name w:val="header"/>
    <w:basedOn w:val="Normal"/>
    <w:link w:val="HeaderChar"/>
    <w:rsid w:val="007A7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7AC"/>
    <w:rPr>
      <w:rFonts w:ascii="Times New Roman" w:eastAsia="Times New Roman" w:hAnsi="Times New Roman" w:cs="Times New Roman"/>
      <w:sz w:val="16"/>
      <w:szCs w:val="20"/>
      <w:lang w:val="en-GB" w:eastAsia="en-US"/>
    </w:rPr>
  </w:style>
  <w:style w:type="paragraph" w:customStyle="1" w:styleId="Chapter">
    <w:name w:val="Chapter"/>
    <w:basedOn w:val="Normal"/>
    <w:rsid w:val="007A77AC"/>
    <w:pPr>
      <w:spacing w:before="240"/>
    </w:pPr>
    <w:rPr>
      <w:rFonts w:ascii="Times New Roman" w:hAnsi="Times New Roman"/>
      <w:smallCaps/>
      <w:spacing w:val="80"/>
      <w:sz w:val="28"/>
    </w:rPr>
  </w:style>
  <w:style w:type="paragraph" w:customStyle="1" w:styleId="InChapter">
    <w:name w:val="InChapter"/>
    <w:basedOn w:val="Heading3"/>
    <w:rsid w:val="007A77AC"/>
    <w:pPr>
      <w:spacing w:after="240"/>
      <w:outlineLvl w:val="9"/>
    </w:pPr>
    <w:rPr>
      <w:noProof/>
    </w:rPr>
  </w:style>
  <w:style w:type="paragraph" w:styleId="Index2">
    <w:name w:val="index 2"/>
    <w:basedOn w:val="Normal"/>
    <w:next w:val="Normal"/>
    <w:semiHidden/>
    <w:rsid w:val="007A77AC"/>
    <w:pPr>
      <w:tabs>
        <w:tab w:val="right" w:pos="4176"/>
      </w:tabs>
      <w:ind w:left="568" w:hanging="284"/>
    </w:pPr>
    <w:rPr>
      <w:rFonts w:ascii="Garamond" w:hAnsi="Garamond"/>
    </w:rPr>
  </w:style>
  <w:style w:type="paragraph" w:customStyle="1" w:styleId="Byline">
    <w:name w:val="Byline"/>
    <w:rsid w:val="007A7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7AC"/>
    <w:pPr>
      <w:tabs>
        <w:tab w:val="clear" w:pos="3600"/>
        <w:tab w:val="clear" w:pos="3958"/>
      </w:tabs>
      <w:jc w:val="right"/>
    </w:pPr>
  </w:style>
  <w:style w:type="character" w:styleId="Emphasis">
    <w:name w:val="Emphasis"/>
    <w:basedOn w:val="DefaultParagraphFont"/>
    <w:qFormat/>
    <w:rsid w:val="007A77AC"/>
    <w:rPr>
      <w:i/>
    </w:rPr>
  </w:style>
  <w:style w:type="paragraph" w:styleId="Caption">
    <w:name w:val="caption"/>
    <w:basedOn w:val="BodyText"/>
    <w:next w:val="Normal"/>
    <w:qFormat/>
    <w:rsid w:val="007A77AC"/>
    <w:pPr>
      <w:framePr w:w="2268" w:hSpace="181" w:vSpace="181" w:wrap="around" w:vAnchor="text" w:hAnchor="page" w:x="1135" w:y="285" w:anchorLock="1"/>
    </w:pPr>
    <w:rPr>
      <w:i/>
    </w:rPr>
  </w:style>
  <w:style w:type="paragraph" w:customStyle="1" w:styleId="MiniTOCTitle">
    <w:name w:val="MiniTOCTitle"/>
    <w:basedOn w:val="Heading4"/>
    <w:rsid w:val="007A77AC"/>
    <w:pPr>
      <w:spacing w:before="240"/>
      <w:outlineLvl w:val="9"/>
    </w:pPr>
    <w:rPr>
      <w:noProof/>
      <w:sz w:val="24"/>
    </w:rPr>
  </w:style>
  <w:style w:type="paragraph" w:customStyle="1" w:styleId="MiniTOCItem">
    <w:name w:val="MiniTOCItem"/>
    <w:basedOn w:val="ListBullet"/>
    <w:rsid w:val="007A77AC"/>
    <w:pPr>
      <w:numPr>
        <w:numId w:val="0"/>
      </w:numPr>
      <w:tabs>
        <w:tab w:val="right" w:leader="dot" w:pos="6521"/>
      </w:tabs>
      <w:spacing w:before="0" w:after="0"/>
    </w:pPr>
  </w:style>
  <w:style w:type="paragraph" w:customStyle="1" w:styleId="TOFTitle">
    <w:name w:val="TOFTitle"/>
    <w:basedOn w:val="TOCTitle"/>
    <w:rsid w:val="007A77AC"/>
  </w:style>
  <w:style w:type="paragraph" w:styleId="TableofFigures">
    <w:name w:val="table of figures"/>
    <w:basedOn w:val="Normal"/>
    <w:next w:val="Normal"/>
    <w:semiHidden/>
    <w:rsid w:val="007A77AC"/>
    <w:pPr>
      <w:tabs>
        <w:tab w:val="right" w:leader="dot" w:pos="9072"/>
      </w:tabs>
      <w:ind w:left="970" w:hanging="403"/>
    </w:pPr>
    <w:rPr>
      <w:rFonts w:ascii="Times New Roman" w:hAnsi="Times New Roman"/>
      <w:b/>
    </w:rPr>
  </w:style>
  <w:style w:type="paragraph" w:styleId="ListNumber">
    <w:name w:val="List Number"/>
    <w:basedOn w:val="List"/>
    <w:rsid w:val="007A77AC"/>
    <w:pPr>
      <w:numPr>
        <w:numId w:val="11"/>
      </w:numPr>
    </w:pPr>
  </w:style>
  <w:style w:type="character" w:customStyle="1" w:styleId="WingdingSymbols">
    <w:name w:val="Wingding Symbols"/>
    <w:rsid w:val="007A77AC"/>
    <w:rPr>
      <w:rFonts w:ascii="Wingdings" w:hAnsi="Wingdings"/>
    </w:rPr>
  </w:style>
  <w:style w:type="paragraph" w:customStyle="1" w:styleId="TableHeading">
    <w:name w:val="Table Heading"/>
    <w:basedOn w:val="HeadingBase"/>
    <w:rsid w:val="007A77AC"/>
    <w:pPr>
      <w:keepLines/>
      <w:pBdr>
        <w:bottom w:val="single" w:sz="6" w:space="1" w:color="918585"/>
      </w:pBdr>
      <w:spacing w:before="240"/>
    </w:pPr>
  </w:style>
  <w:style w:type="character" w:customStyle="1" w:styleId="HotSpot">
    <w:name w:val="HotSpot"/>
    <w:rsid w:val="007A77AC"/>
    <w:rPr>
      <w:color w:val="0033CC"/>
      <w:u w:val="none"/>
    </w:rPr>
  </w:style>
  <w:style w:type="paragraph" w:customStyle="1" w:styleId="BodyTextRight">
    <w:name w:val="Body Text Right"/>
    <w:basedOn w:val="BodyText"/>
    <w:rsid w:val="007A77AC"/>
    <w:pPr>
      <w:spacing w:before="0" w:after="0"/>
      <w:jc w:val="right"/>
    </w:pPr>
  </w:style>
  <w:style w:type="paragraph" w:styleId="Index3">
    <w:name w:val="index 3"/>
    <w:basedOn w:val="ListNumber2"/>
    <w:next w:val="Normal"/>
    <w:semiHidden/>
    <w:rsid w:val="007A77AC"/>
    <w:pPr>
      <w:numPr>
        <w:numId w:val="0"/>
      </w:numPr>
      <w:tabs>
        <w:tab w:val="right" w:leader="dot" w:pos="4176"/>
      </w:tabs>
    </w:pPr>
  </w:style>
  <w:style w:type="paragraph" w:styleId="ListNumber2">
    <w:name w:val="List Number 2"/>
    <w:basedOn w:val="List2"/>
    <w:rsid w:val="007A77AC"/>
    <w:pPr>
      <w:numPr>
        <w:numId w:val="10"/>
      </w:numPr>
      <w:tabs>
        <w:tab w:val="clear" w:pos="1060"/>
      </w:tabs>
    </w:pPr>
  </w:style>
  <w:style w:type="paragraph" w:customStyle="1" w:styleId="MarginNote">
    <w:name w:val="Margin Note"/>
    <w:basedOn w:val="BodyText"/>
    <w:rsid w:val="007A7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7AC"/>
    <w:rPr>
      <w:sz w:val="32"/>
    </w:rPr>
  </w:style>
  <w:style w:type="paragraph" w:customStyle="1" w:styleId="HeadingProcedure">
    <w:name w:val="Heading Procedure"/>
    <w:basedOn w:val="HeadingBase"/>
    <w:next w:val="Normal"/>
    <w:rsid w:val="007A77AC"/>
    <w:pPr>
      <w:tabs>
        <w:tab w:val="left" w:pos="0"/>
      </w:tabs>
      <w:spacing w:before="120" w:after="60"/>
    </w:pPr>
    <w:rPr>
      <w:i/>
      <w:color w:val="918585"/>
      <w:sz w:val="22"/>
    </w:rPr>
  </w:style>
  <w:style w:type="paragraph" w:customStyle="1" w:styleId="TableBodyText">
    <w:name w:val="Table Body Text"/>
    <w:basedOn w:val="BodyText"/>
    <w:rsid w:val="007A77AC"/>
    <w:pPr>
      <w:spacing w:before="60" w:after="60"/>
    </w:pPr>
  </w:style>
  <w:style w:type="paragraph" w:styleId="ListContinue">
    <w:name w:val="List Continue"/>
    <w:basedOn w:val="List"/>
    <w:rsid w:val="007A77AC"/>
    <w:pPr>
      <w:ind w:firstLine="0"/>
    </w:pPr>
  </w:style>
  <w:style w:type="paragraph" w:customStyle="1" w:styleId="ListNote">
    <w:name w:val="List Note"/>
    <w:basedOn w:val="List"/>
    <w:rsid w:val="007A77AC"/>
    <w:pPr>
      <w:pBdr>
        <w:top w:val="single" w:sz="6" w:space="2" w:color="918585"/>
        <w:bottom w:val="single" w:sz="6" w:space="2" w:color="918585"/>
      </w:pBdr>
      <w:tabs>
        <w:tab w:val="left" w:pos="1021"/>
      </w:tabs>
      <w:ind w:firstLine="0"/>
    </w:pPr>
  </w:style>
  <w:style w:type="paragraph" w:customStyle="1" w:styleId="Warning">
    <w:name w:val="Warning"/>
    <w:basedOn w:val="BodyText"/>
    <w:rsid w:val="007A77AC"/>
    <w:pPr>
      <w:shd w:val="clear" w:color="auto" w:fill="D9D9D9"/>
      <w:tabs>
        <w:tab w:val="left" w:pos="992"/>
      </w:tabs>
      <w:ind w:left="119" w:right="119"/>
    </w:pPr>
    <w:rPr>
      <w:sz w:val="20"/>
    </w:rPr>
  </w:style>
  <w:style w:type="paragraph" w:customStyle="1" w:styleId="MarginIcons">
    <w:name w:val="Margin Icons"/>
    <w:basedOn w:val="BodyText"/>
    <w:rsid w:val="007A7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7AC"/>
    <w:rPr>
      <w:rFonts w:ascii="Courier New" w:hAnsi="Courier New"/>
    </w:rPr>
  </w:style>
  <w:style w:type="paragraph" w:customStyle="1" w:styleId="NoteBullet">
    <w:name w:val="Note Bullet"/>
    <w:basedOn w:val="Note"/>
    <w:rsid w:val="007A77AC"/>
    <w:pPr>
      <w:tabs>
        <w:tab w:val="clear" w:pos="680"/>
      </w:tabs>
      <w:spacing w:before="60" w:after="60"/>
    </w:pPr>
  </w:style>
  <w:style w:type="paragraph" w:customStyle="1" w:styleId="SubHeading2">
    <w:name w:val="SubHeading2"/>
    <w:basedOn w:val="HeadingBase"/>
    <w:rsid w:val="007A77AC"/>
    <w:pPr>
      <w:spacing w:before="240" w:after="60"/>
    </w:pPr>
    <w:rPr>
      <w:sz w:val="20"/>
    </w:rPr>
  </w:style>
  <w:style w:type="paragraph" w:customStyle="1" w:styleId="SubHeading1">
    <w:name w:val="SubHeading1"/>
    <w:basedOn w:val="HeadingBase"/>
    <w:rsid w:val="007A77AC"/>
    <w:pPr>
      <w:spacing w:before="240" w:after="60"/>
    </w:pPr>
    <w:rPr>
      <w:color w:val="918585"/>
      <w:sz w:val="22"/>
    </w:rPr>
  </w:style>
  <w:style w:type="paragraph" w:customStyle="1" w:styleId="SideHeading">
    <w:name w:val="Side Heading"/>
    <w:basedOn w:val="HeadingBase"/>
    <w:rsid w:val="007A7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7AC"/>
    <w:pPr>
      <w:numPr>
        <w:numId w:val="12"/>
      </w:numPr>
    </w:pPr>
  </w:style>
  <w:style w:type="paragraph" w:styleId="PlainText">
    <w:name w:val="Plain Text"/>
    <w:basedOn w:val="Normal"/>
    <w:link w:val="PlainTextChar"/>
    <w:rsid w:val="007A77AC"/>
    <w:rPr>
      <w:sz w:val="20"/>
    </w:rPr>
  </w:style>
  <w:style w:type="character" w:customStyle="1" w:styleId="PlainTextChar">
    <w:name w:val="Plain Text Char"/>
    <w:basedOn w:val="DefaultParagraphFont"/>
    <w:link w:val="PlainText"/>
    <w:rsid w:val="007A77AC"/>
    <w:rPr>
      <w:rFonts w:ascii="Courier New" w:eastAsia="Times New Roman" w:hAnsi="Courier New" w:cs="Times New Roman"/>
      <w:sz w:val="20"/>
      <w:szCs w:val="20"/>
      <w:lang w:eastAsia="en-US"/>
    </w:rPr>
  </w:style>
  <w:style w:type="character" w:customStyle="1" w:styleId="MenuOption">
    <w:name w:val="Menu Option"/>
    <w:basedOn w:val="DefaultParagraphFont"/>
    <w:rsid w:val="007A77AC"/>
    <w:rPr>
      <w:b/>
      <w:smallCaps/>
    </w:rPr>
  </w:style>
  <w:style w:type="paragraph" w:customStyle="1" w:styleId="TableListNumber">
    <w:name w:val="Table List Number"/>
    <w:basedOn w:val="ListNumber"/>
    <w:rsid w:val="007A77AC"/>
    <w:pPr>
      <w:numPr>
        <w:numId w:val="0"/>
      </w:numPr>
    </w:pPr>
  </w:style>
  <w:style w:type="paragraph" w:styleId="TOC4">
    <w:name w:val="toc 4"/>
    <w:basedOn w:val="TOCBase"/>
    <w:next w:val="Normal"/>
    <w:semiHidden/>
    <w:rsid w:val="007A77AC"/>
    <w:pPr>
      <w:tabs>
        <w:tab w:val="right" w:leader="dot" w:pos="9071"/>
      </w:tabs>
      <w:ind w:left="1701"/>
    </w:pPr>
  </w:style>
  <w:style w:type="paragraph" w:customStyle="1" w:styleId="ListAlpha">
    <w:name w:val="List Alpha"/>
    <w:basedOn w:val="List"/>
    <w:rsid w:val="007A77AC"/>
    <w:pPr>
      <w:numPr>
        <w:numId w:val="9"/>
      </w:numPr>
    </w:pPr>
  </w:style>
  <w:style w:type="paragraph" w:customStyle="1" w:styleId="ListAlpha2">
    <w:name w:val="List Alpha 2"/>
    <w:basedOn w:val="List2"/>
    <w:rsid w:val="007A77AC"/>
    <w:pPr>
      <w:numPr>
        <w:numId w:val="8"/>
      </w:numPr>
    </w:pPr>
  </w:style>
  <w:style w:type="paragraph" w:styleId="List3">
    <w:name w:val="List 3"/>
    <w:basedOn w:val="BodyText"/>
    <w:rsid w:val="007A77AC"/>
    <w:pPr>
      <w:tabs>
        <w:tab w:val="left" w:pos="1021"/>
      </w:tabs>
      <w:spacing w:before="60" w:after="60"/>
      <w:ind w:left="1020" w:hanging="340"/>
    </w:pPr>
  </w:style>
  <w:style w:type="paragraph" w:styleId="List4">
    <w:name w:val="List 4"/>
    <w:basedOn w:val="BodyText"/>
    <w:rsid w:val="007A77AC"/>
    <w:pPr>
      <w:tabs>
        <w:tab w:val="left" w:pos="1361"/>
      </w:tabs>
      <w:spacing w:before="60" w:after="60"/>
      <w:ind w:left="1361" w:hanging="340"/>
    </w:pPr>
  </w:style>
  <w:style w:type="paragraph" w:styleId="List5">
    <w:name w:val="List 5"/>
    <w:basedOn w:val="BodyText"/>
    <w:rsid w:val="007A77AC"/>
    <w:pPr>
      <w:tabs>
        <w:tab w:val="left" w:pos="1701"/>
      </w:tabs>
      <w:spacing w:before="60" w:after="60"/>
      <w:ind w:left="1701" w:hanging="340"/>
    </w:pPr>
  </w:style>
  <w:style w:type="paragraph" w:styleId="ListBullet3">
    <w:name w:val="List Bullet 3"/>
    <w:basedOn w:val="List3"/>
    <w:rsid w:val="007A77AC"/>
    <w:pPr>
      <w:numPr>
        <w:numId w:val="15"/>
      </w:numPr>
      <w:tabs>
        <w:tab w:val="clear" w:pos="1021"/>
      </w:tabs>
      <w:ind w:left="1037" w:hanging="357"/>
    </w:pPr>
  </w:style>
  <w:style w:type="paragraph" w:styleId="ListBullet4">
    <w:name w:val="List Bullet 4"/>
    <w:basedOn w:val="List4"/>
    <w:rsid w:val="007A77AC"/>
    <w:pPr>
      <w:numPr>
        <w:numId w:val="3"/>
      </w:numPr>
    </w:pPr>
  </w:style>
  <w:style w:type="paragraph" w:styleId="ListBullet5">
    <w:name w:val="List Bullet 5"/>
    <w:basedOn w:val="List5"/>
    <w:rsid w:val="007A77AC"/>
    <w:pPr>
      <w:numPr>
        <w:numId w:val="4"/>
      </w:numPr>
    </w:pPr>
  </w:style>
  <w:style w:type="paragraph" w:styleId="ListContinue2">
    <w:name w:val="List Continue 2"/>
    <w:basedOn w:val="List2"/>
    <w:rsid w:val="007A77AC"/>
    <w:pPr>
      <w:ind w:firstLine="0"/>
    </w:pPr>
  </w:style>
  <w:style w:type="paragraph" w:styleId="ListContinue3">
    <w:name w:val="List Continue 3"/>
    <w:basedOn w:val="List3"/>
    <w:rsid w:val="007A77AC"/>
    <w:pPr>
      <w:ind w:left="1021" w:firstLine="0"/>
    </w:pPr>
  </w:style>
  <w:style w:type="paragraph" w:styleId="ListContinue4">
    <w:name w:val="List Continue 4"/>
    <w:basedOn w:val="List4"/>
    <w:rsid w:val="007A77AC"/>
    <w:pPr>
      <w:ind w:firstLine="0"/>
    </w:pPr>
  </w:style>
  <w:style w:type="paragraph" w:styleId="ListContinue5">
    <w:name w:val="List Continue 5"/>
    <w:basedOn w:val="List5"/>
    <w:rsid w:val="007A77AC"/>
    <w:pPr>
      <w:ind w:firstLine="0"/>
    </w:pPr>
  </w:style>
  <w:style w:type="paragraph" w:styleId="ListNumber3">
    <w:name w:val="List Number 3"/>
    <w:basedOn w:val="List3"/>
    <w:rsid w:val="007A77AC"/>
    <w:pPr>
      <w:numPr>
        <w:numId w:val="5"/>
      </w:numPr>
    </w:pPr>
  </w:style>
  <w:style w:type="paragraph" w:styleId="ListNumber4">
    <w:name w:val="List Number 4"/>
    <w:basedOn w:val="List4"/>
    <w:rsid w:val="007A77AC"/>
    <w:pPr>
      <w:numPr>
        <w:numId w:val="6"/>
      </w:numPr>
    </w:pPr>
  </w:style>
  <w:style w:type="paragraph" w:styleId="ListNumber5">
    <w:name w:val="List Number 5"/>
    <w:basedOn w:val="List5"/>
    <w:rsid w:val="007A77AC"/>
    <w:pPr>
      <w:numPr>
        <w:numId w:val="7"/>
      </w:numPr>
    </w:pPr>
  </w:style>
  <w:style w:type="paragraph" w:styleId="BlockText">
    <w:name w:val="Block Text"/>
    <w:basedOn w:val="Normal"/>
    <w:rsid w:val="007A77AC"/>
    <w:pPr>
      <w:spacing w:after="120"/>
      <w:ind w:left="1440" w:right="1440"/>
    </w:pPr>
  </w:style>
  <w:style w:type="character" w:customStyle="1" w:styleId="Subscript">
    <w:name w:val="Subscript"/>
    <w:basedOn w:val="DefaultParagraphFont"/>
    <w:rsid w:val="007A77AC"/>
    <w:rPr>
      <w:sz w:val="16"/>
      <w:vertAlign w:val="subscript"/>
    </w:rPr>
  </w:style>
  <w:style w:type="character" w:customStyle="1" w:styleId="Superscript">
    <w:name w:val="Superscript"/>
    <w:basedOn w:val="DefaultParagraphFont"/>
    <w:rsid w:val="007A77AC"/>
    <w:rPr>
      <w:sz w:val="16"/>
      <w:vertAlign w:val="superscript"/>
    </w:rPr>
  </w:style>
  <w:style w:type="character" w:customStyle="1" w:styleId="Symbols">
    <w:name w:val="Symbols"/>
    <w:basedOn w:val="DefaultParagraphFont"/>
    <w:rsid w:val="007A77AC"/>
    <w:rPr>
      <w:rFonts w:ascii="Symbol" w:hAnsi="Symbol"/>
    </w:rPr>
  </w:style>
  <w:style w:type="character" w:customStyle="1" w:styleId="MenuOptions">
    <w:name w:val="Menu Options"/>
    <w:basedOn w:val="DefaultParagraphFont"/>
    <w:rsid w:val="007A77AC"/>
    <w:rPr>
      <w:rFonts w:ascii="Arial Narrow" w:hAnsi="Arial Narrow"/>
      <w:smallCaps/>
    </w:rPr>
  </w:style>
  <w:style w:type="character" w:customStyle="1" w:styleId="Buttons">
    <w:name w:val="Buttons"/>
    <w:basedOn w:val="DefaultParagraphFont"/>
    <w:rsid w:val="007A77AC"/>
    <w:rPr>
      <w:b/>
    </w:rPr>
  </w:style>
  <w:style w:type="character" w:customStyle="1" w:styleId="Underlined">
    <w:name w:val="Underlined"/>
    <w:basedOn w:val="DefaultParagraphFont"/>
    <w:rsid w:val="007A77AC"/>
    <w:rPr>
      <w:u w:val="single"/>
    </w:rPr>
  </w:style>
  <w:style w:type="paragraph" w:customStyle="1" w:styleId="TableBodyTextRight">
    <w:name w:val="Table Body Text Right"/>
    <w:basedOn w:val="TableBodyText"/>
    <w:rsid w:val="007A77AC"/>
    <w:pPr>
      <w:widowControl w:val="0"/>
      <w:autoSpaceDE w:val="0"/>
      <w:autoSpaceDN w:val="0"/>
      <w:adjustRightInd w:val="0"/>
      <w:jc w:val="right"/>
    </w:pPr>
    <w:rPr>
      <w:rFonts w:cs="Arial"/>
      <w:szCs w:val="18"/>
    </w:rPr>
  </w:style>
  <w:style w:type="paragraph" w:customStyle="1" w:styleId="CopyrightText">
    <w:name w:val="Copyright Text"/>
    <w:basedOn w:val="BodyText"/>
    <w:rsid w:val="007A77AC"/>
    <w:rPr>
      <w:sz w:val="18"/>
    </w:rPr>
  </w:style>
  <w:style w:type="paragraph" w:customStyle="1" w:styleId="BodySmallRight">
    <w:name w:val="Body Small Right"/>
    <w:basedOn w:val="BodyTextRight"/>
    <w:rsid w:val="007A77AC"/>
    <w:rPr>
      <w:sz w:val="18"/>
      <w:szCs w:val="18"/>
    </w:rPr>
  </w:style>
  <w:style w:type="paragraph" w:customStyle="1" w:styleId="MarginEdition">
    <w:name w:val="Margin Edition"/>
    <w:basedOn w:val="MarginNote"/>
    <w:rsid w:val="007A77AC"/>
    <w:pPr>
      <w:spacing w:before="0" w:after="0"/>
    </w:pPr>
    <w:rPr>
      <w:rFonts w:ascii="Times New Roman" w:hAnsi="Times New Roman"/>
      <w:color w:val="999999"/>
    </w:rPr>
  </w:style>
  <w:style w:type="paragraph" w:customStyle="1" w:styleId="Spacer">
    <w:name w:val="Spacer"/>
    <w:basedOn w:val="Normal"/>
    <w:rsid w:val="007A77AC"/>
    <w:rPr>
      <w:sz w:val="2"/>
      <w:szCs w:val="2"/>
    </w:rPr>
  </w:style>
  <w:style w:type="character" w:customStyle="1" w:styleId="Small">
    <w:name w:val="Small"/>
    <w:basedOn w:val="DefaultParagraphFont"/>
    <w:rsid w:val="007A77AC"/>
    <w:rPr>
      <w:sz w:val="16"/>
    </w:rPr>
  </w:style>
  <w:style w:type="paragraph" w:customStyle="1" w:styleId="WideTable">
    <w:name w:val="Wide Table"/>
    <w:basedOn w:val="Normal"/>
    <w:rsid w:val="007A77AC"/>
    <w:pPr>
      <w:ind w:left="-1418"/>
    </w:pPr>
    <w:rPr>
      <w:sz w:val="2"/>
      <w:szCs w:val="2"/>
    </w:rPr>
  </w:style>
  <w:style w:type="character" w:styleId="PageNumber">
    <w:name w:val="page number"/>
    <w:basedOn w:val="DefaultParagraphFont"/>
    <w:rsid w:val="007A77AC"/>
  </w:style>
  <w:style w:type="paragraph" w:styleId="Quote">
    <w:name w:val="Quote"/>
    <w:basedOn w:val="Heading1"/>
    <w:link w:val="QuoteChar"/>
    <w:qFormat/>
    <w:rsid w:val="007A77AC"/>
    <w:rPr>
      <w:b w:val="0"/>
      <w:sz w:val="72"/>
      <w:szCs w:val="72"/>
      <w:lang w:val="en-NZ"/>
    </w:rPr>
  </w:style>
  <w:style w:type="character" w:customStyle="1" w:styleId="QuoteChar">
    <w:name w:val="Quote Char"/>
    <w:basedOn w:val="DefaultParagraphFont"/>
    <w:link w:val="Quote"/>
    <w:rsid w:val="007A7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7AC"/>
    <w:pPr>
      <w:pageBreakBefore/>
    </w:pPr>
  </w:style>
  <w:style w:type="paragraph" w:customStyle="1" w:styleId="Border">
    <w:name w:val="Border"/>
    <w:basedOn w:val="Normal"/>
    <w:qFormat/>
    <w:rsid w:val="007A7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7AC"/>
    <w:rPr>
      <w:b/>
      <w:bCs/>
      <w:i/>
      <w:iCs/>
      <w:color w:val="auto"/>
    </w:rPr>
  </w:style>
  <w:style w:type="paragraph" w:styleId="IntenseQuote">
    <w:name w:val="Intense Quote"/>
    <w:basedOn w:val="Normal"/>
    <w:next w:val="Normal"/>
    <w:link w:val="IntenseQuoteChar"/>
    <w:uiPriority w:val="30"/>
    <w:qFormat/>
    <w:rsid w:val="007A7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7AC"/>
    <w:rPr>
      <w:smallCaps/>
      <w:color w:val="auto"/>
      <w:u w:val="single"/>
    </w:rPr>
  </w:style>
  <w:style w:type="character" w:styleId="IntenseReference">
    <w:name w:val="Intense Reference"/>
    <w:basedOn w:val="DefaultParagraphFont"/>
    <w:uiPriority w:val="32"/>
    <w:qFormat/>
    <w:rsid w:val="007A77AC"/>
    <w:rPr>
      <w:b/>
      <w:bCs/>
      <w:smallCaps/>
      <w:color w:val="auto"/>
      <w:spacing w:val="5"/>
      <w:u w:val="single"/>
    </w:rPr>
  </w:style>
  <w:style w:type="paragraph" w:customStyle="1" w:styleId="2ColumnHeading">
    <w:name w:val="2Column Heading"/>
    <w:basedOn w:val="BodyText"/>
    <w:qFormat/>
    <w:rsid w:val="007A77AC"/>
    <w:pPr>
      <w:spacing w:after="60"/>
      <w:ind w:left="-2268"/>
    </w:pPr>
    <w:rPr>
      <w:b/>
    </w:rPr>
  </w:style>
  <w:style w:type="paragraph" w:customStyle="1" w:styleId="Heading1TOC">
    <w:name w:val="Heading1 TOC"/>
    <w:basedOn w:val="Normal"/>
    <w:qFormat/>
    <w:rsid w:val="007A77AC"/>
    <w:pPr>
      <w:spacing w:before="240" w:after="120"/>
    </w:pPr>
    <w:rPr>
      <w:rFonts w:ascii="Times New Roman" w:hAnsi="Times New Roman"/>
      <w:b/>
      <w:sz w:val="32"/>
    </w:rPr>
  </w:style>
  <w:style w:type="paragraph" w:customStyle="1" w:styleId="Heading2TOC">
    <w:name w:val="Heading2 TOC"/>
    <w:basedOn w:val="Normal"/>
    <w:qFormat/>
    <w:rsid w:val="007A77AC"/>
    <w:pPr>
      <w:spacing w:before="240" w:after="60"/>
    </w:pPr>
    <w:rPr>
      <w:rFonts w:ascii="Times New Roman" w:hAnsi="Times New Roman"/>
      <w:b/>
      <w:sz w:val="28"/>
    </w:rPr>
  </w:style>
  <w:style w:type="character" w:customStyle="1" w:styleId="Underline">
    <w:name w:val="Underline"/>
    <w:basedOn w:val="DefaultParagraphFont"/>
    <w:qFormat/>
    <w:rsid w:val="007A77AC"/>
    <w:rPr>
      <w:u w:val="single"/>
    </w:rPr>
  </w:style>
  <w:style w:type="paragraph" w:styleId="BalloonText">
    <w:name w:val="Balloon Text"/>
    <w:basedOn w:val="Normal"/>
    <w:link w:val="BalloonTextChar"/>
    <w:rsid w:val="007A77AC"/>
    <w:rPr>
      <w:rFonts w:ascii="Tahoma" w:hAnsi="Tahoma" w:cs="Tahoma"/>
      <w:sz w:val="16"/>
      <w:szCs w:val="16"/>
    </w:rPr>
  </w:style>
  <w:style w:type="character" w:customStyle="1" w:styleId="BalloonTextChar">
    <w:name w:val="Balloon Text Char"/>
    <w:basedOn w:val="DefaultParagraphFont"/>
    <w:link w:val="BalloonText"/>
    <w:rsid w:val="007A7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7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7AC"/>
    <w:rPr>
      <w:b/>
      <w:color w:val="660033"/>
      <w:spacing w:val="0"/>
    </w:rPr>
  </w:style>
  <w:style w:type="paragraph" w:customStyle="1" w:styleId="Nameditemlist">
    <w:name w:val="Named item list"/>
    <w:basedOn w:val="BodyText"/>
    <w:qFormat/>
    <w:rsid w:val="007A77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7549</Characters>
  <Application>Microsoft Office Word</Application>
  <DocSecurity>0</DocSecurity>
  <Lines>239</Lines>
  <Paragraphs>129</Paragraphs>
  <ScaleCrop>false</ScaleCrop>
  <Company>Author-it Software Corporation Ltd.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SISXIND507A Manage education initiatives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2013-03-08T10:48:00Z</dcterms:created>
  <dcterms:modified xsi:type="dcterms:W3CDTF">2013-03-08T10:48:00Z</dcterms:modified>
</cp:coreProperties>
</file>