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ABD" w:rsidP="000C6ABD">
      <w:pPr>
        <w:pStyle w:val="Title"/>
      </w:pPr>
      <w:bookmarkStart w:id="0" w:name="_GoBack"/>
      <w:bookmarkEnd w:id="0"/>
      <w:r>
        <w:fldChar w:fldCharType="begin"/>
      </w:r>
      <w:r>
        <w:instrText xml:space="preserve"> TITLE   \* MERGEFORMAT </w:instrText>
      </w:r>
      <w:r>
        <w:fldChar w:fldCharType="separate"/>
      </w:r>
      <w:r>
        <w:t>SISXIND403A Analyse participation patterns</w:t>
      </w:r>
      <w:r>
        <w:fldChar w:fldCharType="end"/>
      </w:r>
    </w:p>
    <w:p w:rsidR="000C6ABD" w:rsidP="000C6ABD">
      <w:pPr>
        <w:pStyle w:val="Version"/>
        <w:sectPr w:rsidSect="00614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1409C" w:rsidP="0061409C">
      <w:pPr>
        <w:pStyle w:val="SuperHeading"/>
      </w:pPr>
      <w:r w:rsidRPr="0061409C">
        <w:t>SISXIND403A Analyse participation patterns</w:t>
      </w:r>
    </w:p>
    <w:p w:rsidR="00000000" w:rsidRPr="0061409C" w:rsidP="0061409C">
      <w:pPr>
        <w:pStyle w:val="Heading1"/>
      </w:pPr>
      <w:bookmarkStart w:id="1" w:name="O_532142"/>
      <w:bookmarkEnd w:id="1"/>
      <w:r w:rsidRPr="0061409C">
        <w:t>Modification History</w:t>
      </w:r>
    </w:p>
    <w:p w:rsidR="00000000" w:rsidRPr="0061409C" w:rsidP="0061409C">
      <w:pPr>
        <w:pStyle w:val="BodyText"/>
      </w:pPr>
      <w:r w:rsidRPr="0061409C">
        <w:t>The release details of this endorsed unit of competency set are in the table below. The latest information is at the top.</w:t>
      </w:r>
    </w:p>
    <w:p w:rsidR="00000000" w:rsidRPr="0061409C" w:rsidP="0061409C">
      <w:pPr>
        <w:pStyle w:val="BodyText"/>
      </w:pPr>
    </w:p>
    <w:tbl>
      <w:tblPr>
        <w:tblW w:w="0" w:type="auto"/>
        <w:tblCellMar>
          <w:left w:w="62" w:type="dxa"/>
          <w:right w:w="62" w:type="dxa"/>
        </w:tblCellMar>
        <w:tblLook w:val="0000"/>
      </w:tblPr>
      <w:tblGrid>
        <w:gridCol w:w="4598"/>
        <w:gridCol w:w="4598"/>
      </w:tblGrid>
      <w:tr w:rsidTr="000C6A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9C" w:rsidP="0061409C">
            <w:pPr>
              <w:pStyle w:val="BodyText"/>
            </w:pPr>
            <w:r w:rsidRPr="0061409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9C">
            <w:pPr>
              <w:pStyle w:val="BodyText"/>
              <w:rPr>
                <w:lang w:val="en-NZ"/>
              </w:rPr>
            </w:pPr>
            <w:r w:rsidRPr="0061409C">
              <w:rPr>
                <w:rStyle w:val="SpecialBold"/>
              </w:rPr>
              <w:t>Comments</w:t>
            </w:r>
          </w:p>
        </w:tc>
      </w:tr>
      <w:tr w:rsidTr="000C6A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9C">
            <w:pPr>
              <w:pStyle w:val="BodyText"/>
              <w:rPr>
                <w:lang w:val="en-NZ"/>
              </w:rPr>
            </w:pPr>
            <w:r w:rsidRPr="006140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9C" w:rsidP="0061409C">
            <w:pPr>
              <w:pStyle w:val="BodyText"/>
            </w:pPr>
            <w:r w:rsidRPr="0061409C">
              <w:t>Reduction of repetition.</w:t>
            </w:r>
          </w:p>
          <w:p w:rsidR="00000000" w:rsidRPr="0061409C" w:rsidP="0061409C">
            <w:pPr>
              <w:pStyle w:val="BodyText"/>
            </w:pPr>
            <w:r w:rsidRPr="0061409C">
              <w:t>No changes to competency outcome.</w:t>
            </w:r>
          </w:p>
        </w:tc>
      </w:tr>
    </w:tbl>
    <w:p w:rsidR="00000000" w:rsidRPr="0061409C" w:rsidP="0061409C">
      <w:pPr>
        <w:pStyle w:val="BodyText"/>
      </w:pPr>
    </w:p>
    <w:p w:rsidR="00000000" w:rsidRPr="0061409C" w:rsidP="0061409C">
      <w:pPr>
        <w:pStyle w:val="AllowPageBreak"/>
      </w:pPr>
    </w:p>
    <w:p w:rsidR="00000000" w:rsidRPr="0061409C" w:rsidP="0061409C">
      <w:pPr>
        <w:pStyle w:val="Heading1"/>
      </w:pPr>
      <w:bookmarkStart w:id="2" w:name="O_532141"/>
      <w:bookmarkEnd w:id="2"/>
      <w:r w:rsidRPr="0061409C">
        <w:t>Unit Descripto</w:t>
      </w:r>
      <w:r w:rsidRPr="0061409C">
        <w:t>r</w:t>
      </w:r>
    </w:p>
    <w:p w:rsidR="00000000" w:rsidRPr="0061409C" w:rsidP="0061409C">
      <w:pPr>
        <w:pStyle w:val="BodyText"/>
      </w:pPr>
      <w:r w:rsidRPr="0061409C">
        <w:t>This unit describes the performance outcomes, skills and knowledge required to analyse current participation patterns in sport, fitness and recreation activities. The unit focuses on reviewing and evaluating market penetration and identifying potential d</w:t>
      </w:r>
      <w:r w:rsidRPr="0061409C">
        <w:t>irections for future marketing to targeted specific market segments in order to increase participation levels.</w:t>
      </w:r>
    </w:p>
    <w:p w:rsidR="00000000" w:rsidRPr="0061409C" w:rsidP="0061409C">
      <w:pPr>
        <w:pStyle w:val="AllowPageBreak"/>
      </w:pPr>
    </w:p>
    <w:p w:rsidR="00000000" w:rsidRPr="0061409C" w:rsidP="0061409C">
      <w:pPr>
        <w:pStyle w:val="Heading1"/>
      </w:pPr>
      <w:bookmarkStart w:id="3" w:name="O_532140"/>
      <w:bookmarkEnd w:id="3"/>
      <w:r w:rsidRPr="0061409C">
        <w:t>Application of the Unit</w:t>
      </w:r>
    </w:p>
    <w:p w:rsidR="00000000" w:rsidRPr="0061409C" w:rsidP="0061409C">
      <w:pPr>
        <w:pStyle w:val="BodyText"/>
      </w:pPr>
      <w:r w:rsidRPr="0061409C">
        <w:t>This unit applies to those working as personal trainers in the fitness industry as well as those plannin</w:t>
      </w:r>
      <w:r w:rsidRPr="0061409C">
        <w:t>g, implementing and evaluating community and outdoor recreation programs and activities across a range of areas, such as operations managers and program managers. It may also apply to those working in a development role in sporting organisations.</w:t>
      </w:r>
    </w:p>
    <w:p w:rsidR="00000000" w:rsidRPr="0061409C" w:rsidP="0061409C">
      <w:pPr>
        <w:pStyle w:val="AllowPageBreak"/>
      </w:pPr>
    </w:p>
    <w:p w:rsidR="00000000" w:rsidRPr="0061409C" w:rsidP="0061409C">
      <w:pPr>
        <w:pStyle w:val="Heading1"/>
      </w:pPr>
      <w:bookmarkStart w:id="4" w:name="O_532139"/>
      <w:bookmarkEnd w:id="4"/>
      <w:r w:rsidRPr="0061409C">
        <w:t>Licensing/Regulatory Information</w:t>
      </w:r>
    </w:p>
    <w:p w:rsidR="00000000" w:rsidRPr="0061409C" w:rsidP="0061409C">
      <w:pPr>
        <w:pStyle w:val="BodyText"/>
      </w:pPr>
      <w:r w:rsidRPr="0061409C">
        <w:t>No licensing, legislative, regulatory or certification requirements apply to this unit at the time of endorsement.</w:t>
      </w:r>
    </w:p>
    <w:p w:rsidR="00000000" w:rsidRPr="0061409C" w:rsidP="0061409C">
      <w:pPr>
        <w:pStyle w:val="AllowPageBreak"/>
      </w:pPr>
    </w:p>
    <w:p w:rsidR="00000000" w:rsidRPr="0061409C" w:rsidP="0061409C">
      <w:pPr>
        <w:pStyle w:val="Heading1"/>
      </w:pPr>
      <w:bookmarkStart w:id="5" w:name="O_532138"/>
      <w:bookmarkEnd w:id="5"/>
      <w:r w:rsidRPr="0061409C">
        <w:t>Pre-Requisites</w:t>
      </w:r>
    </w:p>
    <w:p w:rsidR="00000000" w:rsidRPr="0061409C" w:rsidP="0061409C">
      <w:pPr>
        <w:pStyle w:val="BodyText"/>
      </w:pPr>
      <w:r w:rsidRPr="0061409C">
        <w:t>Not applicable</w:t>
      </w:r>
    </w:p>
    <w:p w:rsidR="00000000" w:rsidRPr="0061409C" w:rsidP="0061409C">
      <w:pPr>
        <w:pStyle w:val="AllowPageBreak"/>
      </w:pPr>
    </w:p>
    <w:p w:rsidR="00000000" w:rsidRPr="0061409C" w:rsidP="0061409C">
      <w:pPr>
        <w:pStyle w:val="Heading1"/>
      </w:pPr>
      <w:bookmarkStart w:id="6" w:name="O_532137"/>
      <w:bookmarkEnd w:id="6"/>
      <w:r w:rsidRPr="0061409C">
        <w:t>Employability Skills Information</w:t>
      </w:r>
    </w:p>
    <w:p w:rsidR="00000000" w:rsidRPr="0061409C" w:rsidP="0061409C">
      <w:pPr>
        <w:pStyle w:val="BodyText"/>
      </w:pPr>
      <w:r w:rsidRPr="0061409C">
        <w:t>This unit contains employability skills.</w:t>
      </w:r>
    </w:p>
    <w:p w:rsidR="00000000" w:rsidRPr="0061409C" w:rsidP="0061409C">
      <w:pPr>
        <w:pStyle w:val="AllowPageBreak"/>
      </w:pPr>
    </w:p>
    <w:p w:rsidR="00000000" w:rsidRPr="0061409C" w:rsidP="0061409C">
      <w:pPr>
        <w:pStyle w:val="Heading1"/>
      </w:pPr>
      <w:bookmarkStart w:id="7" w:name="O_532136"/>
      <w:bookmarkEnd w:id="7"/>
      <w:r w:rsidRPr="0061409C">
        <w:t>Elements and Performance Criteria Pre-Content</w:t>
      </w:r>
    </w:p>
    <w:p w:rsidR="00000000" w:rsidRPr="0061409C" w:rsidP="0061409C">
      <w:pPr>
        <w:pStyle w:val="Heading1"/>
      </w:pPr>
      <w:bookmarkStart w:id="8" w:name="O_532135"/>
      <w:bookmarkEnd w:id="8"/>
      <w:r w:rsidRPr="0061409C">
        <w:t>Elements and Performance Criteria</w:t>
      </w:r>
    </w:p>
    <w:tbl>
      <w:tblPr>
        <w:tblW w:w="0" w:type="auto"/>
        <w:tblLayout w:type="fixed"/>
        <w:tblCellMar>
          <w:left w:w="62" w:type="dxa"/>
          <w:right w:w="62" w:type="dxa"/>
        </w:tblCellMar>
        <w:tblLook w:val="0000"/>
      </w:tblPr>
      <w:tblGrid>
        <w:gridCol w:w="2551"/>
        <w:gridCol w:w="5971"/>
      </w:tblGrid>
      <w:tr w:rsidTr="000C6ABD">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61409C" w:rsidP="0061409C">
            <w:pPr>
              <w:pStyle w:val="BodyText"/>
            </w:pPr>
            <w:r w:rsidRPr="0061409C">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PERFORMANCE CRITERIA</w:t>
            </w:r>
          </w:p>
        </w:tc>
      </w:tr>
      <w:tr w:rsidTr="000C6AB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t>Perfor</w:t>
            </w:r>
            <w:r w:rsidRPr="0061409C">
              <w:t>mance criteria describe the performance needed to demonstrate achievement of the element. Where bold italicised text is used, further information is detailed in the required skills and knowledge section and the range statement. Assessment of performance is</w:t>
            </w:r>
            <w:r w:rsidRPr="0061409C">
              <w:t xml:space="preserve"> to be consistent with the evidence guide.</w:t>
            </w:r>
          </w:p>
        </w:tc>
      </w:tr>
      <w:tr w:rsidTr="000C6AB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1409C">
            <w:pPr>
              <w:pStyle w:val="List"/>
              <w:rPr>
                <w:lang w:val="en-NZ"/>
              </w:rPr>
            </w:pPr>
            <w:r w:rsidRPr="0061409C">
              <w:t>1.</w:t>
            </w:r>
            <w:r w:rsidRPr="0061409C">
              <w:tab/>
              <w:t>Review and interpret the market.</w:t>
            </w:r>
          </w:p>
        </w:tc>
        <w:tc>
          <w:tcPr>
            <w:tcW w:w="5971" w:type="dxa"/>
            <w:tcBorders>
              <w:top w:val="nil"/>
              <w:left w:val="nil"/>
              <w:bottom w:val="nil"/>
              <w:right w:val="nil"/>
            </w:tcBorders>
            <w:tcMar>
              <w:top w:w="0" w:type="dxa"/>
              <w:left w:w="62" w:type="dxa"/>
              <w:bottom w:w="0" w:type="dxa"/>
              <w:right w:w="62" w:type="dxa"/>
            </w:tcMar>
          </w:tcPr>
          <w:p w:rsidR="00000000" w:rsidRPr="0061409C" w:rsidP="0061409C">
            <w:pPr>
              <w:pStyle w:val="List2"/>
            </w:pPr>
            <w:r w:rsidRPr="0061409C">
              <w:t>1.1.</w:t>
            </w:r>
            <w:r w:rsidRPr="0061409C">
              <w:tab/>
              <w:t xml:space="preserve">Identify </w:t>
            </w:r>
            <w:r w:rsidRPr="0061409C">
              <w:rPr>
                <w:rStyle w:val="BoldandItalics"/>
              </w:rPr>
              <w:t>market segments</w:t>
            </w:r>
            <w:r w:rsidRPr="0061409C">
              <w:t xml:space="preserve"> for current service delivery.</w:t>
            </w:r>
          </w:p>
          <w:p w:rsidR="00000000" w:rsidRPr="0061409C" w:rsidP="0061409C">
            <w:pPr>
              <w:pStyle w:val="List2"/>
            </w:pPr>
            <w:r w:rsidRPr="0061409C">
              <w:t>1.2.</w:t>
            </w:r>
            <w:r w:rsidRPr="0061409C">
              <w:tab/>
              <w:t xml:space="preserve">Identify and analyse </w:t>
            </w:r>
            <w:r w:rsidRPr="0061409C">
              <w:rPr>
                <w:rStyle w:val="BoldandItalics"/>
              </w:rPr>
              <w:t>participant attributes</w:t>
            </w:r>
            <w:r w:rsidRPr="0061409C">
              <w:t xml:space="preserve"> common to specific market segments.</w:t>
            </w:r>
          </w:p>
          <w:p w:rsidR="00000000" w:rsidP="0061409C">
            <w:pPr>
              <w:pStyle w:val="List2"/>
              <w:rPr>
                <w:lang w:val="en-NZ"/>
              </w:rPr>
            </w:pPr>
            <w:r w:rsidRPr="0061409C">
              <w:t>1.3.</w:t>
            </w:r>
            <w:r w:rsidRPr="0061409C">
              <w:tab/>
            </w:r>
            <w:r w:rsidRPr="0061409C">
              <w:t xml:space="preserve">Access and interpret statistical analysis of market research from </w:t>
            </w:r>
            <w:r w:rsidRPr="0061409C">
              <w:rPr>
                <w:rStyle w:val="BoldandItalics"/>
              </w:rPr>
              <w:t>relevant sources</w:t>
            </w:r>
            <w:r w:rsidRPr="0061409C">
              <w:t xml:space="preserve"> to evaluate market penetration of specific market segments.</w:t>
            </w:r>
          </w:p>
        </w:tc>
      </w:tr>
      <w:tr w:rsidTr="000C6AB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1409C">
            <w:pPr>
              <w:pStyle w:val="List"/>
              <w:rPr>
                <w:lang w:val="en-NZ"/>
              </w:rPr>
            </w:pPr>
            <w:r w:rsidRPr="0061409C">
              <w:t>2.</w:t>
            </w:r>
            <w:r w:rsidRPr="0061409C">
              <w:tab/>
              <w:t>Assess patterns and levels of participation.</w:t>
            </w:r>
          </w:p>
        </w:tc>
        <w:tc>
          <w:tcPr>
            <w:tcW w:w="5971" w:type="dxa"/>
            <w:tcBorders>
              <w:top w:val="nil"/>
              <w:left w:val="nil"/>
              <w:bottom w:val="nil"/>
              <w:right w:val="nil"/>
            </w:tcBorders>
            <w:tcMar>
              <w:top w:w="0" w:type="dxa"/>
              <w:left w:w="62" w:type="dxa"/>
              <w:bottom w:w="0" w:type="dxa"/>
              <w:right w:w="62" w:type="dxa"/>
            </w:tcMar>
          </w:tcPr>
          <w:p w:rsidR="00000000" w:rsidRPr="0061409C" w:rsidP="0061409C">
            <w:pPr>
              <w:pStyle w:val="List2"/>
            </w:pPr>
            <w:r w:rsidRPr="0061409C">
              <w:t>2.1.</w:t>
            </w:r>
            <w:r w:rsidRPr="0061409C">
              <w:tab/>
              <w:t xml:space="preserve">Identify major </w:t>
            </w:r>
            <w:r w:rsidRPr="0061409C">
              <w:rPr>
                <w:rStyle w:val="BoldandItalics"/>
              </w:rPr>
              <w:t>features</w:t>
            </w:r>
            <w:r w:rsidRPr="0061409C">
              <w:t xml:space="preserve"> of current service delivery.</w:t>
            </w:r>
          </w:p>
          <w:p w:rsidR="00000000" w:rsidRPr="0061409C" w:rsidP="0061409C">
            <w:pPr>
              <w:pStyle w:val="List2"/>
            </w:pPr>
            <w:r w:rsidRPr="0061409C">
              <w:t>2.2.</w:t>
            </w:r>
            <w:r w:rsidRPr="0061409C">
              <w:tab/>
              <w:t>A</w:t>
            </w:r>
            <w:r w:rsidRPr="0061409C">
              <w:t xml:space="preserve">ssess potential impact of </w:t>
            </w:r>
            <w:r w:rsidRPr="0061409C">
              <w:rPr>
                <w:rStyle w:val="BoldandItalics"/>
              </w:rPr>
              <w:t>internal influences</w:t>
            </w:r>
            <w:r w:rsidRPr="0061409C">
              <w:t xml:space="preserve"> on participation levels and patterns.</w:t>
            </w:r>
          </w:p>
          <w:p w:rsidR="00000000" w:rsidRPr="0061409C" w:rsidP="0061409C">
            <w:pPr>
              <w:pStyle w:val="List2"/>
            </w:pPr>
            <w:r w:rsidRPr="0061409C">
              <w:t>2.3.</w:t>
            </w:r>
            <w:r w:rsidRPr="0061409C">
              <w:tab/>
              <w:t xml:space="preserve">Assess potential impact of </w:t>
            </w:r>
            <w:r w:rsidRPr="0061409C">
              <w:rPr>
                <w:rStyle w:val="BoldandItalics"/>
              </w:rPr>
              <w:t>external influences</w:t>
            </w:r>
            <w:r w:rsidRPr="0061409C">
              <w:t xml:space="preserve"> on participation levels and patterns.</w:t>
            </w:r>
          </w:p>
          <w:p w:rsidR="00000000" w:rsidP="0061409C">
            <w:pPr>
              <w:pStyle w:val="List2"/>
              <w:rPr>
                <w:lang w:val="en-NZ"/>
              </w:rPr>
            </w:pPr>
            <w:r w:rsidRPr="0061409C">
              <w:t>2.4.</w:t>
            </w:r>
            <w:r w:rsidRPr="0061409C">
              <w:tab/>
              <w:t>Evaluate the scope for possible expansion of participation within specific ma</w:t>
            </w:r>
            <w:r w:rsidRPr="0061409C">
              <w:t>rket segments.</w:t>
            </w:r>
          </w:p>
        </w:tc>
      </w:tr>
      <w:tr w:rsidTr="000C6AB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1409C">
            <w:pPr>
              <w:pStyle w:val="List"/>
              <w:rPr>
                <w:lang w:val="en-NZ"/>
              </w:rPr>
            </w:pPr>
            <w:r w:rsidRPr="0061409C">
              <w:t>3.</w:t>
            </w:r>
            <w:r w:rsidRPr="0061409C">
              <w:tab/>
              <w:t>Report analysis outcomes on participation levels and patterns.</w:t>
            </w:r>
          </w:p>
        </w:tc>
        <w:tc>
          <w:tcPr>
            <w:tcW w:w="5971" w:type="dxa"/>
            <w:tcBorders>
              <w:top w:val="nil"/>
              <w:left w:val="nil"/>
              <w:bottom w:val="nil"/>
              <w:right w:val="nil"/>
            </w:tcBorders>
            <w:tcMar>
              <w:top w:w="0" w:type="dxa"/>
              <w:left w:w="62" w:type="dxa"/>
              <w:bottom w:w="0" w:type="dxa"/>
              <w:right w:w="62" w:type="dxa"/>
            </w:tcMar>
          </w:tcPr>
          <w:p w:rsidR="00000000" w:rsidRPr="0061409C" w:rsidP="0061409C">
            <w:pPr>
              <w:pStyle w:val="List2"/>
            </w:pPr>
            <w:r w:rsidRPr="0061409C">
              <w:t>3.1.</w:t>
            </w:r>
            <w:r w:rsidRPr="0061409C">
              <w:tab/>
              <w:t>Present outcomes of analysis to manager within the required timeframe.</w:t>
            </w:r>
          </w:p>
          <w:p w:rsidR="00000000" w:rsidRPr="0061409C" w:rsidP="0061409C">
            <w:pPr>
              <w:pStyle w:val="List2"/>
            </w:pPr>
            <w:r w:rsidRPr="0061409C">
              <w:t>3.2.</w:t>
            </w:r>
            <w:r w:rsidRPr="0061409C">
              <w:tab/>
              <w:t>Recommend expansion opportunities.</w:t>
            </w:r>
          </w:p>
          <w:p w:rsidR="00000000" w:rsidRPr="0061409C" w:rsidP="0061409C">
            <w:pPr>
              <w:pStyle w:val="List2"/>
            </w:pPr>
            <w:r w:rsidRPr="0061409C">
              <w:t>3.3.</w:t>
            </w:r>
            <w:r w:rsidRPr="0061409C">
              <w:tab/>
              <w:t>Document outcomes and opportunities.</w:t>
            </w:r>
          </w:p>
        </w:tc>
      </w:tr>
    </w:tbl>
    <w:p w:rsidR="00000000" w:rsidRPr="0061409C" w:rsidP="0061409C">
      <w:pPr>
        <w:pStyle w:val="BodyText"/>
      </w:pPr>
    </w:p>
    <w:p w:rsidR="00000000" w:rsidRPr="0061409C" w:rsidP="0061409C">
      <w:pPr>
        <w:pStyle w:val="AllowPageBreak"/>
      </w:pPr>
    </w:p>
    <w:p w:rsidR="00000000" w:rsidRPr="0061409C" w:rsidP="0061409C">
      <w:pPr>
        <w:pStyle w:val="Heading1"/>
      </w:pPr>
      <w:bookmarkStart w:id="9" w:name="O_532134"/>
      <w:bookmarkEnd w:id="9"/>
      <w:r w:rsidRPr="0061409C">
        <w:t>Required Skills and Knowledge</w:t>
      </w:r>
    </w:p>
    <w:tbl>
      <w:tblPr>
        <w:tblW w:w="0" w:type="auto"/>
        <w:tblLayout w:type="fixed"/>
        <w:tblCellMar>
          <w:left w:w="62" w:type="dxa"/>
          <w:right w:w="62" w:type="dxa"/>
        </w:tblCellMar>
        <w:tblLook w:val="0000"/>
      </w:tblPr>
      <w:tblGrid>
        <w:gridCol w:w="8522"/>
      </w:tblGrid>
      <w:tr w:rsidTr="000C6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t>This section describes the skills and knowledge required for this unit.</w:t>
            </w:r>
          </w:p>
        </w:tc>
      </w:tr>
      <w:tr w:rsidTr="000C6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Required skills</w:t>
            </w:r>
          </w:p>
        </w:tc>
      </w:tr>
      <w:tr w:rsidTr="000C6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communication skills to:</w:t>
            </w:r>
          </w:p>
          <w:p w:rsidR="00000000" w:rsidRPr="0061409C" w:rsidP="0061409C">
            <w:pPr>
              <w:pStyle w:val="ListBullet2"/>
            </w:pPr>
            <w:r w:rsidRPr="0061409C">
              <w:t xml:space="preserve">elicit information about participation levels and patterns in specific market segments </w:t>
            </w:r>
            <w:r w:rsidRPr="0061409C">
              <w:t>of the sport, fitness and recreation industry</w:t>
            </w:r>
          </w:p>
          <w:p w:rsidR="00000000" w:rsidRPr="0061409C" w:rsidP="0061409C">
            <w:pPr>
              <w:pStyle w:val="ListBullet2"/>
            </w:pPr>
            <w:r w:rsidRPr="0061409C">
              <w:t>convey information about research outcomes and future opportunities</w:t>
            </w:r>
          </w:p>
          <w:p w:rsidR="00000000" w:rsidRPr="0061409C" w:rsidP="0061409C">
            <w:pPr>
              <w:pStyle w:val="ListBullet"/>
            </w:pPr>
            <w:r w:rsidRPr="0061409C">
              <w:t>language and literacy skills to:</w:t>
            </w:r>
          </w:p>
          <w:p w:rsidR="00000000" w:rsidRPr="0061409C" w:rsidP="0061409C">
            <w:pPr>
              <w:pStyle w:val="ListBullet2"/>
            </w:pPr>
            <w:r w:rsidRPr="0061409C">
              <w:t>undertake basic research</w:t>
            </w:r>
          </w:p>
          <w:p w:rsidR="00000000" w:rsidRPr="0061409C" w:rsidP="0061409C">
            <w:pPr>
              <w:pStyle w:val="ListBullet2"/>
            </w:pPr>
            <w:r w:rsidRPr="0061409C">
              <w:t xml:space="preserve">identify and interpret market information </w:t>
            </w:r>
          </w:p>
          <w:p w:rsidR="00000000" w:rsidRPr="0061409C" w:rsidP="0061409C">
            <w:pPr>
              <w:pStyle w:val="ListBullet2"/>
            </w:pPr>
            <w:r w:rsidRPr="0061409C">
              <w:t>document outcomes of analysis and potential opportunities</w:t>
            </w:r>
          </w:p>
          <w:p w:rsidR="00000000" w:rsidRPr="0061409C" w:rsidP="0061409C">
            <w:pPr>
              <w:pStyle w:val="ListBullet"/>
            </w:pPr>
            <w:r w:rsidRPr="0061409C">
              <w:t>technology skills to access electronic sources of information</w:t>
            </w:r>
          </w:p>
          <w:p w:rsidR="00000000" w:rsidRPr="0061409C" w:rsidP="0061409C">
            <w:pPr>
              <w:pStyle w:val="ListBullet"/>
            </w:pPr>
            <w:r w:rsidRPr="0061409C">
              <w:t>problem-solving skills to:</w:t>
            </w:r>
          </w:p>
          <w:p w:rsidR="00000000" w:rsidRPr="0061409C" w:rsidP="0061409C">
            <w:pPr>
              <w:pStyle w:val="ListBullet2"/>
            </w:pPr>
            <w:r w:rsidRPr="0061409C">
              <w:t>assess the impact of various influences on patterns of participation</w:t>
            </w:r>
          </w:p>
          <w:p w:rsidR="00000000" w:rsidRPr="0061409C" w:rsidP="0061409C">
            <w:pPr>
              <w:pStyle w:val="ListBullet2"/>
            </w:pPr>
            <w:r w:rsidRPr="0061409C">
              <w:t xml:space="preserve">evaluate the scope for expansion </w:t>
            </w:r>
          </w:p>
          <w:p w:rsidR="00000000" w:rsidRPr="0061409C" w:rsidP="0061409C">
            <w:pPr>
              <w:pStyle w:val="ListBullet2"/>
            </w:pPr>
            <w:r w:rsidRPr="0061409C">
              <w:t>sugg</w:t>
            </w:r>
            <w:r w:rsidRPr="0061409C">
              <w:t>est potential opportunities for increasing participation</w:t>
            </w:r>
          </w:p>
          <w:p w:rsidR="00000000" w:rsidP="0061409C">
            <w:pPr>
              <w:pStyle w:val="ListBullet"/>
              <w:rPr>
                <w:lang w:val="en-NZ"/>
              </w:rPr>
            </w:pPr>
            <w:r w:rsidRPr="0061409C">
              <w:t>planning and organising skills to complete research and analysis activities within required timeframes.</w:t>
            </w:r>
          </w:p>
        </w:tc>
      </w:tr>
      <w:tr w:rsidTr="000C6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Required knowledge</w:t>
            </w:r>
          </w:p>
        </w:tc>
      </w:tr>
      <w:tr w:rsidTr="000C6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marketing principles to enable the identification of new and emerging markets and those not currently penetrated, with the aim of increasing participation</w:t>
            </w:r>
          </w:p>
          <w:p w:rsidR="00000000" w:rsidRPr="0061409C" w:rsidP="0061409C">
            <w:pPr>
              <w:pStyle w:val="ListBullet"/>
            </w:pPr>
            <w:r w:rsidRPr="0061409C">
              <w:t>contemporary participation patterns in the sport, fitness and recreation industry and factors that im</w:t>
            </w:r>
            <w:r w:rsidRPr="0061409C">
              <w:t xml:space="preserve">pact on participation levels and patterns to enable market segments to be identified and analysed </w:t>
            </w:r>
          </w:p>
          <w:p w:rsidR="00000000" w:rsidRPr="0061409C" w:rsidP="0061409C">
            <w:pPr>
              <w:pStyle w:val="ListBullet"/>
            </w:pPr>
            <w:r w:rsidRPr="0061409C">
              <w:t>dimensions and characteristics of leisure and its benefits for individuals and the community to enable understanding of client needs</w:t>
            </w:r>
          </w:p>
          <w:p w:rsidR="00000000" w:rsidRPr="0061409C" w:rsidP="0061409C">
            <w:pPr>
              <w:pStyle w:val="ListBullet"/>
            </w:pPr>
            <w:r w:rsidRPr="0061409C">
              <w:t>legislation and organisa</w:t>
            </w:r>
            <w:r w:rsidRPr="0061409C">
              <w:t xml:space="preserve">tion policies and procedures to enable collection, use and storage of market research data </w:t>
            </w:r>
          </w:p>
          <w:p w:rsidR="00000000" w:rsidRPr="0061409C" w:rsidP="0061409C">
            <w:pPr>
              <w:pStyle w:val="ListBullet"/>
            </w:pPr>
            <w:r w:rsidRPr="0061409C">
              <w:t>market research and analysis techniques and valid information sources for the sport, fitness and recreation industry.</w:t>
            </w:r>
          </w:p>
        </w:tc>
      </w:tr>
    </w:tbl>
    <w:p w:rsidR="00000000" w:rsidRPr="0061409C" w:rsidP="0061409C">
      <w:pPr>
        <w:pStyle w:val="BodyText"/>
      </w:pPr>
    </w:p>
    <w:p w:rsidR="00000000" w:rsidRPr="0061409C" w:rsidP="0061409C">
      <w:pPr>
        <w:pStyle w:val="AllowPageBreak"/>
      </w:pPr>
    </w:p>
    <w:p w:rsidR="00000000" w:rsidRPr="0061409C" w:rsidP="0061409C">
      <w:pPr>
        <w:pStyle w:val="Heading1"/>
      </w:pPr>
      <w:bookmarkStart w:id="10" w:name="O_532133"/>
      <w:bookmarkEnd w:id="10"/>
      <w:r w:rsidRPr="0061409C">
        <w:t>Evidence Guide</w:t>
      </w:r>
    </w:p>
    <w:tbl>
      <w:tblPr>
        <w:tblW w:w="9570" w:type="dxa"/>
        <w:tblLayout w:type="fixed"/>
        <w:tblCellMar>
          <w:left w:w="62" w:type="dxa"/>
          <w:right w:w="62" w:type="dxa"/>
        </w:tblCellMar>
        <w:tblLook w:val="0000"/>
      </w:tblPr>
      <w:tblGrid>
        <w:gridCol w:w="3908"/>
        <w:gridCol w:w="5662"/>
      </w:tblGrid>
      <w:tr w:rsidTr="000C6AB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t>The evidence guide provides advice on assessment and must be read in conjunction with the performance criteria, required skills and knowledge, range statement and the Assessment Guidelines for the Training Package.</w:t>
            </w:r>
          </w:p>
        </w:tc>
      </w:tr>
      <w:tr w:rsidTr="000C6A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p>
        </w:tc>
      </w:tr>
      <w:tr w:rsidTr="000C6A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1409C" w:rsidP="0061409C">
            <w:pPr>
              <w:pStyle w:val="BodyText"/>
            </w:pPr>
            <w:r w:rsidRPr="0061409C">
              <w:t>Evidence of the ability to:</w:t>
            </w:r>
          </w:p>
          <w:p w:rsidR="00000000" w:rsidRPr="0061409C" w:rsidP="0061409C">
            <w:pPr>
              <w:pStyle w:val="ListBullet"/>
            </w:pPr>
            <w:r w:rsidRPr="0061409C">
              <w:t xml:space="preserve">work within organisation guidelines and systems and apply marketing principles to build organisation knowledge </w:t>
            </w:r>
          </w:p>
          <w:p w:rsidR="00000000" w:rsidRPr="0061409C" w:rsidP="0061409C">
            <w:pPr>
              <w:pStyle w:val="ListBullet"/>
            </w:pPr>
            <w:r w:rsidRPr="0061409C">
              <w:t>use a range of sources</w:t>
            </w:r>
            <w:r w:rsidRPr="0061409C">
              <w:t xml:space="preserve"> to research and analyse participation patterns in key market segments of the sport, fitness and recreation industry and identify trends of potential significance </w:t>
            </w:r>
          </w:p>
          <w:p w:rsidR="00000000" w:rsidRPr="0061409C" w:rsidP="0061409C">
            <w:pPr>
              <w:pStyle w:val="ListBullet"/>
            </w:pPr>
            <w:r w:rsidRPr="0061409C">
              <w:t>analyse comparative importance of the variety of influences on participation levels and patt</w:t>
            </w:r>
            <w:r w:rsidRPr="0061409C">
              <w:t>erns for differing market segments and communicate observations and interpretations to supervisor</w:t>
            </w:r>
          </w:p>
          <w:p w:rsidR="00000000" w:rsidP="0061409C">
            <w:pPr>
              <w:pStyle w:val="ListBullet"/>
              <w:rPr>
                <w:lang w:val="en-NZ"/>
              </w:rPr>
            </w:pPr>
            <w:r w:rsidRPr="0061409C">
              <w:t>apply research knowledge to scope potential opportunities to increase participation and make logical recommendations to manager.</w:t>
            </w:r>
          </w:p>
        </w:tc>
      </w:tr>
      <w:tr w:rsidTr="000C6A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Cont</w:t>
            </w:r>
            <w:r w:rsidRPr="0061409C">
              <w:rPr>
                <w:rStyle w:val="SpecialBold"/>
              </w:rPr>
              <w: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1409C" w:rsidP="0061409C">
            <w:pPr>
              <w:pStyle w:val="BodyText"/>
            </w:pPr>
            <w:r w:rsidRPr="0061409C">
              <w:t>Assessment must ensure:</w:t>
            </w:r>
          </w:p>
          <w:p w:rsidR="00000000" w:rsidRPr="0061409C" w:rsidP="0061409C">
            <w:pPr>
              <w:pStyle w:val="ListBullet"/>
            </w:pPr>
            <w:r w:rsidRPr="0061409C">
              <w:t>participation in market research activities that reflect the requirements of the individual’s current or intended work environment and are of sufficient breadth to demonstrate competency</w:t>
            </w:r>
            <w:r w:rsidRPr="0061409C">
              <w:t xml:space="preserve"> and consistency of performance.</w:t>
            </w:r>
          </w:p>
          <w:p w:rsidR="00000000" w:rsidRPr="0061409C" w:rsidP="0061409C">
            <w:pPr>
              <w:pStyle w:val="BodyText"/>
            </w:pPr>
          </w:p>
          <w:p w:rsidR="00000000" w:rsidRPr="0061409C" w:rsidP="0061409C">
            <w:pPr>
              <w:pStyle w:val="BodyText"/>
            </w:pPr>
            <w:r w:rsidRPr="0061409C">
              <w:t>Assessment must also ensure access to:</w:t>
            </w:r>
          </w:p>
          <w:p w:rsidR="00000000" w:rsidRPr="0061409C" w:rsidP="0061409C">
            <w:pPr>
              <w:pStyle w:val="ListBullet"/>
            </w:pPr>
            <w:r w:rsidRPr="0061409C">
              <w:t>sources of information on participation patterns and market segments in the sport, fitness and recreation industry</w:t>
            </w:r>
          </w:p>
          <w:p w:rsidR="00000000" w:rsidRPr="0061409C" w:rsidP="0061409C">
            <w:pPr>
              <w:pStyle w:val="ListBullet"/>
            </w:pPr>
            <w:r w:rsidRPr="0061409C">
              <w:t>a sport, fitness and recreation environment or facility with a rang</w:t>
            </w:r>
            <w:r w:rsidRPr="0061409C">
              <w:t xml:space="preserve">e of services </w:t>
            </w:r>
          </w:p>
          <w:p w:rsidR="00000000" w:rsidRPr="0061409C" w:rsidP="0061409C">
            <w:pPr>
              <w:pStyle w:val="ListBullet"/>
            </w:pPr>
            <w:r w:rsidRPr="0061409C">
              <w:t>organisational policies and procedures regarding the use of market research information</w:t>
            </w:r>
          </w:p>
          <w:p w:rsidR="00000000" w:rsidP="0061409C">
            <w:pPr>
              <w:pStyle w:val="ListBullet"/>
              <w:rPr>
                <w:lang w:val="en-NZ"/>
              </w:rPr>
            </w:pPr>
            <w:r w:rsidRPr="0061409C">
              <w:t>organisational marketing plans and objectives.</w:t>
            </w:r>
          </w:p>
        </w:tc>
      </w:tr>
      <w:tr w:rsidTr="000C6A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1409C" w:rsidP="0061409C">
            <w:pPr>
              <w:pStyle w:val="BodyText"/>
            </w:pPr>
            <w:r w:rsidRPr="0061409C">
              <w:t>A range of assessment methods should be used to assess practical skills and knowledg</w:t>
            </w:r>
            <w:r w:rsidRPr="0061409C">
              <w:t>e. The following examples are appropriate for this unit:</w:t>
            </w:r>
          </w:p>
          <w:p w:rsidR="00000000" w:rsidRPr="0061409C" w:rsidP="0061409C">
            <w:pPr>
              <w:pStyle w:val="ListBullet"/>
            </w:pPr>
            <w:r w:rsidRPr="0061409C">
              <w:t>observation of discussing and presenting analysis to manager</w:t>
            </w:r>
          </w:p>
          <w:p w:rsidR="00000000" w:rsidRPr="0061409C" w:rsidP="0061409C">
            <w:pPr>
              <w:pStyle w:val="ListBullet"/>
            </w:pPr>
            <w:r w:rsidRPr="0061409C">
              <w:t>oral and or written questioning to assess knowledge of key market segments in the sport, fitness and recreation industry</w:t>
            </w:r>
          </w:p>
          <w:p w:rsidR="00000000" w:rsidP="0061409C">
            <w:pPr>
              <w:pStyle w:val="ListBullet"/>
              <w:rPr>
                <w:lang w:val="en-NZ"/>
              </w:rPr>
            </w:pPr>
            <w:r w:rsidRPr="0061409C">
              <w:t>portfolio showing evidence of analysis of market segments and supporting rationale for recommendations.</w:t>
            </w:r>
          </w:p>
        </w:tc>
      </w:tr>
      <w:tr w:rsidTr="000C6A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1409C" w:rsidP="0061409C">
            <w:pPr>
              <w:pStyle w:val="BodyText"/>
            </w:pPr>
            <w:r w:rsidRPr="0061409C">
              <w:t>Holistic assessment with other units relevant to the industry sector, workplace and job role is recommended.</w:t>
            </w:r>
          </w:p>
        </w:tc>
      </w:tr>
    </w:tbl>
    <w:p w:rsidR="00000000" w:rsidRPr="0061409C" w:rsidP="0061409C">
      <w:pPr>
        <w:pStyle w:val="BodyText"/>
      </w:pPr>
    </w:p>
    <w:p w:rsidR="00000000" w:rsidRPr="0061409C" w:rsidP="0061409C">
      <w:pPr>
        <w:pStyle w:val="AllowPageBreak"/>
      </w:pPr>
    </w:p>
    <w:p w:rsidR="00000000" w:rsidRPr="0061409C" w:rsidP="0061409C">
      <w:pPr>
        <w:pStyle w:val="Heading1"/>
      </w:pPr>
      <w:bookmarkStart w:id="11" w:name="O_532132"/>
      <w:bookmarkEnd w:id="11"/>
      <w:r w:rsidRPr="0061409C">
        <w:t>Range Statement</w:t>
      </w:r>
    </w:p>
    <w:tbl>
      <w:tblPr>
        <w:tblW w:w="0" w:type="auto"/>
        <w:tblLayout w:type="fixed"/>
        <w:tblCellMar>
          <w:left w:w="62" w:type="dxa"/>
          <w:right w:w="62" w:type="dxa"/>
        </w:tblCellMar>
        <w:tblLook w:val="0000"/>
      </w:tblPr>
      <w:tblGrid>
        <w:gridCol w:w="3518"/>
        <w:gridCol w:w="5004"/>
      </w:tblGrid>
      <w:tr w:rsidTr="000C6AB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t>The range statement relates to the unit of competency as a whole. It allows for different work environments and situations that may affect performance. Bold italicised wording, if used in the performance criteria, is detailed b</w:t>
            </w:r>
            <w:r w:rsidRPr="0061409C">
              <w:t>elow. Essential operating conditions that may be present with training and assessment (depending on the work situation, needs of the candidate, accessibility of the item, and local industry and regional contexts) may also be included.</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Market segments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attitudes and values</w:t>
            </w:r>
          </w:p>
          <w:p w:rsidR="00000000" w:rsidRPr="0061409C" w:rsidP="0061409C">
            <w:pPr>
              <w:pStyle w:val="ListBullet"/>
            </w:pPr>
            <w:r w:rsidRPr="0061409C">
              <w:t>culture</w:t>
            </w:r>
          </w:p>
          <w:p w:rsidR="00000000" w:rsidRPr="0061409C" w:rsidP="0061409C">
            <w:pPr>
              <w:pStyle w:val="ListBullet"/>
            </w:pPr>
            <w:r w:rsidRPr="0061409C">
              <w:t>geography</w:t>
            </w:r>
          </w:p>
          <w:p w:rsidR="00000000" w:rsidRPr="0061409C" w:rsidP="0061409C">
            <w:pPr>
              <w:pStyle w:val="ListBullet"/>
            </w:pPr>
            <w:r w:rsidRPr="0061409C">
              <w:t>lifestyle</w:t>
            </w:r>
          </w:p>
          <w:p w:rsidR="00000000" w:rsidRPr="0061409C" w:rsidP="0061409C">
            <w:pPr>
              <w:pStyle w:val="ListBullet"/>
            </w:pPr>
            <w:r w:rsidRPr="0061409C">
              <w:t>employment status</w:t>
            </w:r>
          </w:p>
          <w:p w:rsidR="00000000" w:rsidP="0061409C">
            <w:pPr>
              <w:pStyle w:val="ListBullet"/>
              <w:rPr>
                <w:lang w:val="en-NZ"/>
              </w:rPr>
            </w:pPr>
            <w:r w:rsidRPr="0061409C">
              <w:t>socioeconomic factors.</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Participant attributes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gender</w:t>
            </w:r>
          </w:p>
          <w:p w:rsidR="00000000" w:rsidRPr="0061409C" w:rsidP="0061409C">
            <w:pPr>
              <w:pStyle w:val="ListBullet"/>
            </w:pPr>
            <w:r w:rsidRPr="0061409C">
              <w:t>age</w:t>
            </w:r>
          </w:p>
          <w:p w:rsidR="00000000" w:rsidRPr="0061409C" w:rsidP="0061409C">
            <w:pPr>
              <w:pStyle w:val="ListBullet"/>
            </w:pPr>
            <w:r w:rsidRPr="0061409C">
              <w:t>income</w:t>
            </w:r>
          </w:p>
          <w:p w:rsidR="00000000" w:rsidRPr="0061409C" w:rsidP="0061409C">
            <w:pPr>
              <w:pStyle w:val="ListBullet"/>
            </w:pPr>
            <w:r w:rsidRPr="0061409C">
              <w:t>stage in lifecycle</w:t>
            </w:r>
          </w:p>
          <w:p w:rsidR="00000000" w:rsidRPr="0061409C" w:rsidP="0061409C">
            <w:pPr>
              <w:pStyle w:val="ListBullet"/>
            </w:pPr>
            <w:r w:rsidRPr="0061409C">
              <w:t>occupation and education</w:t>
            </w:r>
          </w:p>
          <w:p w:rsidR="00000000" w:rsidP="0061409C">
            <w:pPr>
              <w:pStyle w:val="ListBullet"/>
              <w:rPr>
                <w:lang w:val="en-NZ"/>
              </w:rPr>
            </w:pPr>
            <w:r w:rsidRPr="0061409C">
              <w:t>culture.</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Relevant sources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Australian Bureau of Statistics</w:t>
            </w:r>
          </w:p>
          <w:p w:rsidR="00000000" w:rsidRPr="0061409C" w:rsidP="0061409C">
            <w:pPr>
              <w:pStyle w:val="ListBullet"/>
            </w:pPr>
            <w:r w:rsidRPr="0061409C">
              <w:t>commercial research</w:t>
            </w:r>
          </w:p>
          <w:p w:rsidR="00000000" w:rsidRPr="0061409C" w:rsidP="0061409C">
            <w:pPr>
              <w:pStyle w:val="ListBullet"/>
            </w:pPr>
            <w:r w:rsidRPr="0061409C">
              <w:t>internet</w:t>
            </w:r>
          </w:p>
          <w:p w:rsidR="00000000" w:rsidRPr="0061409C" w:rsidP="0061409C">
            <w:pPr>
              <w:pStyle w:val="ListBullet"/>
            </w:pPr>
            <w:r w:rsidRPr="0061409C">
              <w:t>industry peak bodies</w:t>
            </w:r>
          </w:p>
          <w:p w:rsidR="00000000" w:rsidRPr="0061409C" w:rsidP="0061409C">
            <w:pPr>
              <w:pStyle w:val="ListBullet"/>
            </w:pPr>
            <w:r w:rsidRPr="0061409C">
              <w:t>print media</w:t>
            </w:r>
          </w:p>
          <w:p w:rsidR="00000000" w:rsidRPr="0061409C" w:rsidP="0061409C">
            <w:pPr>
              <w:pStyle w:val="ListBullet"/>
            </w:pPr>
            <w:r w:rsidRPr="0061409C">
              <w:t>surveys</w:t>
            </w:r>
          </w:p>
          <w:p w:rsidR="00000000" w:rsidP="0061409C">
            <w:pPr>
              <w:pStyle w:val="ListBullet"/>
              <w:rPr>
                <w:lang w:val="en-NZ"/>
              </w:rPr>
            </w:pPr>
            <w:r w:rsidRPr="0061409C">
              <w:t>television.</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Features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variety and breadth of services</w:t>
            </w:r>
          </w:p>
          <w:p w:rsidR="00000000" w:rsidRPr="0061409C" w:rsidP="0061409C">
            <w:pPr>
              <w:pStyle w:val="ListBullet"/>
            </w:pPr>
            <w:r w:rsidRPr="0061409C">
              <w:t>locations</w:t>
            </w:r>
          </w:p>
          <w:p w:rsidR="00000000" w:rsidRPr="0061409C" w:rsidP="0061409C">
            <w:pPr>
              <w:pStyle w:val="ListBullet"/>
            </w:pPr>
            <w:r w:rsidRPr="0061409C">
              <w:t>qualified staff</w:t>
            </w:r>
          </w:p>
          <w:p w:rsidR="00000000" w:rsidP="0061409C">
            <w:pPr>
              <w:pStyle w:val="ListBullet"/>
              <w:rPr>
                <w:lang w:val="en-NZ"/>
              </w:rPr>
            </w:pPr>
            <w:r w:rsidRPr="0061409C">
              <w:t>equipment and facilities.</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Internal influences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 xml:space="preserve">individual </w:t>
            </w:r>
          </w:p>
          <w:p w:rsidR="00000000" w:rsidRPr="0061409C" w:rsidP="0061409C">
            <w:pPr>
              <w:pStyle w:val="ListBullet"/>
            </w:pPr>
            <w:r w:rsidRPr="0061409C">
              <w:t xml:space="preserve">lifestyle </w:t>
            </w:r>
          </w:p>
          <w:p w:rsidR="00000000" w:rsidP="0061409C">
            <w:pPr>
              <w:pStyle w:val="ListBullet"/>
              <w:rPr>
                <w:lang w:val="en-NZ"/>
              </w:rPr>
            </w:pPr>
            <w:r w:rsidRPr="0061409C">
              <w:t>social</w:t>
            </w:r>
          </w:p>
        </w:tc>
      </w:tr>
      <w:tr w:rsidTr="000C6AB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409C">
            <w:pPr>
              <w:pStyle w:val="BodyText"/>
              <w:rPr>
                <w:lang w:val="en-NZ"/>
              </w:rPr>
            </w:pPr>
            <w:r w:rsidRPr="0061409C">
              <w:rPr>
                <w:rStyle w:val="BoldandItalics"/>
              </w:rPr>
              <w:t>External influences</w:t>
            </w:r>
            <w:r w:rsidRPr="0061409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1409C" w:rsidP="0061409C">
            <w:pPr>
              <w:pStyle w:val="ListBullet"/>
            </w:pPr>
            <w:r w:rsidRPr="0061409C">
              <w:t xml:space="preserve">leisure characteristics </w:t>
            </w:r>
          </w:p>
          <w:p w:rsidR="00000000" w:rsidRPr="0061409C" w:rsidP="0061409C">
            <w:pPr>
              <w:pStyle w:val="ListBullet"/>
            </w:pPr>
            <w:r w:rsidRPr="0061409C">
              <w:t>competitive service provision from public sector, commercial sector and not-for-profit sector</w:t>
            </w:r>
          </w:p>
          <w:p w:rsidR="00000000" w:rsidRPr="0061409C" w:rsidP="0061409C">
            <w:pPr>
              <w:pStyle w:val="ListBullet"/>
            </w:pPr>
            <w:r w:rsidRPr="0061409C">
              <w:t>economic developments</w:t>
            </w:r>
          </w:p>
          <w:p w:rsidR="00000000" w:rsidRPr="0061409C" w:rsidP="0061409C">
            <w:pPr>
              <w:pStyle w:val="ListBullet"/>
            </w:pPr>
            <w:r w:rsidRPr="0061409C">
              <w:t>environmental trends</w:t>
            </w:r>
          </w:p>
          <w:p w:rsidR="00000000" w:rsidRPr="0061409C" w:rsidP="0061409C">
            <w:pPr>
              <w:pStyle w:val="ListBullet"/>
            </w:pPr>
            <w:r w:rsidRPr="0061409C">
              <w:t>shifts in demographics, political landscape and geographical landscape</w:t>
            </w:r>
          </w:p>
          <w:p w:rsidR="00000000" w:rsidRPr="0061409C" w:rsidP="0061409C">
            <w:pPr>
              <w:pStyle w:val="ListBullet"/>
            </w:pPr>
            <w:r w:rsidRPr="0061409C">
              <w:t>technological change</w:t>
            </w:r>
          </w:p>
          <w:p w:rsidR="00000000" w:rsidRPr="0061409C" w:rsidP="0061409C">
            <w:pPr>
              <w:pStyle w:val="ListBullet"/>
            </w:pPr>
            <w:r w:rsidRPr="0061409C">
              <w:t>codes of practice.</w:t>
            </w:r>
          </w:p>
        </w:tc>
      </w:tr>
    </w:tbl>
    <w:p w:rsidR="00000000" w:rsidRPr="0061409C" w:rsidP="0061409C">
      <w:pPr>
        <w:pStyle w:val="BodyText"/>
      </w:pPr>
    </w:p>
    <w:p w:rsidR="00000000" w:rsidRPr="0061409C" w:rsidP="0061409C">
      <w:pPr>
        <w:pStyle w:val="AllowPageBreak"/>
      </w:pPr>
    </w:p>
    <w:p w:rsidR="00000000" w:rsidRPr="0061409C" w:rsidP="0061409C">
      <w:pPr>
        <w:pStyle w:val="Heading1"/>
      </w:pPr>
      <w:bookmarkStart w:id="12" w:name="O_532131"/>
      <w:bookmarkEnd w:id="12"/>
      <w:r w:rsidRPr="0061409C">
        <w:t>Unit Sector(s)</w:t>
      </w:r>
    </w:p>
    <w:p w:rsidR="00000000" w:rsidRPr="0061409C" w:rsidP="0061409C">
      <w:pPr>
        <w:pStyle w:val="BodyText"/>
      </w:pPr>
      <w:r w:rsidRPr="0061409C">
        <w:t>Cross-Sector</w:t>
      </w:r>
    </w:p>
    <w:p w:rsidR="00000000" w:rsidRPr="0061409C" w:rsidP="0061409C">
      <w:pPr>
        <w:pStyle w:val="AllowPageBreak"/>
      </w:pPr>
    </w:p>
    <w:p w:rsidR="00000000" w:rsidRPr="0061409C" w:rsidP="0061409C">
      <w:pPr>
        <w:pStyle w:val="Heading1"/>
      </w:pPr>
      <w:bookmarkStart w:id="13" w:name="O_532130"/>
      <w:bookmarkEnd w:id="13"/>
      <w:r w:rsidRPr="0061409C">
        <w:t>Competency Field</w:t>
      </w:r>
    </w:p>
    <w:p w:rsidR="00000000" w:rsidRPr="0061409C" w:rsidP="0061409C">
      <w:pPr>
        <w:pStyle w:val="BodyText"/>
      </w:pPr>
      <w:r w:rsidRPr="0061409C">
        <w:t>Working in Industry</w:t>
      </w:r>
    </w:p>
    <w:p w:rsidR="00000000" w:rsidRPr="0061409C" w:rsidP="0061409C"/>
    <w:sectPr w:rsidSect="00614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rsidRPr="000C6ABD" w:rsidP="000C6A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BD" w:rsidP="006140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6ABD" w:rsidP="006140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C6ABD" w:rsidP="00614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rsidRPr="000C6ABD" w:rsidP="000C6A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BD" w:rsidRPr="002D2AF8" w:rsidP="0061409C">
    <w:pPr>
      <w:pStyle w:val="Header"/>
      <w:framePr w:wrap="around"/>
    </w:pPr>
    <w:r>
      <w:fldChar w:fldCharType="begin"/>
    </w:r>
    <w:r>
      <w:instrText xml:space="preserve"> TITLE   \* MERGEFORMAT </w:instrText>
    </w:r>
    <w:r>
      <w:fldChar w:fldCharType="separate"/>
    </w:r>
    <w:r>
      <w:t>SISXIND403A Analyse participation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C6ABD" w:rsidP="00614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02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8A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6D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09C"/>
    <w:pPr>
      <w:spacing w:before="360" w:after="60"/>
      <w:outlineLvl w:val="0"/>
    </w:pPr>
    <w:rPr>
      <w:sz w:val="32"/>
    </w:rPr>
  </w:style>
  <w:style w:type="paragraph" w:styleId="Heading2">
    <w:name w:val="heading 2"/>
    <w:basedOn w:val="HeadingBase"/>
    <w:next w:val="BodyText"/>
    <w:link w:val="Heading2Char"/>
    <w:qFormat/>
    <w:rsid w:val="0061409C"/>
    <w:pPr>
      <w:keepLines/>
      <w:spacing w:before="240" w:after="120"/>
      <w:outlineLvl w:val="1"/>
    </w:pPr>
    <w:rPr>
      <w:sz w:val="28"/>
      <w:szCs w:val="40"/>
    </w:rPr>
  </w:style>
  <w:style w:type="paragraph" w:styleId="Heading3">
    <w:name w:val="heading 3"/>
    <w:basedOn w:val="HeadingBase"/>
    <w:next w:val="BodyText"/>
    <w:link w:val="Heading3Char"/>
    <w:qFormat/>
    <w:rsid w:val="0061409C"/>
    <w:pPr>
      <w:spacing w:before="180" w:after="120"/>
      <w:outlineLvl w:val="2"/>
    </w:pPr>
    <w:rPr>
      <w:spacing w:val="-10"/>
      <w:kern w:val="32"/>
    </w:rPr>
  </w:style>
  <w:style w:type="paragraph" w:styleId="Heading4">
    <w:name w:val="heading 4"/>
    <w:basedOn w:val="HeadingBase"/>
    <w:next w:val="BodyText"/>
    <w:link w:val="Heading4Char"/>
    <w:qFormat/>
    <w:rsid w:val="0061409C"/>
    <w:pPr>
      <w:spacing w:before="160" w:after="120"/>
      <w:outlineLvl w:val="3"/>
    </w:pPr>
    <w:rPr>
      <w:sz w:val="22"/>
    </w:rPr>
  </w:style>
  <w:style w:type="paragraph" w:styleId="Heading5">
    <w:name w:val="heading 5"/>
    <w:basedOn w:val="HeadingBase"/>
    <w:next w:val="Normal"/>
    <w:link w:val="Heading5Char"/>
    <w:qFormat/>
    <w:rsid w:val="0061409C"/>
    <w:pPr>
      <w:spacing w:before="80"/>
      <w:outlineLvl w:val="4"/>
    </w:pPr>
    <w:rPr>
      <w:color w:val="918585"/>
      <w:sz w:val="20"/>
    </w:rPr>
  </w:style>
  <w:style w:type="paragraph" w:styleId="Heading6">
    <w:name w:val="heading 6"/>
    <w:basedOn w:val="HeadingBase"/>
    <w:next w:val="Normal"/>
    <w:link w:val="Heading6Char"/>
    <w:qFormat/>
    <w:rsid w:val="0061409C"/>
    <w:pPr>
      <w:spacing w:before="60"/>
      <w:outlineLvl w:val="5"/>
    </w:pPr>
    <w:rPr>
      <w:color w:val="918585"/>
      <w:sz w:val="20"/>
    </w:rPr>
  </w:style>
  <w:style w:type="paragraph" w:styleId="Heading7">
    <w:name w:val="heading 7"/>
    <w:basedOn w:val="Normal"/>
    <w:next w:val="Normal"/>
    <w:link w:val="Heading7Char"/>
    <w:qFormat/>
    <w:rsid w:val="0061409C"/>
    <w:pPr>
      <w:ind w:left="720"/>
      <w:outlineLvl w:val="6"/>
    </w:pPr>
    <w:rPr>
      <w:i/>
    </w:rPr>
  </w:style>
  <w:style w:type="paragraph" w:styleId="Heading8">
    <w:name w:val="heading 8"/>
    <w:basedOn w:val="Normal"/>
    <w:next w:val="Normal"/>
    <w:link w:val="Heading8Char"/>
    <w:qFormat/>
    <w:rsid w:val="0061409C"/>
    <w:pPr>
      <w:ind w:left="720"/>
      <w:outlineLvl w:val="7"/>
    </w:pPr>
    <w:rPr>
      <w:i/>
    </w:rPr>
  </w:style>
  <w:style w:type="paragraph" w:styleId="Heading9">
    <w:name w:val="heading 9"/>
    <w:basedOn w:val="Normal"/>
    <w:next w:val="Normal"/>
    <w:link w:val="Heading9Char"/>
    <w:qFormat/>
    <w:rsid w:val="0061409C"/>
    <w:pPr>
      <w:ind w:left="720"/>
      <w:outlineLvl w:val="8"/>
    </w:pPr>
    <w:rPr>
      <w:i/>
    </w:rPr>
  </w:style>
  <w:style w:type="character" w:default="1" w:styleId="DefaultParagraphFont">
    <w:name w:val="Default Paragraph Font"/>
    <w:uiPriority w:val="1"/>
    <w:unhideWhenUsed/>
    <w:rsid w:val="00614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09C"/>
  </w:style>
  <w:style w:type="character" w:customStyle="1" w:styleId="Heading1Char">
    <w:name w:val="Heading 1 Char"/>
    <w:basedOn w:val="DefaultParagraphFont"/>
    <w:link w:val="Heading1"/>
    <w:rsid w:val="0061409C"/>
    <w:rPr>
      <w:rFonts w:ascii="Times New Roman" w:eastAsia="Times New Roman" w:hAnsi="Times New Roman" w:cs="Times New Roman"/>
      <w:b/>
      <w:sz w:val="32"/>
      <w:szCs w:val="20"/>
      <w:lang w:eastAsia="en-US"/>
    </w:rPr>
  </w:style>
  <w:style w:type="paragraph" w:styleId="BodyText">
    <w:name w:val="Body Text"/>
    <w:basedOn w:val="Normal"/>
    <w:link w:val="BodyTextChar"/>
    <w:rsid w:val="00614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09C"/>
    <w:rPr>
      <w:rFonts w:ascii="Times New Roman" w:eastAsia="Times New Roman" w:hAnsi="Times New Roman" w:cs="Times New Roman"/>
      <w:sz w:val="24"/>
      <w:lang w:eastAsia="en-US"/>
    </w:rPr>
  </w:style>
  <w:style w:type="paragraph" w:styleId="List">
    <w:name w:val="List"/>
    <w:basedOn w:val="BodyText"/>
    <w:next w:val="BodyText"/>
    <w:rsid w:val="0061409C"/>
    <w:pPr>
      <w:tabs>
        <w:tab w:val="left" w:pos="340"/>
      </w:tabs>
      <w:spacing w:before="60" w:after="60"/>
      <w:ind w:left="340" w:hanging="340"/>
    </w:pPr>
  </w:style>
  <w:style w:type="paragraph" w:styleId="ListBullet">
    <w:name w:val="List Bullet"/>
    <w:basedOn w:val="List"/>
    <w:rsid w:val="0061409C"/>
    <w:pPr>
      <w:numPr>
        <w:numId w:val="13"/>
      </w:numPr>
      <w:tabs>
        <w:tab w:val="clear" w:pos="340"/>
      </w:tabs>
      <w:spacing w:before="40" w:after="40"/>
    </w:pPr>
  </w:style>
  <w:style w:type="character" w:customStyle="1" w:styleId="SpecialBold">
    <w:name w:val="Special Bold"/>
    <w:basedOn w:val="DefaultParagraphFont"/>
    <w:rsid w:val="0061409C"/>
    <w:rPr>
      <w:b/>
      <w:spacing w:val="0"/>
    </w:rPr>
  </w:style>
  <w:style w:type="paragraph" w:styleId="ListBullet2">
    <w:name w:val="List Bullet 2"/>
    <w:basedOn w:val="List2"/>
    <w:rsid w:val="0061409C"/>
    <w:pPr>
      <w:numPr>
        <w:numId w:val="14"/>
      </w:numPr>
      <w:tabs>
        <w:tab w:val="clear" w:pos="680"/>
      </w:tabs>
    </w:pPr>
  </w:style>
  <w:style w:type="paragraph" w:customStyle="1" w:styleId="SuperHeading">
    <w:name w:val="SuperHeading"/>
    <w:basedOn w:val="Normal"/>
    <w:rsid w:val="0061409C"/>
    <w:pPr>
      <w:spacing w:before="240" w:after="120"/>
      <w:outlineLvl w:val="0"/>
    </w:pPr>
    <w:rPr>
      <w:rFonts w:ascii="Times New Roman" w:hAnsi="Times New Roman"/>
      <w:b/>
      <w:sz w:val="32"/>
    </w:rPr>
  </w:style>
  <w:style w:type="paragraph" w:customStyle="1" w:styleId="AllowPageBreak">
    <w:name w:val="AllowPageBreak"/>
    <w:rsid w:val="006140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409C"/>
    <w:pPr>
      <w:tabs>
        <w:tab w:val="left" w:pos="680"/>
      </w:tabs>
      <w:spacing w:before="60" w:after="60"/>
      <w:ind w:left="680" w:hanging="340"/>
    </w:pPr>
  </w:style>
  <w:style w:type="character" w:customStyle="1" w:styleId="BoldandItalics">
    <w:name w:val="Bold and Italics"/>
    <w:qFormat/>
    <w:rsid w:val="0061409C"/>
    <w:rPr>
      <w:b/>
      <w:i/>
      <w:u w:val="none"/>
    </w:rPr>
  </w:style>
  <w:style w:type="character" w:customStyle="1" w:styleId="Heading2Char">
    <w:name w:val="Heading 2 Char"/>
    <w:basedOn w:val="DefaultParagraphFont"/>
    <w:link w:val="Heading2"/>
    <w:rsid w:val="00614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09C"/>
    <w:rPr>
      <w:rFonts w:ascii="Courier New" w:eastAsia="Times New Roman" w:hAnsi="Courier New" w:cs="Times New Roman"/>
      <w:i/>
      <w:szCs w:val="20"/>
      <w:lang w:eastAsia="en-US"/>
    </w:rPr>
  </w:style>
  <w:style w:type="paragraph" w:customStyle="1" w:styleId="HeadingBase">
    <w:name w:val="Heading Base"/>
    <w:rsid w:val="00614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09C"/>
    <w:pPr>
      <w:tabs>
        <w:tab w:val="right" w:leader="dot" w:pos="9072"/>
      </w:tabs>
      <w:ind w:left="567"/>
    </w:pPr>
    <w:rPr>
      <w:szCs w:val="22"/>
    </w:rPr>
  </w:style>
  <w:style w:type="paragraph" w:customStyle="1" w:styleId="TOCBase">
    <w:name w:val="TOC Base"/>
    <w:rsid w:val="00614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09C"/>
    <w:pPr>
      <w:tabs>
        <w:tab w:val="right" w:leader="dot" w:pos="9072"/>
      </w:tabs>
      <w:spacing w:before="40" w:after="40"/>
      <w:ind w:left="284"/>
    </w:pPr>
    <w:rPr>
      <w:rFonts w:ascii="Times New Roman" w:hAnsi="Times New Roman"/>
    </w:rPr>
  </w:style>
  <w:style w:type="paragraph" w:styleId="TOC1">
    <w:name w:val="toc 1"/>
    <w:basedOn w:val="TOCBase"/>
    <w:next w:val="Normal"/>
    <w:rsid w:val="00614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09C"/>
    <w:rPr>
      <w:rFonts w:ascii="Times New Roman" w:eastAsia="Times New Roman" w:hAnsi="Times New Roman" w:cs="Times New Roman"/>
      <w:sz w:val="16"/>
      <w:lang w:eastAsia="en-US"/>
    </w:rPr>
  </w:style>
  <w:style w:type="paragraph" w:styleId="Title">
    <w:name w:val="Title"/>
    <w:basedOn w:val="HeadingBase"/>
    <w:link w:val="TitleChar"/>
    <w:qFormat/>
    <w:rsid w:val="0061409C"/>
    <w:pPr>
      <w:spacing w:before="5040"/>
      <w:jc w:val="center"/>
    </w:pPr>
    <w:rPr>
      <w:sz w:val="48"/>
      <w:szCs w:val="72"/>
      <w:lang w:val="en-US"/>
    </w:rPr>
  </w:style>
  <w:style w:type="character" w:customStyle="1" w:styleId="TitleChar">
    <w:name w:val="Title Char"/>
    <w:basedOn w:val="DefaultParagraphFont"/>
    <w:link w:val="Title"/>
    <w:rsid w:val="00614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09C"/>
    <w:pPr>
      <w:tabs>
        <w:tab w:val="left" w:pos="3600"/>
        <w:tab w:val="left" w:pos="3958"/>
      </w:tabs>
    </w:pPr>
  </w:style>
  <w:style w:type="paragraph" w:customStyle="1" w:styleId="Note">
    <w:name w:val="Note"/>
    <w:basedOn w:val="BodyText"/>
    <w:rsid w:val="00614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09C"/>
    <w:pPr>
      <w:framePr w:wrap="auto" w:hAnchor="text" w:y="6049"/>
    </w:pPr>
    <w:rPr>
      <w:color w:val="000000"/>
      <w:sz w:val="40"/>
    </w:rPr>
  </w:style>
  <w:style w:type="paragraph" w:customStyle="1" w:styleId="TOCTitle">
    <w:name w:val="TOCTitle"/>
    <w:basedOn w:val="Heading1"/>
    <w:rsid w:val="0061409C"/>
    <w:pPr>
      <w:spacing w:after="240"/>
      <w:jc w:val="center"/>
      <w:outlineLvl w:val="9"/>
    </w:pPr>
    <w:rPr>
      <w:caps/>
    </w:rPr>
  </w:style>
  <w:style w:type="paragraph" w:customStyle="1" w:styleId="Version">
    <w:name w:val="Version"/>
    <w:rsid w:val="00614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09C"/>
    <w:pPr>
      <w:keepNext w:val="0"/>
      <w:tabs>
        <w:tab w:val="right" w:pos="4176"/>
      </w:tabs>
      <w:ind w:left="198" w:hanging="198"/>
    </w:pPr>
    <w:rPr>
      <w:rFonts w:ascii="Garamond" w:hAnsi="Garamond"/>
    </w:rPr>
  </w:style>
  <w:style w:type="paragraph" w:styleId="IndexHeading">
    <w:name w:val="index heading"/>
    <w:basedOn w:val="Normal"/>
    <w:next w:val="Index1"/>
    <w:semiHidden/>
    <w:rsid w:val="0061409C"/>
    <w:pPr>
      <w:spacing w:before="120" w:after="120"/>
    </w:pPr>
    <w:rPr>
      <w:rFonts w:ascii="Arial" w:hAnsi="Arial"/>
      <w:b/>
      <w:color w:val="918585"/>
      <w:sz w:val="24"/>
    </w:rPr>
  </w:style>
  <w:style w:type="paragraph" w:styleId="Header">
    <w:name w:val="header"/>
    <w:basedOn w:val="Normal"/>
    <w:link w:val="HeaderChar"/>
    <w:rsid w:val="00614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09C"/>
    <w:rPr>
      <w:rFonts w:ascii="Times New Roman" w:eastAsia="Times New Roman" w:hAnsi="Times New Roman" w:cs="Times New Roman"/>
      <w:sz w:val="16"/>
      <w:szCs w:val="20"/>
      <w:lang w:val="en-GB" w:eastAsia="en-US"/>
    </w:rPr>
  </w:style>
  <w:style w:type="paragraph" w:customStyle="1" w:styleId="Chapter">
    <w:name w:val="Chapter"/>
    <w:basedOn w:val="Normal"/>
    <w:rsid w:val="0061409C"/>
    <w:pPr>
      <w:spacing w:before="240"/>
    </w:pPr>
    <w:rPr>
      <w:rFonts w:ascii="Times New Roman" w:hAnsi="Times New Roman"/>
      <w:smallCaps/>
      <w:spacing w:val="80"/>
      <w:sz w:val="28"/>
    </w:rPr>
  </w:style>
  <w:style w:type="paragraph" w:customStyle="1" w:styleId="InChapter">
    <w:name w:val="InChapter"/>
    <w:basedOn w:val="Heading3"/>
    <w:rsid w:val="0061409C"/>
    <w:pPr>
      <w:spacing w:after="240"/>
      <w:outlineLvl w:val="9"/>
    </w:pPr>
    <w:rPr>
      <w:noProof/>
    </w:rPr>
  </w:style>
  <w:style w:type="paragraph" w:styleId="Index2">
    <w:name w:val="index 2"/>
    <w:basedOn w:val="Normal"/>
    <w:next w:val="Normal"/>
    <w:semiHidden/>
    <w:rsid w:val="0061409C"/>
    <w:pPr>
      <w:tabs>
        <w:tab w:val="right" w:pos="4176"/>
      </w:tabs>
      <w:ind w:left="568" w:hanging="284"/>
    </w:pPr>
    <w:rPr>
      <w:rFonts w:ascii="Garamond" w:hAnsi="Garamond"/>
    </w:rPr>
  </w:style>
  <w:style w:type="paragraph" w:customStyle="1" w:styleId="Byline">
    <w:name w:val="Byline"/>
    <w:rsid w:val="00614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09C"/>
    <w:pPr>
      <w:tabs>
        <w:tab w:val="clear" w:pos="3600"/>
        <w:tab w:val="clear" w:pos="3958"/>
      </w:tabs>
      <w:jc w:val="right"/>
    </w:pPr>
  </w:style>
  <w:style w:type="character" w:styleId="Emphasis">
    <w:name w:val="Emphasis"/>
    <w:basedOn w:val="DefaultParagraphFont"/>
    <w:qFormat/>
    <w:rsid w:val="0061409C"/>
    <w:rPr>
      <w:i/>
    </w:rPr>
  </w:style>
  <w:style w:type="paragraph" w:styleId="Caption">
    <w:name w:val="caption"/>
    <w:basedOn w:val="BodyText"/>
    <w:next w:val="Normal"/>
    <w:qFormat/>
    <w:rsid w:val="0061409C"/>
    <w:pPr>
      <w:framePr w:w="2268" w:hSpace="181" w:vSpace="181" w:wrap="around" w:vAnchor="text" w:hAnchor="page" w:x="1135" w:y="285" w:anchorLock="1"/>
    </w:pPr>
    <w:rPr>
      <w:i/>
    </w:rPr>
  </w:style>
  <w:style w:type="paragraph" w:customStyle="1" w:styleId="MiniTOCTitle">
    <w:name w:val="MiniTOCTitle"/>
    <w:basedOn w:val="Heading4"/>
    <w:rsid w:val="0061409C"/>
    <w:pPr>
      <w:spacing w:before="240"/>
      <w:outlineLvl w:val="9"/>
    </w:pPr>
    <w:rPr>
      <w:noProof/>
      <w:sz w:val="24"/>
    </w:rPr>
  </w:style>
  <w:style w:type="paragraph" w:customStyle="1" w:styleId="MiniTOCItem">
    <w:name w:val="MiniTOCItem"/>
    <w:basedOn w:val="ListBullet"/>
    <w:rsid w:val="0061409C"/>
    <w:pPr>
      <w:numPr>
        <w:numId w:val="0"/>
      </w:numPr>
      <w:tabs>
        <w:tab w:val="right" w:leader="dot" w:pos="6521"/>
      </w:tabs>
      <w:spacing w:before="0" w:after="0"/>
    </w:pPr>
  </w:style>
  <w:style w:type="paragraph" w:customStyle="1" w:styleId="TOFTitle">
    <w:name w:val="TOFTitle"/>
    <w:basedOn w:val="TOCTitle"/>
    <w:rsid w:val="0061409C"/>
  </w:style>
  <w:style w:type="paragraph" w:styleId="TableofFigures">
    <w:name w:val="table of figures"/>
    <w:basedOn w:val="Normal"/>
    <w:next w:val="Normal"/>
    <w:semiHidden/>
    <w:rsid w:val="0061409C"/>
    <w:pPr>
      <w:tabs>
        <w:tab w:val="right" w:leader="dot" w:pos="9072"/>
      </w:tabs>
      <w:ind w:left="970" w:hanging="403"/>
    </w:pPr>
    <w:rPr>
      <w:rFonts w:ascii="Times New Roman" w:hAnsi="Times New Roman"/>
      <w:b/>
    </w:rPr>
  </w:style>
  <w:style w:type="paragraph" w:styleId="ListNumber">
    <w:name w:val="List Number"/>
    <w:basedOn w:val="List"/>
    <w:rsid w:val="0061409C"/>
    <w:pPr>
      <w:numPr>
        <w:numId w:val="11"/>
      </w:numPr>
    </w:pPr>
  </w:style>
  <w:style w:type="character" w:customStyle="1" w:styleId="WingdingSymbols">
    <w:name w:val="Wingding Symbols"/>
    <w:rsid w:val="0061409C"/>
    <w:rPr>
      <w:rFonts w:ascii="Wingdings" w:hAnsi="Wingdings"/>
    </w:rPr>
  </w:style>
  <w:style w:type="paragraph" w:customStyle="1" w:styleId="TableHeading">
    <w:name w:val="Table Heading"/>
    <w:basedOn w:val="HeadingBase"/>
    <w:rsid w:val="0061409C"/>
    <w:pPr>
      <w:keepLines/>
      <w:pBdr>
        <w:bottom w:val="single" w:sz="6" w:space="1" w:color="918585"/>
      </w:pBdr>
      <w:spacing w:before="240"/>
    </w:pPr>
  </w:style>
  <w:style w:type="character" w:customStyle="1" w:styleId="HotSpot">
    <w:name w:val="HotSpot"/>
    <w:rsid w:val="0061409C"/>
    <w:rPr>
      <w:color w:val="0033CC"/>
      <w:u w:val="none"/>
    </w:rPr>
  </w:style>
  <w:style w:type="paragraph" w:customStyle="1" w:styleId="BodyTextRight">
    <w:name w:val="Body Text Right"/>
    <w:basedOn w:val="BodyText"/>
    <w:rsid w:val="0061409C"/>
    <w:pPr>
      <w:spacing w:before="0" w:after="0"/>
      <w:jc w:val="right"/>
    </w:pPr>
  </w:style>
  <w:style w:type="paragraph" w:styleId="Index3">
    <w:name w:val="index 3"/>
    <w:basedOn w:val="ListNumber2"/>
    <w:next w:val="Normal"/>
    <w:semiHidden/>
    <w:rsid w:val="0061409C"/>
    <w:pPr>
      <w:numPr>
        <w:numId w:val="0"/>
      </w:numPr>
      <w:tabs>
        <w:tab w:val="right" w:leader="dot" w:pos="4176"/>
      </w:tabs>
    </w:pPr>
  </w:style>
  <w:style w:type="paragraph" w:styleId="ListNumber2">
    <w:name w:val="List Number 2"/>
    <w:basedOn w:val="List2"/>
    <w:rsid w:val="0061409C"/>
    <w:pPr>
      <w:numPr>
        <w:numId w:val="10"/>
      </w:numPr>
      <w:tabs>
        <w:tab w:val="clear" w:pos="1060"/>
      </w:tabs>
    </w:pPr>
  </w:style>
  <w:style w:type="paragraph" w:customStyle="1" w:styleId="MarginNote">
    <w:name w:val="Margin Note"/>
    <w:basedOn w:val="BodyText"/>
    <w:rsid w:val="00614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09C"/>
    <w:rPr>
      <w:sz w:val="32"/>
    </w:rPr>
  </w:style>
  <w:style w:type="paragraph" w:customStyle="1" w:styleId="HeadingProcedure">
    <w:name w:val="Heading Procedure"/>
    <w:basedOn w:val="HeadingBase"/>
    <w:next w:val="Normal"/>
    <w:rsid w:val="0061409C"/>
    <w:pPr>
      <w:tabs>
        <w:tab w:val="left" w:pos="0"/>
      </w:tabs>
      <w:spacing w:before="120" w:after="60"/>
    </w:pPr>
    <w:rPr>
      <w:i/>
      <w:color w:val="918585"/>
      <w:sz w:val="22"/>
    </w:rPr>
  </w:style>
  <w:style w:type="paragraph" w:customStyle="1" w:styleId="TableBodyText">
    <w:name w:val="Table Body Text"/>
    <w:basedOn w:val="BodyText"/>
    <w:rsid w:val="0061409C"/>
    <w:pPr>
      <w:spacing w:before="60" w:after="60"/>
    </w:pPr>
  </w:style>
  <w:style w:type="paragraph" w:styleId="ListContinue">
    <w:name w:val="List Continue"/>
    <w:basedOn w:val="List"/>
    <w:rsid w:val="0061409C"/>
    <w:pPr>
      <w:ind w:firstLine="0"/>
    </w:pPr>
  </w:style>
  <w:style w:type="paragraph" w:customStyle="1" w:styleId="ListNote">
    <w:name w:val="List Note"/>
    <w:basedOn w:val="List"/>
    <w:rsid w:val="0061409C"/>
    <w:pPr>
      <w:pBdr>
        <w:top w:val="single" w:sz="6" w:space="2" w:color="918585"/>
        <w:bottom w:val="single" w:sz="6" w:space="2" w:color="918585"/>
      </w:pBdr>
      <w:tabs>
        <w:tab w:val="left" w:pos="1021"/>
      </w:tabs>
      <w:ind w:firstLine="0"/>
    </w:pPr>
  </w:style>
  <w:style w:type="paragraph" w:customStyle="1" w:styleId="Warning">
    <w:name w:val="Warning"/>
    <w:basedOn w:val="BodyText"/>
    <w:rsid w:val="0061409C"/>
    <w:pPr>
      <w:shd w:val="clear" w:color="auto" w:fill="D9D9D9"/>
      <w:tabs>
        <w:tab w:val="left" w:pos="992"/>
      </w:tabs>
      <w:ind w:left="119" w:right="119"/>
    </w:pPr>
    <w:rPr>
      <w:sz w:val="20"/>
    </w:rPr>
  </w:style>
  <w:style w:type="paragraph" w:customStyle="1" w:styleId="MarginIcons">
    <w:name w:val="Margin Icons"/>
    <w:basedOn w:val="BodyText"/>
    <w:rsid w:val="00614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09C"/>
    <w:rPr>
      <w:rFonts w:ascii="Courier New" w:hAnsi="Courier New"/>
    </w:rPr>
  </w:style>
  <w:style w:type="paragraph" w:customStyle="1" w:styleId="NoteBullet">
    <w:name w:val="Note Bullet"/>
    <w:basedOn w:val="Note"/>
    <w:rsid w:val="0061409C"/>
    <w:pPr>
      <w:tabs>
        <w:tab w:val="clear" w:pos="680"/>
      </w:tabs>
      <w:spacing w:before="60" w:after="60"/>
    </w:pPr>
  </w:style>
  <w:style w:type="paragraph" w:customStyle="1" w:styleId="SubHeading2">
    <w:name w:val="SubHeading2"/>
    <w:basedOn w:val="HeadingBase"/>
    <w:rsid w:val="0061409C"/>
    <w:pPr>
      <w:spacing w:before="240" w:after="60"/>
    </w:pPr>
    <w:rPr>
      <w:sz w:val="20"/>
    </w:rPr>
  </w:style>
  <w:style w:type="paragraph" w:customStyle="1" w:styleId="SubHeading1">
    <w:name w:val="SubHeading1"/>
    <w:basedOn w:val="HeadingBase"/>
    <w:rsid w:val="0061409C"/>
    <w:pPr>
      <w:spacing w:before="240" w:after="60"/>
    </w:pPr>
    <w:rPr>
      <w:color w:val="918585"/>
      <w:sz w:val="22"/>
    </w:rPr>
  </w:style>
  <w:style w:type="paragraph" w:customStyle="1" w:styleId="SideHeading">
    <w:name w:val="Side Heading"/>
    <w:basedOn w:val="HeadingBase"/>
    <w:rsid w:val="00614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09C"/>
    <w:pPr>
      <w:numPr>
        <w:numId w:val="12"/>
      </w:numPr>
    </w:pPr>
  </w:style>
  <w:style w:type="paragraph" w:styleId="PlainText">
    <w:name w:val="Plain Text"/>
    <w:basedOn w:val="Normal"/>
    <w:link w:val="PlainTextChar"/>
    <w:rsid w:val="0061409C"/>
    <w:rPr>
      <w:sz w:val="20"/>
    </w:rPr>
  </w:style>
  <w:style w:type="character" w:customStyle="1" w:styleId="PlainTextChar">
    <w:name w:val="Plain Text Char"/>
    <w:basedOn w:val="DefaultParagraphFont"/>
    <w:link w:val="PlainText"/>
    <w:rsid w:val="0061409C"/>
    <w:rPr>
      <w:rFonts w:ascii="Courier New" w:eastAsia="Times New Roman" w:hAnsi="Courier New" w:cs="Times New Roman"/>
      <w:sz w:val="20"/>
      <w:szCs w:val="20"/>
      <w:lang w:eastAsia="en-US"/>
    </w:rPr>
  </w:style>
  <w:style w:type="character" w:customStyle="1" w:styleId="MenuOption">
    <w:name w:val="Menu Option"/>
    <w:basedOn w:val="DefaultParagraphFont"/>
    <w:rsid w:val="0061409C"/>
    <w:rPr>
      <w:b/>
      <w:smallCaps/>
    </w:rPr>
  </w:style>
  <w:style w:type="paragraph" w:customStyle="1" w:styleId="TableListNumber">
    <w:name w:val="Table List Number"/>
    <w:basedOn w:val="ListNumber"/>
    <w:rsid w:val="0061409C"/>
    <w:pPr>
      <w:numPr>
        <w:numId w:val="0"/>
      </w:numPr>
    </w:pPr>
  </w:style>
  <w:style w:type="paragraph" w:styleId="TOC4">
    <w:name w:val="toc 4"/>
    <w:basedOn w:val="TOCBase"/>
    <w:next w:val="Normal"/>
    <w:semiHidden/>
    <w:rsid w:val="0061409C"/>
    <w:pPr>
      <w:tabs>
        <w:tab w:val="right" w:leader="dot" w:pos="9071"/>
      </w:tabs>
      <w:ind w:left="1701"/>
    </w:pPr>
  </w:style>
  <w:style w:type="paragraph" w:customStyle="1" w:styleId="ListAlpha">
    <w:name w:val="List Alpha"/>
    <w:basedOn w:val="List"/>
    <w:rsid w:val="0061409C"/>
    <w:pPr>
      <w:numPr>
        <w:numId w:val="9"/>
      </w:numPr>
    </w:pPr>
  </w:style>
  <w:style w:type="paragraph" w:customStyle="1" w:styleId="ListAlpha2">
    <w:name w:val="List Alpha 2"/>
    <w:basedOn w:val="List2"/>
    <w:rsid w:val="0061409C"/>
    <w:pPr>
      <w:numPr>
        <w:numId w:val="8"/>
      </w:numPr>
    </w:pPr>
  </w:style>
  <w:style w:type="paragraph" w:styleId="List3">
    <w:name w:val="List 3"/>
    <w:basedOn w:val="BodyText"/>
    <w:rsid w:val="0061409C"/>
    <w:pPr>
      <w:tabs>
        <w:tab w:val="left" w:pos="1021"/>
      </w:tabs>
      <w:spacing w:before="60" w:after="60"/>
      <w:ind w:left="1020" w:hanging="340"/>
    </w:pPr>
  </w:style>
  <w:style w:type="paragraph" w:styleId="List4">
    <w:name w:val="List 4"/>
    <w:basedOn w:val="BodyText"/>
    <w:rsid w:val="0061409C"/>
    <w:pPr>
      <w:tabs>
        <w:tab w:val="left" w:pos="1361"/>
      </w:tabs>
      <w:spacing w:before="60" w:after="60"/>
      <w:ind w:left="1361" w:hanging="340"/>
    </w:pPr>
  </w:style>
  <w:style w:type="paragraph" w:styleId="List5">
    <w:name w:val="List 5"/>
    <w:basedOn w:val="BodyText"/>
    <w:rsid w:val="0061409C"/>
    <w:pPr>
      <w:tabs>
        <w:tab w:val="left" w:pos="1701"/>
      </w:tabs>
      <w:spacing w:before="60" w:after="60"/>
      <w:ind w:left="1701" w:hanging="340"/>
    </w:pPr>
  </w:style>
  <w:style w:type="paragraph" w:styleId="ListBullet3">
    <w:name w:val="List Bullet 3"/>
    <w:basedOn w:val="List3"/>
    <w:rsid w:val="0061409C"/>
    <w:pPr>
      <w:numPr>
        <w:numId w:val="15"/>
      </w:numPr>
      <w:tabs>
        <w:tab w:val="clear" w:pos="1021"/>
      </w:tabs>
      <w:ind w:left="1037" w:hanging="357"/>
    </w:pPr>
  </w:style>
  <w:style w:type="paragraph" w:styleId="ListBullet4">
    <w:name w:val="List Bullet 4"/>
    <w:basedOn w:val="List4"/>
    <w:rsid w:val="0061409C"/>
    <w:pPr>
      <w:numPr>
        <w:numId w:val="3"/>
      </w:numPr>
    </w:pPr>
  </w:style>
  <w:style w:type="paragraph" w:styleId="ListBullet5">
    <w:name w:val="List Bullet 5"/>
    <w:basedOn w:val="List5"/>
    <w:rsid w:val="0061409C"/>
    <w:pPr>
      <w:numPr>
        <w:numId w:val="4"/>
      </w:numPr>
    </w:pPr>
  </w:style>
  <w:style w:type="paragraph" w:styleId="ListContinue2">
    <w:name w:val="List Continue 2"/>
    <w:basedOn w:val="List2"/>
    <w:rsid w:val="0061409C"/>
    <w:pPr>
      <w:ind w:firstLine="0"/>
    </w:pPr>
  </w:style>
  <w:style w:type="paragraph" w:styleId="ListContinue3">
    <w:name w:val="List Continue 3"/>
    <w:basedOn w:val="List3"/>
    <w:rsid w:val="0061409C"/>
    <w:pPr>
      <w:ind w:left="1021" w:firstLine="0"/>
    </w:pPr>
  </w:style>
  <w:style w:type="paragraph" w:styleId="ListContinue4">
    <w:name w:val="List Continue 4"/>
    <w:basedOn w:val="List4"/>
    <w:rsid w:val="0061409C"/>
    <w:pPr>
      <w:ind w:firstLine="0"/>
    </w:pPr>
  </w:style>
  <w:style w:type="paragraph" w:styleId="ListContinue5">
    <w:name w:val="List Continue 5"/>
    <w:basedOn w:val="List5"/>
    <w:rsid w:val="0061409C"/>
    <w:pPr>
      <w:ind w:firstLine="0"/>
    </w:pPr>
  </w:style>
  <w:style w:type="paragraph" w:styleId="ListNumber3">
    <w:name w:val="List Number 3"/>
    <w:basedOn w:val="List3"/>
    <w:rsid w:val="0061409C"/>
    <w:pPr>
      <w:numPr>
        <w:numId w:val="5"/>
      </w:numPr>
    </w:pPr>
  </w:style>
  <w:style w:type="paragraph" w:styleId="ListNumber4">
    <w:name w:val="List Number 4"/>
    <w:basedOn w:val="List4"/>
    <w:rsid w:val="0061409C"/>
    <w:pPr>
      <w:numPr>
        <w:numId w:val="6"/>
      </w:numPr>
    </w:pPr>
  </w:style>
  <w:style w:type="paragraph" w:styleId="ListNumber5">
    <w:name w:val="List Number 5"/>
    <w:basedOn w:val="List5"/>
    <w:rsid w:val="0061409C"/>
    <w:pPr>
      <w:numPr>
        <w:numId w:val="7"/>
      </w:numPr>
    </w:pPr>
  </w:style>
  <w:style w:type="paragraph" w:styleId="BlockText">
    <w:name w:val="Block Text"/>
    <w:basedOn w:val="Normal"/>
    <w:rsid w:val="0061409C"/>
    <w:pPr>
      <w:spacing w:after="120"/>
      <w:ind w:left="1440" w:right="1440"/>
    </w:pPr>
  </w:style>
  <w:style w:type="character" w:customStyle="1" w:styleId="Subscript">
    <w:name w:val="Subscript"/>
    <w:basedOn w:val="DefaultParagraphFont"/>
    <w:rsid w:val="0061409C"/>
    <w:rPr>
      <w:sz w:val="16"/>
      <w:vertAlign w:val="subscript"/>
    </w:rPr>
  </w:style>
  <w:style w:type="character" w:customStyle="1" w:styleId="Superscript">
    <w:name w:val="Superscript"/>
    <w:basedOn w:val="DefaultParagraphFont"/>
    <w:rsid w:val="0061409C"/>
    <w:rPr>
      <w:sz w:val="16"/>
      <w:vertAlign w:val="superscript"/>
    </w:rPr>
  </w:style>
  <w:style w:type="character" w:customStyle="1" w:styleId="Symbols">
    <w:name w:val="Symbols"/>
    <w:basedOn w:val="DefaultParagraphFont"/>
    <w:rsid w:val="0061409C"/>
    <w:rPr>
      <w:rFonts w:ascii="Symbol" w:hAnsi="Symbol"/>
    </w:rPr>
  </w:style>
  <w:style w:type="character" w:customStyle="1" w:styleId="MenuOptions">
    <w:name w:val="Menu Options"/>
    <w:basedOn w:val="DefaultParagraphFont"/>
    <w:rsid w:val="0061409C"/>
    <w:rPr>
      <w:rFonts w:ascii="Arial Narrow" w:hAnsi="Arial Narrow"/>
      <w:smallCaps/>
    </w:rPr>
  </w:style>
  <w:style w:type="character" w:customStyle="1" w:styleId="Buttons">
    <w:name w:val="Buttons"/>
    <w:basedOn w:val="DefaultParagraphFont"/>
    <w:rsid w:val="0061409C"/>
    <w:rPr>
      <w:b/>
    </w:rPr>
  </w:style>
  <w:style w:type="character" w:customStyle="1" w:styleId="Underlined">
    <w:name w:val="Underlined"/>
    <w:basedOn w:val="DefaultParagraphFont"/>
    <w:rsid w:val="0061409C"/>
    <w:rPr>
      <w:u w:val="single"/>
    </w:rPr>
  </w:style>
  <w:style w:type="paragraph" w:customStyle="1" w:styleId="TableBodyTextRight">
    <w:name w:val="Table Body Text Right"/>
    <w:basedOn w:val="TableBodyText"/>
    <w:rsid w:val="0061409C"/>
    <w:pPr>
      <w:widowControl w:val="0"/>
      <w:autoSpaceDE w:val="0"/>
      <w:autoSpaceDN w:val="0"/>
      <w:adjustRightInd w:val="0"/>
      <w:jc w:val="right"/>
    </w:pPr>
    <w:rPr>
      <w:rFonts w:cs="Arial"/>
      <w:szCs w:val="18"/>
    </w:rPr>
  </w:style>
  <w:style w:type="paragraph" w:customStyle="1" w:styleId="CopyrightText">
    <w:name w:val="Copyright Text"/>
    <w:basedOn w:val="BodyText"/>
    <w:rsid w:val="0061409C"/>
    <w:rPr>
      <w:sz w:val="18"/>
    </w:rPr>
  </w:style>
  <w:style w:type="paragraph" w:customStyle="1" w:styleId="BodySmallRight">
    <w:name w:val="Body Small Right"/>
    <w:basedOn w:val="BodyTextRight"/>
    <w:rsid w:val="0061409C"/>
    <w:rPr>
      <w:sz w:val="18"/>
      <w:szCs w:val="18"/>
    </w:rPr>
  </w:style>
  <w:style w:type="paragraph" w:customStyle="1" w:styleId="MarginEdition">
    <w:name w:val="Margin Edition"/>
    <w:basedOn w:val="MarginNote"/>
    <w:rsid w:val="0061409C"/>
    <w:pPr>
      <w:spacing w:before="0" w:after="0"/>
    </w:pPr>
    <w:rPr>
      <w:rFonts w:ascii="Times New Roman" w:hAnsi="Times New Roman"/>
      <w:color w:val="999999"/>
    </w:rPr>
  </w:style>
  <w:style w:type="paragraph" w:customStyle="1" w:styleId="Spacer">
    <w:name w:val="Spacer"/>
    <w:basedOn w:val="Normal"/>
    <w:rsid w:val="0061409C"/>
    <w:rPr>
      <w:sz w:val="2"/>
      <w:szCs w:val="2"/>
    </w:rPr>
  </w:style>
  <w:style w:type="character" w:customStyle="1" w:styleId="Small">
    <w:name w:val="Small"/>
    <w:basedOn w:val="DefaultParagraphFont"/>
    <w:rsid w:val="0061409C"/>
    <w:rPr>
      <w:sz w:val="16"/>
    </w:rPr>
  </w:style>
  <w:style w:type="paragraph" w:customStyle="1" w:styleId="WideTable">
    <w:name w:val="Wide Table"/>
    <w:basedOn w:val="Normal"/>
    <w:rsid w:val="0061409C"/>
    <w:pPr>
      <w:ind w:left="-1418"/>
    </w:pPr>
    <w:rPr>
      <w:sz w:val="2"/>
      <w:szCs w:val="2"/>
    </w:rPr>
  </w:style>
  <w:style w:type="character" w:styleId="PageNumber">
    <w:name w:val="page number"/>
    <w:basedOn w:val="DefaultParagraphFont"/>
    <w:rsid w:val="0061409C"/>
  </w:style>
  <w:style w:type="paragraph" w:styleId="Quote">
    <w:name w:val="Quote"/>
    <w:basedOn w:val="Heading1"/>
    <w:link w:val="QuoteChar"/>
    <w:qFormat/>
    <w:rsid w:val="0061409C"/>
    <w:rPr>
      <w:b w:val="0"/>
      <w:sz w:val="72"/>
      <w:szCs w:val="72"/>
      <w:lang w:val="en-NZ"/>
    </w:rPr>
  </w:style>
  <w:style w:type="character" w:customStyle="1" w:styleId="QuoteChar">
    <w:name w:val="Quote Char"/>
    <w:basedOn w:val="DefaultParagraphFont"/>
    <w:link w:val="Quote"/>
    <w:rsid w:val="00614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09C"/>
    <w:pPr>
      <w:pageBreakBefore/>
    </w:pPr>
  </w:style>
  <w:style w:type="paragraph" w:customStyle="1" w:styleId="Border">
    <w:name w:val="Border"/>
    <w:basedOn w:val="Normal"/>
    <w:qFormat/>
    <w:rsid w:val="00614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09C"/>
    <w:rPr>
      <w:b/>
      <w:bCs/>
      <w:i/>
      <w:iCs/>
      <w:color w:val="auto"/>
    </w:rPr>
  </w:style>
  <w:style w:type="paragraph" w:styleId="IntenseQuote">
    <w:name w:val="Intense Quote"/>
    <w:basedOn w:val="Normal"/>
    <w:next w:val="Normal"/>
    <w:link w:val="IntenseQuoteChar"/>
    <w:uiPriority w:val="30"/>
    <w:qFormat/>
    <w:rsid w:val="00614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09C"/>
    <w:rPr>
      <w:smallCaps/>
      <w:color w:val="auto"/>
      <w:u w:val="single"/>
    </w:rPr>
  </w:style>
  <w:style w:type="character" w:styleId="IntenseReference">
    <w:name w:val="Intense Reference"/>
    <w:basedOn w:val="DefaultParagraphFont"/>
    <w:uiPriority w:val="32"/>
    <w:qFormat/>
    <w:rsid w:val="0061409C"/>
    <w:rPr>
      <w:b/>
      <w:bCs/>
      <w:smallCaps/>
      <w:color w:val="auto"/>
      <w:spacing w:val="5"/>
      <w:u w:val="single"/>
    </w:rPr>
  </w:style>
  <w:style w:type="paragraph" w:customStyle="1" w:styleId="2ColumnHeading">
    <w:name w:val="2Column Heading"/>
    <w:basedOn w:val="BodyText"/>
    <w:qFormat/>
    <w:rsid w:val="0061409C"/>
    <w:pPr>
      <w:spacing w:after="60"/>
      <w:ind w:left="-2268"/>
    </w:pPr>
    <w:rPr>
      <w:b/>
    </w:rPr>
  </w:style>
  <w:style w:type="paragraph" w:customStyle="1" w:styleId="Heading1TOC">
    <w:name w:val="Heading1 TOC"/>
    <w:basedOn w:val="Normal"/>
    <w:qFormat/>
    <w:rsid w:val="0061409C"/>
    <w:pPr>
      <w:spacing w:before="240" w:after="120"/>
    </w:pPr>
    <w:rPr>
      <w:rFonts w:ascii="Times New Roman" w:hAnsi="Times New Roman"/>
      <w:b/>
      <w:sz w:val="32"/>
    </w:rPr>
  </w:style>
  <w:style w:type="paragraph" w:customStyle="1" w:styleId="Heading2TOC">
    <w:name w:val="Heading2 TOC"/>
    <w:basedOn w:val="Normal"/>
    <w:qFormat/>
    <w:rsid w:val="0061409C"/>
    <w:pPr>
      <w:spacing w:before="240" w:after="60"/>
    </w:pPr>
    <w:rPr>
      <w:rFonts w:ascii="Times New Roman" w:hAnsi="Times New Roman"/>
      <w:b/>
      <w:sz w:val="28"/>
    </w:rPr>
  </w:style>
  <w:style w:type="character" w:customStyle="1" w:styleId="Underline">
    <w:name w:val="Underline"/>
    <w:basedOn w:val="DefaultParagraphFont"/>
    <w:qFormat/>
    <w:rsid w:val="0061409C"/>
    <w:rPr>
      <w:u w:val="single"/>
    </w:rPr>
  </w:style>
  <w:style w:type="paragraph" w:styleId="BalloonText">
    <w:name w:val="Balloon Text"/>
    <w:basedOn w:val="Normal"/>
    <w:link w:val="BalloonTextChar"/>
    <w:rsid w:val="0061409C"/>
    <w:rPr>
      <w:rFonts w:ascii="Tahoma" w:hAnsi="Tahoma" w:cs="Tahoma"/>
      <w:sz w:val="16"/>
      <w:szCs w:val="16"/>
    </w:rPr>
  </w:style>
  <w:style w:type="character" w:customStyle="1" w:styleId="BalloonTextChar">
    <w:name w:val="Balloon Text Char"/>
    <w:basedOn w:val="DefaultParagraphFont"/>
    <w:link w:val="BalloonText"/>
    <w:rsid w:val="00614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09C"/>
    <w:rPr>
      <w:b/>
      <w:color w:val="660033"/>
      <w:spacing w:val="0"/>
    </w:rPr>
  </w:style>
  <w:style w:type="paragraph" w:customStyle="1" w:styleId="Nameditemlist">
    <w:name w:val="Named item list"/>
    <w:basedOn w:val="BodyText"/>
    <w:qFormat/>
    <w:rsid w:val="006140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1080</Words>
  <Characters>6951</Characters>
  <Application>Microsoft Office Word</Application>
  <DocSecurity>0</DocSecurity>
  <Lines>228</Lines>
  <Paragraphs>130</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SISXIND403A Analyse participation patterns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2013-03-08T09:53:00Z</dcterms:created>
  <dcterms:modified xsi:type="dcterms:W3CDTF">2013-03-08T09:53:00Z</dcterms:modified>
</cp:coreProperties>
</file>