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627" w:rsidP="00254627">
      <w:pPr>
        <w:pStyle w:val="Title"/>
      </w:pPr>
      <w:bookmarkStart w:id="0" w:name="_GoBack"/>
      <w:bookmarkEnd w:id="0"/>
      <w:r>
        <w:fldChar w:fldCharType="begin"/>
      </w:r>
      <w:r>
        <w:instrText xml:space="preserve"> TITLE   \* MERGEFORMAT </w:instrText>
      </w:r>
      <w:r>
        <w:fldChar w:fldCharType="separate"/>
      </w:r>
      <w:r>
        <w:t>SISXFAC506A Manage stock supply and purchase</w:t>
      </w:r>
      <w:r>
        <w:fldChar w:fldCharType="end"/>
      </w:r>
    </w:p>
    <w:p w:rsidR="00254627" w:rsidP="00254627">
      <w:pPr>
        <w:pStyle w:val="Version"/>
        <w:sectPr w:rsidSect="00012D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2D92" w:rsidP="00012D92">
      <w:pPr>
        <w:pStyle w:val="SuperHeading"/>
      </w:pPr>
      <w:r w:rsidRPr="00012D92">
        <w:t>SISXFAC506A Manage stock supply and purchase</w:t>
      </w:r>
    </w:p>
    <w:p w:rsidR="00000000" w:rsidRPr="00012D92" w:rsidP="00012D92">
      <w:pPr>
        <w:pStyle w:val="Heading1"/>
      </w:pPr>
      <w:bookmarkStart w:id="1" w:name="O_531241"/>
      <w:bookmarkEnd w:id="1"/>
      <w:r w:rsidRPr="00012D92">
        <w:t>Modification History</w:t>
      </w:r>
    </w:p>
    <w:p w:rsidR="00000000" w:rsidRPr="00012D92" w:rsidP="00012D92">
      <w:pPr>
        <w:pStyle w:val="BodyText"/>
      </w:pPr>
      <w:r w:rsidRPr="00012D92">
        <w:t>The release details of this endorsed unit of competency set are in the table below. The latest information is at the top.</w:t>
      </w:r>
    </w:p>
    <w:p w:rsidR="00000000" w:rsidRPr="00012D92" w:rsidP="00012D92">
      <w:pPr>
        <w:pStyle w:val="BodyText"/>
      </w:pPr>
    </w:p>
    <w:tbl>
      <w:tblPr>
        <w:tblW w:w="0" w:type="auto"/>
        <w:tblCellMar>
          <w:left w:w="62" w:type="dxa"/>
          <w:right w:w="62" w:type="dxa"/>
        </w:tblCellMar>
        <w:tblLook w:val="0000"/>
      </w:tblPr>
      <w:tblGrid>
        <w:gridCol w:w="4598"/>
        <w:gridCol w:w="4598"/>
      </w:tblGrid>
      <w:tr w:rsidTr="002546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D92">
            <w:pPr>
              <w:pStyle w:val="BodyText"/>
              <w:rPr>
                <w:lang w:val="en-NZ"/>
              </w:rPr>
            </w:pPr>
            <w:r w:rsidRPr="00012D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D92">
            <w:pPr>
              <w:pStyle w:val="BodyText"/>
              <w:rPr>
                <w:lang w:val="en-NZ"/>
              </w:rPr>
            </w:pPr>
            <w:r w:rsidRPr="00012D92">
              <w:t>Comments</w:t>
            </w:r>
          </w:p>
        </w:tc>
      </w:tr>
      <w:tr w:rsidTr="002546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D92">
            <w:pPr>
              <w:pStyle w:val="BodyText"/>
              <w:rPr>
                <w:lang w:val="en-NZ"/>
              </w:rPr>
            </w:pPr>
            <w:r w:rsidRPr="00012D9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D92" w:rsidP="00012D92">
            <w:pPr>
              <w:pStyle w:val="BodyText"/>
            </w:pPr>
            <w:r w:rsidRPr="00012D92">
              <w:t>Reduction of repetition.</w:t>
            </w:r>
          </w:p>
          <w:p w:rsidR="00000000" w:rsidRPr="00012D92" w:rsidP="00012D92">
            <w:pPr>
              <w:pStyle w:val="BodyText"/>
            </w:pPr>
            <w:r w:rsidRPr="00012D92">
              <w:t>No changes to competency outcome.</w:t>
            </w:r>
          </w:p>
        </w:tc>
      </w:tr>
    </w:tbl>
    <w:p w:rsidR="00000000" w:rsidRPr="00012D92" w:rsidP="00012D92">
      <w:pPr>
        <w:pStyle w:val="BodyText"/>
      </w:pPr>
    </w:p>
    <w:p w:rsidR="00000000" w:rsidRPr="00012D92" w:rsidP="00012D92">
      <w:pPr>
        <w:pStyle w:val="AllowPageBreak"/>
      </w:pPr>
    </w:p>
    <w:p w:rsidR="00000000" w:rsidRPr="00012D92" w:rsidP="00012D92">
      <w:pPr>
        <w:pStyle w:val="Heading1"/>
      </w:pPr>
      <w:bookmarkStart w:id="2" w:name="O_531240"/>
      <w:bookmarkEnd w:id="2"/>
      <w:r w:rsidRPr="00012D92">
        <w:t>Unit Descripto</w:t>
      </w:r>
      <w:r w:rsidRPr="00012D92">
        <w:t>r</w:t>
      </w:r>
    </w:p>
    <w:p w:rsidR="00000000" w:rsidRPr="00012D92" w:rsidP="00012D92">
      <w:pPr>
        <w:pStyle w:val="BodyText"/>
      </w:pPr>
      <w:r w:rsidRPr="00012D92">
        <w:t>This unit describes the performance outcomes, skills and knowledge required to establish and monitor stock control and stock-purchasing systems within a multi-use facility.</w:t>
      </w:r>
    </w:p>
    <w:p w:rsidR="00000000" w:rsidRPr="00012D92" w:rsidP="00012D92">
      <w:pPr>
        <w:pStyle w:val="AllowPageBreak"/>
      </w:pPr>
    </w:p>
    <w:p w:rsidR="00000000" w:rsidRPr="00012D92" w:rsidP="00012D92">
      <w:pPr>
        <w:pStyle w:val="Heading1"/>
      </w:pPr>
      <w:bookmarkStart w:id="3" w:name="O_531238"/>
      <w:bookmarkEnd w:id="3"/>
      <w:r w:rsidRPr="00012D92">
        <w:t>Application of the Unit</w:t>
      </w:r>
    </w:p>
    <w:p w:rsidR="00000000" w:rsidRPr="00012D92" w:rsidP="00012D92">
      <w:pPr>
        <w:pStyle w:val="BodyText"/>
      </w:pPr>
      <w:r w:rsidRPr="00012D92">
        <w:t>This unit applies to those with leadersh</w:t>
      </w:r>
      <w:r w:rsidRPr="00012D92">
        <w:t>ip roles in the sport, fitness and recreation industry. Personnel would be responsible for managing the implementation of a broad range of facility requirements and have a high degree of autonomy. This may include those working as facility managers in loca</w:t>
      </w:r>
      <w:r w:rsidRPr="00012D92">
        <w:t>tions such as fitness centres, outdoor sporting grounds or complexes, aquatic centres, community recreation venues or leisure centres.</w:t>
      </w:r>
    </w:p>
    <w:p w:rsidR="00000000" w:rsidRPr="00012D92" w:rsidP="00012D92">
      <w:pPr>
        <w:pStyle w:val="AllowPageBreak"/>
      </w:pPr>
    </w:p>
    <w:p w:rsidR="00000000" w:rsidRPr="00012D92" w:rsidP="00012D92">
      <w:pPr>
        <w:pStyle w:val="Heading1"/>
      </w:pPr>
      <w:bookmarkStart w:id="4" w:name="O_531237"/>
      <w:bookmarkEnd w:id="4"/>
      <w:r w:rsidRPr="00012D92">
        <w:t>Licensing/Regulatory Information</w:t>
      </w:r>
    </w:p>
    <w:p w:rsidR="00000000" w:rsidRPr="00012D92" w:rsidP="00012D92">
      <w:pPr>
        <w:pStyle w:val="BodyText"/>
      </w:pPr>
      <w:r w:rsidRPr="00012D92">
        <w:t>No licensing, legislative, regulatory or certification requirements app</w:t>
      </w:r>
      <w:r w:rsidRPr="00012D92">
        <w:t>ly to this unit at the time of endorsement.</w:t>
      </w:r>
    </w:p>
    <w:p w:rsidR="00000000" w:rsidRPr="00012D92" w:rsidP="00012D92">
      <w:pPr>
        <w:pStyle w:val="AllowPageBreak"/>
      </w:pPr>
    </w:p>
    <w:p w:rsidR="00000000" w:rsidRPr="00012D92" w:rsidP="00012D92">
      <w:pPr>
        <w:pStyle w:val="Heading1"/>
      </w:pPr>
      <w:bookmarkStart w:id="5" w:name="O_531235"/>
      <w:bookmarkEnd w:id="5"/>
      <w:r w:rsidRPr="00012D92">
        <w:t>Pre-Requisites</w:t>
      </w:r>
    </w:p>
    <w:p w:rsidR="00000000" w:rsidRPr="00012D92" w:rsidP="00012D92">
      <w:pPr>
        <w:pStyle w:val="BodyText"/>
      </w:pPr>
      <w:r w:rsidRPr="00012D92">
        <w:t>Not applicable</w:t>
      </w:r>
    </w:p>
    <w:p w:rsidR="00000000" w:rsidRPr="00012D92" w:rsidP="00012D92">
      <w:pPr>
        <w:pStyle w:val="AllowPageBreak"/>
      </w:pPr>
    </w:p>
    <w:p w:rsidR="00000000" w:rsidRPr="00012D92" w:rsidP="00012D92">
      <w:pPr>
        <w:pStyle w:val="Heading1"/>
      </w:pPr>
      <w:bookmarkStart w:id="6" w:name="O_531233"/>
      <w:bookmarkEnd w:id="6"/>
      <w:r w:rsidRPr="00012D92">
        <w:t>Employability Skills Information</w:t>
      </w:r>
    </w:p>
    <w:p w:rsidR="00000000" w:rsidRPr="00012D92" w:rsidP="00012D92">
      <w:pPr>
        <w:pStyle w:val="BodyText"/>
      </w:pPr>
      <w:r w:rsidRPr="00012D92">
        <w:t>This unit contains employability skills.</w:t>
      </w:r>
    </w:p>
    <w:p w:rsidR="00000000" w:rsidRPr="00012D92" w:rsidP="00012D92">
      <w:pPr>
        <w:pStyle w:val="AllowPageBreak"/>
      </w:pPr>
    </w:p>
    <w:p w:rsidR="00000000" w:rsidRPr="00012D92" w:rsidP="00012D92">
      <w:pPr>
        <w:pStyle w:val="Heading1"/>
      </w:pPr>
      <w:bookmarkStart w:id="7" w:name="O_531231"/>
      <w:bookmarkEnd w:id="7"/>
      <w:r w:rsidRPr="00012D92">
        <w:t>Elements and Performance Criteria Pre-Content</w:t>
      </w:r>
    </w:p>
    <w:p w:rsidR="00000000" w:rsidRPr="00012D92" w:rsidP="00012D92">
      <w:pPr>
        <w:pStyle w:val="Heading1"/>
      </w:pPr>
      <w:bookmarkStart w:id="8" w:name="O_531228"/>
      <w:bookmarkEnd w:id="8"/>
      <w:r w:rsidRPr="00012D92">
        <w:t>Elements and Performance Criteria</w:t>
      </w:r>
    </w:p>
    <w:tbl>
      <w:tblPr>
        <w:tblW w:w="0" w:type="auto"/>
        <w:tblLayout w:type="fixed"/>
        <w:tblCellMar>
          <w:left w:w="62" w:type="dxa"/>
          <w:right w:w="62" w:type="dxa"/>
        </w:tblCellMar>
        <w:tblLook w:val="0000"/>
      </w:tblPr>
      <w:tblGrid>
        <w:gridCol w:w="2585"/>
        <w:gridCol w:w="5937"/>
      </w:tblGrid>
      <w:tr w:rsidTr="00254627">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RPr="00012D92" w:rsidP="00012D92">
            <w:pPr>
              <w:pStyle w:val="BodyText"/>
            </w:pPr>
            <w:r w:rsidRPr="00012D92">
              <w:rPr>
                <w:rStyle w:val="SpecialBold"/>
              </w:rPr>
              <w:t>ELEMENT</w:t>
            </w:r>
          </w:p>
        </w:tc>
        <w:tc>
          <w:tcPr>
            <w:tcW w:w="5937"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SpecialBold"/>
              </w:rPr>
              <w:t>PERFORMANCE CRITERIA</w:t>
            </w:r>
          </w:p>
        </w:tc>
      </w:tr>
      <w:tr w:rsidTr="00254627">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t>Elements describe the essential outcomes of a unit of competency.</w:t>
            </w:r>
          </w:p>
        </w:tc>
        <w:tc>
          <w:tcPr>
            <w:tcW w:w="5937"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t xml:space="preserve">Performance criteria describe the performance needed to demonstrate achievement of the element. Where bold italicised </w:t>
            </w:r>
            <w:r w:rsidRPr="00012D92">
              <w:t>text is used, further information is detailed in the required skills and knowledge section and the range statement. Assessment of performance is to be consistent with the evidence guide.</w:t>
            </w:r>
          </w:p>
        </w:tc>
      </w:tr>
      <w:tr w:rsidTr="00254627">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012D92">
            <w:pPr>
              <w:pStyle w:val="List"/>
              <w:rPr>
                <w:lang w:val="en-NZ"/>
              </w:rPr>
            </w:pPr>
            <w:r w:rsidRPr="00012D92">
              <w:t>1.</w:t>
            </w:r>
            <w:r w:rsidRPr="00012D92">
              <w:tab/>
              <w:t>Assess stock requirements.</w:t>
            </w:r>
          </w:p>
        </w:tc>
        <w:tc>
          <w:tcPr>
            <w:tcW w:w="5937" w:type="dxa"/>
            <w:tcBorders>
              <w:top w:val="nil"/>
              <w:left w:val="nil"/>
              <w:bottom w:val="nil"/>
              <w:right w:val="nil"/>
            </w:tcBorders>
            <w:tcMar>
              <w:top w:w="0" w:type="dxa"/>
              <w:left w:w="62" w:type="dxa"/>
              <w:bottom w:w="0" w:type="dxa"/>
              <w:right w:w="62" w:type="dxa"/>
            </w:tcMar>
          </w:tcPr>
          <w:p w:rsidR="00000000" w:rsidRPr="00012D92" w:rsidP="00012D92">
            <w:pPr>
              <w:pStyle w:val="List2"/>
            </w:pPr>
            <w:r w:rsidRPr="00012D92">
              <w:t>1.1.</w:t>
            </w:r>
            <w:r w:rsidRPr="00012D92">
              <w:tab/>
            </w:r>
            <w:r w:rsidRPr="00012D92">
              <w:t xml:space="preserve">Establish order quantities based on internal information and supplier advice according to </w:t>
            </w:r>
            <w:r w:rsidRPr="00012D92">
              <w:rPr>
                <w:rStyle w:val="BoldandItalics"/>
              </w:rPr>
              <w:t>organisation policies and procedures</w:t>
            </w:r>
            <w:r w:rsidRPr="00012D92">
              <w:t>.</w:t>
            </w:r>
          </w:p>
          <w:p w:rsidR="00000000" w:rsidRPr="00012D92" w:rsidP="00012D92">
            <w:pPr>
              <w:pStyle w:val="List2"/>
            </w:pPr>
            <w:r w:rsidRPr="00012D92">
              <w:t>1.2.</w:t>
            </w:r>
            <w:r w:rsidRPr="00012D92">
              <w:tab/>
              <w:t xml:space="preserve">Identify and cater for </w:t>
            </w:r>
            <w:r w:rsidRPr="00012D92">
              <w:rPr>
                <w:rStyle w:val="BoldandItalics"/>
              </w:rPr>
              <w:t>situations</w:t>
            </w:r>
            <w:r w:rsidRPr="00012D92">
              <w:t xml:space="preserve"> creating extra demand, according to supplier advice.</w:t>
            </w:r>
          </w:p>
          <w:p w:rsidR="00000000" w:rsidRPr="00012D92" w:rsidP="00012D92">
            <w:pPr>
              <w:pStyle w:val="List2"/>
            </w:pPr>
            <w:r w:rsidRPr="00012D92">
              <w:t>1.3.</w:t>
            </w:r>
            <w:r w:rsidRPr="00012D92">
              <w:tab/>
              <w:t xml:space="preserve">Monitor current use of </w:t>
            </w:r>
            <w:r w:rsidRPr="00012D92">
              <w:rPr>
                <w:rStyle w:val="BoldandItalics"/>
              </w:rPr>
              <w:t>stock</w:t>
            </w:r>
            <w:r w:rsidRPr="00012D92">
              <w:t xml:space="preserve"> fo</w:t>
            </w:r>
            <w:r w:rsidRPr="00012D92">
              <w:t>r wastage.</w:t>
            </w:r>
          </w:p>
          <w:p w:rsidR="00000000" w:rsidP="00012D92">
            <w:pPr>
              <w:pStyle w:val="List2"/>
              <w:rPr>
                <w:lang w:val="en-NZ"/>
              </w:rPr>
            </w:pPr>
            <w:r w:rsidRPr="00012D92">
              <w:t>1.4.</w:t>
            </w:r>
            <w:r w:rsidRPr="00012D92">
              <w:tab/>
              <w:t>Establish and implement an order and supply process to meet stock requirements.</w:t>
            </w:r>
          </w:p>
        </w:tc>
      </w:tr>
      <w:tr w:rsidTr="00254627">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012D92">
            <w:pPr>
              <w:pStyle w:val="List"/>
              <w:rPr>
                <w:lang w:val="en-NZ"/>
              </w:rPr>
            </w:pPr>
            <w:r w:rsidRPr="00012D92">
              <w:t>2.</w:t>
            </w:r>
            <w:r w:rsidRPr="00012D92">
              <w:tab/>
              <w:t>Develop supply arrangements.</w:t>
            </w:r>
          </w:p>
        </w:tc>
        <w:tc>
          <w:tcPr>
            <w:tcW w:w="5937" w:type="dxa"/>
            <w:tcBorders>
              <w:top w:val="nil"/>
              <w:left w:val="nil"/>
              <w:bottom w:val="nil"/>
              <w:right w:val="nil"/>
            </w:tcBorders>
            <w:tcMar>
              <w:top w:w="0" w:type="dxa"/>
              <w:left w:w="62" w:type="dxa"/>
              <w:bottom w:w="0" w:type="dxa"/>
              <w:right w:w="62" w:type="dxa"/>
            </w:tcMar>
          </w:tcPr>
          <w:p w:rsidR="00000000" w:rsidRPr="00012D92" w:rsidP="00012D92">
            <w:pPr>
              <w:pStyle w:val="List2"/>
            </w:pPr>
            <w:r w:rsidRPr="00012D92">
              <w:t>2.1.</w:t>
            </w:r>
            <w:r w:rsidRPr="00012D92">
              <w:tab/>
              <w:t>Source potential suppliers.</w:t>
            </w:r>
          </w:p>
          <w:p w:rsidR="00000000" w:rsidRPr="00012D92" w:rsidP="00012D92">
            <w:pPr>
              <w:pStyle w:val="List2"/>
            </w:pPr>
            <w:r w:rsidRPr="00012D92">
              <w:t>2.2.</w:t>
            </w:r>
            <w:r w:rsidRPr="00012D92">
              <w:tab/>
              <w:t>Develop purchase specifications and obtain quotes from different suppliers as required.</w:t>
            </w:r>
          </w:p>
          <w:p w:rsidR="00000000" w:rsidRPr="00012D92" w:rsidP="00012D92">
            <w:pPr>
              <w:pStyle w:val="List2"/>
            </w:pPr>
            <w:r w:rsidRPr="00012D92">
              <w:t>2</w:t>
            </w:r>
            <w:r w:rsidRPr="00012D92">
              <w:t>.3.</w:t>
            </w:r>
            <w:r w:rsidRPr="00012D92">
              <w:tab/>
              <w:t>Assess suppliers against specifications, select best options and inform appropriate personnel.</w:t>
            </w:r>
          </w:p>
          <w:p w:rsidR="00000000" w:rsidRPr="00012D92" w:rsidP="00012D92">
            <w:pPr>
              <w:pStyle w:val="List2"/>
            </w:pPr>
            <w:r w:rsidRPr="00012D92">
              <w:t>2.4.</w:t>
            </w:r>
            <w:r w:rsidRPr="00012D92">
              <w:tab/>
              <w:t xml:space="preserve">Obtain and verify </w:t>
            </w:r>
            <w:r w:rsidRPr="00012D92">
              <w:rPr>
                <w:rStyle w:val="BoldandItalics"/>
              </w:rPr>
              <w:t>required information</w:t>
            </w:r>
            <w:r w:rsidRPr="00012D92">
              <w:t xml:space="preserve"> and make purchases within budget allocations.</w:t>
            </w:r>
          </w:p>
          <w:p w:rsidR="00000000" w:rsidP="00012D92">
            <w:pPr>
              <w:pStyle w:val="List2"/>
              <w:rPr>
                <w:lang w:val="en-NZ"/>
              </w:rPr>
            </w:pPr>
            <w:r w:rsidRPr="00012D92">
              <w:t>2.5.</w:t>
            </w:r>
            <w:r w:rsidRPr="00012D92">
              <w:tab/>
              <w:t>Monitor performance of suppliers and amend sources of supply a</w:t>
            </w:r>
            <w:r w:rsidRPr="00012D92">
              <w:t>s required.</w:t>
            </w:r>
          </w:p>
        </w:tc>
      </w:tr>
      <w:tr w:rsidTr="00254627">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012D92">
            <w:pPr>
              <w:pStyle w:val="List"/>
              <w:rPr>
                <w:lang w:val="en-NZ"/>
              </w:rPr>
            </w:pPr>
            <w:r w:rsidRPr="00012D92">
              <w:t>3.</w:t>
            </w:r>
            <w:r w:rsidRPr="00012D92">
              <w:tab/>
              <w:t>Establish and implement stock-control systems.</w:t>
            </w:r>
          </w:p>
        </w:tc>
        <w:tc>
          <w:tcPr>
            <w:tcW w:w="5937" w:type="dxa"/>
            <w:tcBorders>
              <w:top w:val="nil"/>
              <w:left w:val="nil"/>
              <w:bottom w:val="nil"/>
              <w:right w:val="nil"/>
            </w:tcBorders>
            <w:tcMar>
              <w:top w:w="0" w:type="dxa"/>
              <w:left w:w="62" w:type="dxa"/>
              <w:bottom w:w="0" w:type="dxa"/>
              <w:right w:w="62" w:type="dxa"/>
            </w:tcMar>
          </w:tcPr>
          <w:p w:rsidR="00000000" w:rsidRPr="00012D92" w:rsidP="00012D92">
            <w:pPr>
              <w:pStyle w:val="List2"/>
            </w:pPr>
            <w:r w:rsidRPr="00012D92">
              <w:t>3.1.</w:t>
            </w:r>
            <w:r w:rsidRPr="00012D92">
              <w:tab/>
              <w:t xml:space="preserve">Develop and document </w:t>
            </w:r>
            <w:r w:rsidRPr="00012D92">
              <w:rPr>
                <w:rStyle w:val="BoldandItalics"/>
              </w:rPr>
              <w:t>stock-control systems</w:t>
            </w:r>
            <w:r w:rsidRPr="00012D92">
              <w:t xml:space="preserve"> and communicate to appropriate personnel within organisation.</w:t>
            </w:r>
          </w:p>
          <w:p w:rsidR="00000000" w:rsidRPr="00012D92" w:rsidP="00012D92">
            <w:pPr>
              <w:pStyle w:val="List2"/>
            </w:pPr>
            <w:r w:rsidRPr="00012D92">
              <w:t>3.2.</w:t>
            </w:r>
            <w:r w:rsidRPr="00012D92">
              <w:tab/>
              <w:t>Develop processes to monitor quality during supply and delivery.</w:t>
            </w:r>
          </w:p>
          <w:p w:rsidR="00000000" w:rsidRPr="00012D92" w:rsidP="00012D92">
            <w:pPr>
              <w:pStyle w:val="List2"/>
            </w:pPr>
            <w:r w:rsidRPr="00012D92">
              <w:t>3.3.</w:t>
            </w:r>
            <w:r w:rsidRPr="00012D92">
              <w:tab/>
              <w:t>Investig</w:t>
            </w:r>
            <w:r w:rsidRPr="00012D92">
              <w:t>ate the use of items showing high wastage or loss and to minimise wastage.</w:t>
            </w:r>
          </w:p>
          <w:p w:rsidR="00000000" w:rsidRPr="00012D92" w:rsidP="00012D92">
            <w:pPr>
              <w:pStyle w:val="List2"/>
            </w:pPr>
            <w:r w:rsidRPr="00012D92">
              <w:t>3.4.</w:t>
            </w:r>
            <w:r w:rsidRPr="00012D92">
              <w:tab/>
              <w:t>Monitor and adjust stock-control systems and order patterns, according to established patterns of demand.</w:t>
            </w:r>
          </w:p>
          <w:p w:rsidR="00000000" w:rsidRPr="00012D92" w:rsidP="00012D92">
            <w:pPr>
              <w:pStyle w:val="List2"/>
            </w:pPr>
            <w:r w:rsidRPr="00012D92">
              <w:t>3.5.</w:t>
            </w:r>
            <w:r w:rsidRPr="00012D92">
              <w:tab/>
              <w:t>Evaluate the quality of stock based on feedback from colleagues a</w:t>
            </w:r>
            <w:r w:rsidRPr="00012D92">
              <w:t>nd clients.</w:t>
            </w:r>
          </w:p>
          <w:p w:rsidR="00000000" w:rsidP="00012D92">
            <w:pPr>
              <w:pStyle w:val="List2"/>
              <w:rPr>
                <w:lang w:val="en-NZ"/>
              </w:rPr>
            </w:pPr>
            <w:r w:rsidRPr="00012D92">
              <w:t>3.6.</w:t>
            </w:r>
            <w:r w:rsidRPr="00012D92">
              <w:tab/>
              <w:t>Train staff to minimise stock wastage.</w:t>
            </w:r>
          </w:p>
        </w:tc>
      </w:tr>
      <w:tr w:rsidTr="00254627">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012D92">
            <w:pPr>
              <w:pStyle w:val="List"/>
              <w:rPr>
                <w:lang w:val="en-NZ"/>
              </w:rPr>
            </w:pPr>
            <w:r w:rsidRPr="00012D92">
              <w:t>4.</w:t>
            </w:r>
            <w:r w:rsidRPr="00012D92">
              <w:tab/>
              <w:t xml:space="preserve">Manage stock </w:t>
            </w:r>
            <w:r w:rsidRPr="00012D92">
              <w:t>reconciliation.</w:t>
            </w:r>
          </w:p>
        </w:tc>
        <w:tc>
          <w:tcPr>
            <w:tcW w:w="5937" w:type="dxa"/>
            <w:tcBorders>
              <w:top w:val="nil"/>
              <w:left w:val="nil"/>
              <w:bottom w:val="nil"/>
              <w:right w:val="nil"/>
            </w:tcBorders>
            <w:tcMar>
              <w:top w:w="0" w:type="dxa"/>
              <w:left w:w="62" w:type="dxa"/>
              <w:bottom w:w="0" w:type="dxa"/>
              <w:right w:w="62" w:type="dxa"/>
            </w:tcMar>
          </w:tcPr>
          <w:p w:rsidR="00000000" w:rsidRPr="00012D92" w:rsidP="00012D92">
            <w:pPr>
              <w:pStyle w:val="List2"/>
            </w:pPr>
            <w:r w:rsidRPr="00012D92">
              <w:t>4.1.</w:t>
            </w:r>
            <w:r w:rsidRPr="00012D92">
              <w:tab/>
              <w:t>Plan stock reconciliation process.</w:t>
            </w:r>
          </w:p>
          <w:p w:rsidR="00000000" w:rsidRPr="00012D92" w:rsidP="00012D92">
            <w:pPr>
              <w:pStyle w:val="List2"/>
            </w:pPr>
            <w:r w:rsidRPr="00012D92">
              <w:t>4.2.</w:t>
            </w:r>
            <w:r w:rsidRPr="00012D92">
              <w:tab/>
              <w:t>Monitor stock reconciliation procedures in consultation with an auditor as required.</w:t>
            </w:r>
          </w:p>
          <w:p w:rsidR="00000000" w:rsidRPr="00012D92" w:rsidP="00012D92">
            <w:pPr>
              <w:pStyle w:val="List2"/>
            </w:pPr>
            <w:r w:rsidRPr="00012D92">
              <w:t>4.3.</w:t>
            </w:r>
            <w:r w:rsidRPr="00012D92">
              <w:tab/>
            </w:r>
            <w:r w:rsidRPr="00012D92">
              <w:t xml:space="preserve">Complete and maintain stock reconciliation records according to </w:t>
            </w:r>
            <w:r w:rsidRPr="00012D92">
              <w:rPr>
                <w:rStyle w:val="BoldandItalics"/>
              </w:rPr>
              <w:t>relevant legislation</w:t>
            </w:r>
            <w:r w:rsidRPr="00012D92">
              <w:t>.</w:t>
            </w:r>
          </w:p>
        </w:tc>
      </w:tr>
    </w:tbl>
    <w:p w:rsidR="00000000" w:rsidRPr="00012D92" w:rsidP="00012D92">
      <w:pPr>
        <w:pStyle w:val="BodyText"/>
      </w:pPr>
    </w:p>
    <w:p w:rsidR="00000000" w:rsidRPr="00012D92" w:rsidP="00012D92">
      <w:pPr>
        <w:pStyle w:val="AllowPageBreak"/>
      </w:pPr>
    </w:p>
    <w:p w:rsidR="00000000" w:rsidRPr="00012D92" w:rsidP="00012D92">
      <w:pPr>
        <w:pStyle w:val="Heading1"/>
      </w:pPr>
      <w:bookmarkStart w:id="9" w:name="O_531227"/>
      <w:bookmarkEnd w:id="9"/>
      <w:r w:rsidRPr="00012D92">
        <w:t>Required Skills and Knowledge</w:t>
      </w:r>
    </w:p>
    <w:tbl>
      <w:tblPr>
        <w:tblW w:w="0" w:type="auto"/>
        <w:tblLayout w:type="fixed"/>
        <w:tblCellMar>
          <w:left w:w="62" w:type="dxa"/>
          <w:right w:w="62" w:type="dxa"/>
        </w:tblCellMar>
        <w:tblLook w:val="0000"/>
      </w:tblPr>
      <w:tblGrid>
        <w:gridCol w:w="8522"/>
      </w:tblGrid>
      <w:tr w:rsidTr="002546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t>This section describes the skills and knowledge required for this unit.</w:t>
            </w:r>
          </w:p>
        </w:tc>
      </w:tr>
      <w:tr w:rsidTr="002546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SpecialBold"/>
              </w:rPr>
              <w:t>Required skills</w:t>
            </w:r>
          </w:p>
        </w:tc>
      </w:tr>
      <w:tr w:rsidTr="002546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2D92" w:rsidP="00012D92">
            <w:pPr>
              <w:pStyle w:val="ListBullet"/>
            </w:pPr>
            <w:r w:rsidRPr="00012D92">
              <w:t>planning and organising skills to:</w:t>
            </w:r>
          </w:p>
          <w:p w:rsidR="00000000" w:rsidRPr="00012D92" w:rsidP="00012D92">
            <w:pPr>
              <w:pStyle w:val="ListBullet2"/>
            </w:pPr>
            <w:r w:rsidRPr="00012D92">
              <w:t xml:space="preserve">monitor and adjust stock requirements </w:t>
            </w:r>
          </w:p>
          <w:p w:rsidR="00000000" w:rsidRPr="00012D92" w:rsidP="00012D92">
            <w:pPr>
              <w:pStyle w:val="ListBullet2"/>
            </w:pPr>
            <w:r w:rsidRPr="00012D92">
              <w:t>develop, implement and monitor an order and supply process to meet organisation needs</w:t>
            </w:r>
          </w:p>
          <w:p w:rsidR="00000000" w:rsidRPr="00012D92" w:rsidP="00012D92">
            <w:pPr>
              <w:pStyle w:val="ListBullet"/>
            </w:pPr>
            <w:r w:rsidRPr="00012D92">
              <w:t>problem-solving skills to:</w:t>
            </w:r>
          </w:p>
          <w:p w:rsidR="00000000" w:rsidRPr="00012D92" w:rsidP="00012D92">
            <w:pPr>
              <w:pStyle w:val="ListBullet2"/>
            </w:pPr>
            <w:r w:rsidRPr="00012D92">
              <w:t>develop and adjust stock-control systems to meet fluctuating deman</w:t>
            </w:r>
            <w:r w:rsidRPr="00012D92">
              <w:t>ds</w:t>
            </w:r>
          </w:p>
          <w:p w:rsidR="00000000" w:rsidRPr="00012D92" w:rsidP="00012D92">
            <w:pPr>
              <w:pStyle w:val="ListBullet2"/>
            </w:pPr>
            <w:r w:rsidRPr="00012D92">
              <w:t>minimise wastage of stock</w:t>
            </w:r>
          </w:p>
          <w:p w:rsidR="00000000" w:rsidRPr="00012D92" w:rsidP="00012D92">
            <w:pPr>
              <w:pStyle w:val="ListBullet"/>
            </w:pPr>
            <w:r w:rsidRPr="00012D92">
              <w:t>communication skills to:</w:t>
            </w:r>
          </w:p>
          <w:p w:rsidR="00000000" w:rsidRPr="00012D92" w:rsidP="00012D92">
            <w:pPr>
              <w:pStyle w:val="ListBullet2"/>
            </w:pPr>
            <w:r w:rsidRPr="00012D92">
              <w:t xml:space="preserve">convey information about stock-control systems and processes to appropriate staff </w:t>
            </w:r>
          </w:p>
          <w:p w:rsidR="00000000" w:rsidRPr="00012D92" w:rsidP="00012D92">
            <w:pPr>
              <w:pStyle w:val="ListBullet2"/>
            </w:pPr>
            <w:r w:rsidRPr="00012D92">
              <w:t>seek feedback regarding the quality of stock and performance of suppliers</w:t>
            </w:r>
          </w:p>
          <w:p w:rsidR="00000000" w:rsidRPr="00012D92" w:rsidP="00012D92">
            <w:pPr>
              <w:pStyle w:val="ListBullet"/>
            </w:pPr>
            <w:r w:rsidRPr="00012D92">
              <w:t>numeracy skills to:</w:t>
            </w:r>
          </w:p>
          <w:p w:rsidR="00000000" w:rsidRPr="00012D92" w:rsidP="00012D92">
            <w:pPr>
              <w:pStyle w:val="ListBullet2"/>
            </w:pPr>
            <w:r w:rsidRPr="00012D92">
              <w:t xml:space="preserve">interpret and compare supplier quotes </w:t>
            </w:r>
          </w:p>
          <w:p w:rsidR="00000000" w:rsidRPr="00012D92" w:rsidP="00012D92">
            <w:pPr>
              <w:pStyle w:val="ListBullet2"/>
            </w:pPr>
            <w:r w:rsidRPr="00012D92">
              <w:t>work within organisation budgetary restraints to purchase and control stock supply</w:t>
            </w:r>
          </w:p>
          <w:p w:rsidR="00000000" w:rsidRPr="00012D92" w:rsidP="00012D92">
            <w:pPr>
              <w:pStyle w:val="ListBullet"/>
            </w:pPr>
            <w:r w:rsidRPr="00012D92">
              <w:t>literacy skills to:</w:t>
            </w:r>
          </w:p>
          <w:p w:rsidR="00000000" w:rsidRPr="00012D92" w:rsidP="00012D92">
            <w:pPr>
              <w:pStyle w:val="ListBullet2"/>
            </w:pPr>
            <w:r w:rsidRPr="00012D92">
              <w:t>document stock-control processes</w:t>
            </w:r>
          </w:p>
          <w:p w:rsidR="00000000" w:rsidRPr="00012D92" w:rsidP="00012D92">
            <w:pPr>
              <w:pStyle w:val="ListBullet2"/>
            </w:pPr>
            <w:r w:rsidRPr="00012D92">
              <w:t xml:space="preserve">develop stock specifications </w:t>
            </w:r>
          </w:p>
          <w:p w:rsidR="00000000" w:rsidP="00012D92">
            <w:pPr>
              <w:pStyle w:val="ListBullet2"/>
              <w:rPr>
                <w:lang w:val="en-NZ"/>
              </w:rPr>
            </w:pPr>
            <w:r w:rsidRPr="00012D92">
              <w:t>monitor and maintain records of stocktakes and au</w:t>
            </w:r>
            <w:r w:rsidRPr="00012D92">
              <w:t>dits.</w:t>
            </w:r>
          </w:p>
        </w:tc>
      </w:tr>
      <w:tr w:rsidTr="002546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SpecialBold"/>
              </w:rPr>
              <w:t>Required knowledge</w:t>
            </w:r>
          </w:p>
        </w:tc>
      </w:tr>
      <w:tr w:rsidTr="002546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2D92" w:rsidP="00012D92">
            <w:pPr>
              <w:pStyle w:val="ListBullet"/>
            </w:pPr>
            <w:r w:rsidRPr="00012D92">
              <w:t>organisation policies and procedures to enable:</w:t>
            </w:r>
          </w:p>
          <w:p w:rsidR="00000000" w:rsidRPr="00012D92" w:rsidP="00012D92">
            <w:pPr>
              <w:pStyle w:val="ListBullet2"/>
            </w:pPr>
            <w:r w:rsidRPr="00012D92">
              <w:t>purchase and management of stock to be supported by procedures</w:t>
            </w:r>
          </w:p>
          <w:p w:rsidR="00000000" w:rsidRPr="00012D92" w:rsidP="00012D92">
            <w:pPr>
              <w:pStyle w:val="ListBullet2"/>
            </w:pPr>
            <w:r w:rsidRPr="00012D92">
              <w:t>outcomes to be reported</w:t>
            </w:r>
          </w:p>
          <w:p w:rsidR="00000000" w:rsidRPr="00012D92" w:rsidP="00012D92">
            <w:pPr>
              <w:pStyle w:val="ListBullet"/>
            </w:pPr>
            <w:r w:rsidRPr="00012D92">
              <w:t>suppliers for specific products and services</w:t>
            </w:r>
          </w:p>
          <w:p w:rsidR="00000000" w:rsidRPr="00012D92" w:rsidP="00012D92">
            <w:pPr>
              <w:pStyle w:val="ListBullet"/>
            </w:pPr>
            <w:r w:rsidRPr="00012D92">
              <w:t>purchase specifications to enable the purchase of quality stock</w:t>
            </w:r>
          </w:p>
          <w:p w:rsidR="00000000" w:rsidRPr="00012D92" w:rsidP="00012D92">
            <w:pPr>
              <w:pStyle w:val="ListBullet"/>
            </w:pPr>
            <w:r w:rsidRPr="00012D92">
              <w:t>projected future needs to ensure changing trends and demands are catered for in planning and development</w:t>
            </w:r>
          </w:p>
          <w:p w:rsidR="00000000" w:rsidRPr="00012D92" w:rsidP="00012D92">
            <w:pPr>
              <w:pStyle w:val="ListBullet"/>
            </w:pPr>
            <w:r w:rsidRPr="00012D92">
              <w:t>environmental standards and requirements to enable the application of waste minimisation methods</w:t>
            </w:r>
          </w:p>
          <w:p w:rsidR="00000000" w:rsidRPr="00012D92" w:rsidP="00012D92">
            <w:pPr>
              <w:pStyle w:val="ListBullet"/>
            </w:pPr>
            <w:r w:rsidRPr="00012D92">
              <w:t>patterns of demand to enable the development of effective order and supply processes</w:t>
            </w:r>
          </w:p>
          <w:p w:rsidR="00000000" w:rsidRPr="00012D92" w:rsidP="00012D92">
            <w:pPr>
              <w:pStyle w:val="ListBullet"/>
            </w:pPr>
            <w:r w:rsidRPr="00012D92">
              <w:t>data, such as yield tests and stocktaking figures, to calculate standard m</w:t>
            </w:r>
            <w:r w:rsidRPr="00012D92">
              <w:t>ethods and measures to enable the development of accurate stock-control systems</w:t>
            </w:r>
          </w:p>
          <w:p w:rsidR="00000000" w:rsidRPr="00012D92" w:rsidP="00012D92">
            <w:pPr>
              <w:pStyle w:val="ListBullet"/>
            </w:pPr>
            <w:r w:rsidRPr="00012D92">
              <w:t>methods to accurately assess current and future organisation and client needs to adapt order and supply processes</w:t>
            </w:r>
          </w:p>
          <w:p w:rsidR="00000000" w:rsidRPr="00012D92" w:rsidP="00012D92">
            <w:pPr>
              <w:pStyle w:val="ListBullet"/>
            </w:pPr>
            <w:r w:rsidRPr="00012D92">
              <w:t>methods of yield testing</w:t>
            </w:r>
          </w:p>
          <w:p w:rsidR="00000000" w:rsidRPr="00012D92" w:rsidP="00012D92">
            <w:pPr>
              <w:pStyle w:val="ListBullet"/>
            </w:pPr>
            <w:r w:rsidRPr="00012D92">
              <w:t>stock valuation methods to enable sto</w:t>
            </w:r>
            <w:r w:rsidRPr="00012D92">
              <w:t>ck control and purchase measures to meet organisation financial objectives.</w:t>
            </w:r>
          </w:p>
        </w:tc>
      </w:tr>
    </w:tbl>
    <w:p w:rsidR="00000000" w:rsidRPr="00012D92" w:rsidP="00012D92">
      <w:pPr>
        <w:pStyle w:val="BodyText"/>
      </w:pPr>
    </w:p>
    <w:p w:rsidR="00000000" w:rsidRPr="00012D92" w:rsidP="00012D92">
      <w:pPr>
        <w:pStyle w:val="AllowPageBreak"/>
      </w:pPr>
    </w:p>
    <w:p w:rsidR="00000000" w:rsidRPr="00012D92" w:rsidP="00012D92">
      <w:pPr>
        <w:pStyle w:val="Heading1"/>
      </w:pPr>
      <w:bookmarkStart w:id="10" w:name="O_531226"/>
      <w:bookmarkEnd w:id="10"/>
      <w:r w:rsidRPr="00012D92">
        <w:t>Evidence Guide</w:t>
      </w:r>
    </w:p>
    <w:tbl>
      <w:tblPr>
        <w:tblW w:w="9570" w:type="dxa"/>
        <w:tblLayout w:type="fixed"/>
        <w:tblCellMar>
          <w:left w:w="62" w:type="dxa"/>
          <w:right w:w="62" w:type="dxa"/>
        </w:tblCellMar>
        <w:tblLook w:val="0000"/>
      </w:tblPr>
      <w:tblGrid>
        <w:gridCol w:w="3908"/>
        <w:gridCol w:w="5662"/>
      </w:tblGrid>
      <w:tr w:rsidTr="0025462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t>The evidence guide provides advice on assessment and must be read in conjunction with the performance criteria, required skills and knowledge, ran</w:t>
            </w:r>
            <w:r w:rsidRPr="00012D92">
              <w:t>ge statement and the Assessment Guidelines for the Training Package.</w:t>
            </w:r>
          </w:p>
        </w:tc>
      </w:tr>
      <w:tr w:rsidTr="002546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p>
        </w:tc>
      </w:tr>
      <w:tr w:rsidTr="002546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12D92" w:rsidP="00012D92">
            <w:pPr>
              <w:pStyle w:val="BodyText"/>
            </w:pPr>
            <w:r w:rsidRPr="00012D92">
              <w:t>Evidence of the ability to:</w:t>
            </w:r>
          </w:p>
          <w:p w:rsidR="00000000" w:rsidRPr="00012D92" w:rsidP="00012D92">
            <w:pPr>
              <w:pStyle w:val="ListBullet"/>
            </w:pPr>
            <w:r w:rsidRPr="00012D92">
              <w:t>work within organisation systems to develop, implement and document purchasing and stock-control systems, based on assessment of stock requirements</w:t>
            </w:r>
          </w:p>
          <w:p w:rsidR="00000000" w:rsidRPr="00012D92" w:rsidP="00012D92">
            <w:pPr>
              <w:pStyle w:val="ListBullet"/>
            </w:pPr>
            <w:r w:rsidRPr="00012D92">
              <w:t>monitor use of stock to identify patterns of demand, respond to changes in demand to adjust stock supply, id</w:t>
            </w:r>
            <w:r w:rsidRPr="00012D92">
              <w:t>entify wastage and ways to minimise it, and document stocktaking processes and outcomes within required timeframes</w:t>
            </w:r>
          </w:p>
          <w:p w:rsidR="00000000" w:rsidRPr="00012D92" w:rsidP="00012D92">
            <w:pPr>
              <w:pStyle w:val="ListBullet"/>
            </w:pPr>
            <w:r w:rsidRPr="00012D92">
              <w:t>select suppliers based on product specifications, monitor quality and performance, and take appropriate action as required</w:t>
            </w:r>
          </w:p>
          <w:p w:rsidR="00000000" w:rsidP="00012D92">
            <w:pPr>
              <w:pStyle w:val="ListBullet"/>
              <w:rPr>
                <w:lang w:val="en-NZ"/>
              </w:rPr>
            </w:pPr>
            <w:r w:rsidRPr="00012D92">
              <w:t>apply contingency-</w:t>
            </w:r>
            <w:r w:rsidRPr="00012D92">
              <w:t>management techniques to deal with a range of order and supply issues that may affect the timely supply of required stock.</w:t>
            </w:r>
          </w:p>
        </w:tc>
      </w:tr>
      <w:tr w:rsidTr="002546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12D92" w:rsidP="00012D92">
            <w:pPr>
              <w:pStyle w:val="BodyText"/>
            </w:pPr>
            <w:r w:rsidRPr="00012D92">
              <w:t>Assessment must ensure:</w:t>
            </w:r>
          </w:p>
          <w:p w:rsidR="00000000" w:rsidRPr="00012D92" w:rsidP="00012D92">
            <w:pPr>
              <w:pStyle w:val="ListBullet"/>
            </w:pPr>
            <w:r w:rsidRPr="00012D92">
              <w:t>management and control of stock and stock-purchasing systems within a sport, fitness and recreation facility or context.</w:t>
            </w:r>
          </w:p>
          <w:p w:rsidR="00000000" w:rsidRPr="00012D92" w:rsidP="00012D92">
            <w:pPr>
              <w:pStyle w:val="BodyText"/>
            </w:pPr>
          </w:p>
          <w:p w:rsidR="00000000" w:rsidRPr="00012D92" w:rsidP="00012D92">
            <w:pPr>
              <w:pStyle w:val="BodyText"/>
            </w:pPr>
            <w:r w:rsidRPr="00012D92">
              <w:t>Assessment must also ensure access to:</w:t>
            </w:r>
          </w:p>
          <w:p w:rsidR="00000000" w:rsidRPr="00012D92" w:rsidP="00012D92">
            <w:pPr>
              <w:pStyle w:val="ListBullet"/>
            </w:pPr>
            <w:r w:rsidRPr="00012D92">
              <w:t>a work environment within a facility requiring stock supply and purchase</w:t>
            </w:r>
          </w:p>
          <w:p w:rsidR="00000000" w:rsidRPr="00012D92" w:rsidP="00012D92">
            <w:pPr>
              <w:pStyle w:val="ListBullet"/>
            </w:pPr>
            <w:r w:rsidRPr="00012D92">
              <w:t>a real or simulated b</w:t>
            </w:r>
            <w:r w:rsidRPr="00012D92">
              <w:t>udget for purchase of stock</w:t>
            </w:r>
          </w:p>
          <w:p w:rsidR="00000000" w:rsidRPr="00012D92" w:rsidP="00012D92">
            <w:pPr>
              <w:pStyle w:val="ListBullet"/>
            </w:pPr>
            <w:r w:rsidRPr="00012D92">
              <w:t>staff to implement the order and supply process</w:t>
            </w:r>
          </w:p>
          <w:p w:rsidR="00000000" w:rsidP="00012D92">
            <w:pPr>
              <w:pStyle w:val="ListBullet"/>
              <w:rPr>
                <w:lang w:val="en-NZ"/>
              </w:rPr>
            </w:pPr>
            <w:r w:rsidRPr="00012D92">
              <w:t>data on patterns of stock usage.</w:t>
            </w:r>
          </w:p>
        </w:tc>
      </w:tr>
      <w:tr w:rsidTr="002546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12D92" w:rsidP="00012D92">
            <w:pPr>
              <w:pStyle w:val="BodyText"/>
            </w:pPr>
            <w:r w:rsidRPr="00012D92">
              <w:t>A range of assessment methods should be used to assess practical skills and knowledge. The following examples are appropriate</w:t>
            </w:r>
            <w:r w:rsidRPr="00012D92">
              <w:t xml:space="preserve"> for this unit:</w:t>
            </w:r>
          </w:p>
          <w:p w:rsidR="00000000" w:rsidRPr="00012D92" w:rsidP="00012D92">
            <w:pPr>
              <w:pStyle w:val="ListBullet"/>
            </w:pPr>
            <w:r w:rsidRPr="00012D92">
              <w:t>observation of implementing and monitoring stock-control systems</w:t>
            </w:r>
          </w:p>
          <w:p w:rsidR="00000000" w:rsidRPr="00012D92" w:rsidP="00012D92">
            <w:pPr>
              <w:pStyle w:val="ListBullet"/>
            </w:pPr>
            <w:r w:rsidRPr="00012D92">
              <w:t>oral and or written questioning to assess knowledge of purchase specifications</w:t>
            </w:r>
          </w:p>
          <w:p w:rsidR="00000000" w:rsidRPr="00012D92" w:rsidP="00012D92">
            <w:pPr>
              <w:pStyle w:val="ListBullet"/>
            </w:pPr>
            <w:r w:rsidRPr="00012D92">
              <w:t xml:space="preserve">portfolio of records documenting stock reconciliation outcomes </w:t>
            </w:r>
          </w:p>
          <w:p w:rsidR="00000000" w:rsidP="00012D92">
            <w:pPr>
              <w:pStyle w:val="ListBullet"/>
              <w:rPr>
                <w:lang w:val="en-NZ"/>
              </w:rPr>
            </w:pPr>
            <w:r w:rsidRPr="00012D92">
              <w:t>third-party reports from a supervisor detailing work performance.</w:t>
            </w:r>
          </w:p>
        </w:tc>
      </w:tr>
      <w:tr w:rsidTr="002546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12D92" w:rsidP="00012D92">
            <w:pPr>
              <w:pStyle w:val="BodyText"/>
            </w:pPr>
            <w:r w:rsidRPr="00012D92">
              <w:t>Holistic assessment with other units relevant to the industry sector, workplace and job role is recommended, for example:</w:t>
            </w:r>
          </w:p>
          <w:p w:rsidR="00000000" w:rsidRPr="00012D92" w:rsidP="00012D92">
            <w:pPr>
              <w:pStyle w:val="ListBullet"/>
            </w:pPr>
            <w:r w:rsidRPr="00012D92">
              <w:t>SISXRES403A Use resources effi</w:t>
            </w:r>
            <w:r w:rsidRPr="00012D92">
              <w:t>ciently.</w:t>
            </w:r>
          </w:p>
        </w:tc>
      </w:tr>
    </w:tbl>
    <w:p w:rsidR="00000000" w:rsidRPr="00012D92" w:rsidP="00012D92">
      <w:pPr>
        <w:pStyle w:val="BodyText"/>
      </w:pPr>
    </w:p>
    <w:p w:rsidR="00000000" w:rsidRPr="00012D92" w:rsidP="00012D92">
      <w:pPr>
        <w:pStyle w:val="AllowPageBreak"/>
      </w:pPr>
    </w:p>
    <w:p w:rsidR="00000000" w:rsidRPr="00012D92" w:rsidP="00012D92">
      <w:pPr>
        <w:pStyle w:val="Heading1"/>
      </w:pPr>
      <w:bookmarkStart w:id="11" w:name="O_531225"/>
      <w:bookmarkEnd w:id="11"/>
      <w:r w:rsidRPr="00012D92">
        <w:t>Range Statement</w:t>
      </w:r>
    </w:p>
    <w:tbl>
      <w:tblPr>
        <w:tblW w:w="0" w:type="auto"/>
        <w:tblLayout w:type="fixed"/>
        <w:tblCellMar>
          <w:left w:w="62" w:type="dxa"/>
          <w:right w:w="62" w:type="dxa"/>
        </w:tblCellMar>
        <w:tblLook w:val="0000"/>
      </w:tblPr>
      <w:tblGrid>
        <w:gridCol w:w="3527"/>
        <w:gridCol w:w="4995"/>
      </w:tblGrid>
      <w:tr w:rsidTr="0025462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t>The range statement relates to the unit of competency as a whole. It allows for different work environments and situations that may affect performance. Bold italicised wording, if used in the performance criteria</w:t>
            </w:r>
            <w:r w:rsidRPr="00012D92">
              <w:t>, is detailed below. Essential operating conditions that may be present with training and assessment (depending on the work situation, needs of the candidate, accessibility of the item, and local industry and regional contexts) may also be included.</w:t>
            </w:r>
          </w:p>
        </w:tc>
      </w:tr>
      <w:tr w:rsidTr="00254627">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BoldandItalics"/>
              </w:rPr>
              <w:t>Organisational policies and procedures</w:t>
            </w:r>
            <w:r w:rsidRPr="00012D9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012D92" w:rsidP="00012D92">
            <w:pPr>
              <w:pStyle w:val="ListBullet"/>
            </w:pPr>
            <w:r w:rsidRPr="00012D92">
              <w:t>stock acquisition</w:t>
            </w:r>
          </w:p>
          <w:p w:rsidR="00000000" w:rsidRPr="00012D92" w:rsidP="00012D92">
            <w:pPr>
              <w:pStyle w:val="ListBullet"/>
            </w:pPr>
            <w:r w:rsidRPr="00012D92">
              <w:t>selection of suppliers</w:t>
            </w:r>
          </w:p>
          <w:p w:rsidR="00000000" w:rsidRPr="00012D92" w:rsidP="00012D92">
            <w:pPr>
              <w:pStyle w:val="ListBullet"/>
            </w:pPr>
            <w:r w:rsidRPr="00012D92">
              <w:t>stock control</w:t>
            </w:r>
          </w:p>
          <w:p w:rsidR="00000000" w:rsidRPr="00012D92" w:rsidP="00012D92">
            <w:pPr>
              <w:pStyle w:val="ListBullet"/>
            </w:pPr>
            <w:r w:rsidRPr="00012D92">
              <w:t>security</w:t>
            </w:r>
          </w:p>
          <w:p w:rsidR="00000000" w:rsidRPr="00012D92" w:rsidP="00012D92">
            <w:pPr>
              <w:pStyle w:val="ListBullet"/>
            </w:pPr>
            <w:r w:rsidRPr="00012D92">
              <w:t>stock reconciliation and audit</w:t>
            </w:r>
          </w:p>
          <w:p w:rsidR="00000000" w:rsidRPr="00012D92" w:rsidP="00012D92">
            <w:pPr>
              <w:pStyle w:val="ListBullet"/>
            </w:pPr>
            <w:r w:rsidRPr="00012D92">
              <w:t>record-keeping</w:t>
            </w:r>
          </w:p>
          <w:p w:rsidR="00000000" w:rsidRPr="00012D92" w:rsidP="00012D92">
            <w:pPr>
              <w:pStyle w:val="ListBullet"/>
            </w:pPr>
            <w:r w:rsidRPr="00012D92">
              <w:t>expenditure</w:t>
            </w:r>
          </w:p>
          <w:p w:rsidR="00000000" w:rsidP="00012D92">
            <w:pPr>
              <w:pStyle w:val="ListBullet"/>
              <w:rPr>
                <w:lang w:val="en-NZ"/>
              </w:rPr>
            </w:pPr>
            <w:r w:rsidRPr="00012D92">
              <w:t>purchase specifications.</w:t>
            </w:r>
          </w:p>
        </w:tc>
      </w:tr>
      <w:tr w:rsidTr="00254627">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BoldandItalics"/>
              </w:rPr>
              <w:t>Situations</w:t>
            </w:r>
            <w:r w:rsidRPr="00012D9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012D92" w:rsidP="00012D92">
            <w:pPr>
              <w:pStyle w:val="ListBullet"/>
            </w:pPr>
            <w:r w:rsidRPr="00012D92">
              <w:t>peak times</w:t>
            </w:r>
          </w:p>
          <w:p w:rsidR="00000000" w:rsidRPr="00012D92" w:rsidP="00012D92">
            <w:pPr>
              <w:pStyle w:val="ListBullet"/>
            </w:pPr>
            <w:r w:rsidRPr="00012D92">
              <w:t>new staff</w:t>
            </w:r>
          </w:p>
          <w:p w:rsidR="00000000" w:rsidRPr="00012D92" w:rsidP="00012D92">
            <w:pPr>
              <w:pStyle w:val="ListBullet"/>
            </w:pPr>
            <w:r w:rsidRPr="00012D92">
              <w:t>advertis</w:t>
            </w:r>
            <w:r w:rsidRPr="00012D92">
              <w:t>ing</w:t>
            </w:r>
          </w:p>
          <w:p w:rsidR="00000000" w:rsidP="00012D92">
            <w:pPr>
              <w:pStyle w:val="ListBullet"/>
              <w:rPr>
                <w:lang w:val="en-NZ"/>
              </w:rPr>
            </w:pPr>
            <w:r w:rsidRPr="00012D92">
              <w:t>special events.</w:t>
            </w:r>
          </w:p>
        </w:tc>
      </w:tr>
      <w:tr w:rsidTr="00254627">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BoldandItalics"/>
              </w:rPr>
              <w:t>Stock</w:t>
            </w:r>
            <w:r w:rsidRPr="00012D9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012D92" w:rsidP="00012D92">
            <w:pPr>
              <w:pStyle w:val="ListBullet"/>
            </w:pPr>
            <w:r w:rsidRPr="00012D92">
              <w:t>food and beverages</w:t>
            </w:r>
          </w:p>
          <w:p w:rsidR="00000000" w:rsidRPr="00012D92" w:rsidP="00012D92">
            <w:pPr>
              <w:pStyle w:val="ListBullet"/>
            </w:pPr>
            <w:r w:rsidRPr="00012D92">
              <w:t>office supplies and stationery</w:t>
            </w:r>
          </w:p>
          <w:p w:rsidR="00000000" w:rsidRPr="00012D92" w:rsidP="00012D92">
            <w:pPr>
              <w:pStyle w:val="ListBullet"/>
            </w:pPr>
            <w:r w:rsidRPr="00012D92">
              <w:t>equipment</w:t>
            </w:r>
          </w:p>
          <w:p w:rsidR="00000000" w:rsidRPr="00012D92" w:rsidP="00012D92">
            <w:pPr>
              <w:pStyle w:val="ListBullet"/>
            </w:pPr>
            <w:r w:rsidRPr="00012D92">
              <w:t>cleaning agents and chemicals</w:t>
            </w:r>
          </w:p>
          <w:p w:rsidR="00000000" w:rsidRPr="00012D92" w:rsidP="00012D92">
            <w:pPr>
              <w:pStyle w:val="ListBullet"/>
            </w:pPr>
            <w:r w:rsidRPr="00012D92">
              <w:t>maintenance supplies</w:t>
            </w:r>
          </w:p>
          <w:p w:rsidR="00000000" w:rsidP="00012D92">
            <w:pPr>
              <w:pStyle w:val="ListBullet"/>
              <w:rPr>
                <w:lang w:val="en-NZ"/>
              </w:rPr>
            </w:pPr>
            <w:r w:rsidRPr="00012D92">
              <w:t>general stores.</w:t>
            </w:r>
          </w:p>
        </w:tc>
      </w:tr>
      <w:tr w:rsidTr="00254627">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BoldandItalics"/>
              </w:rPr>
              <w:t>Required information</w:t>
            </w:r>
            <w:r w:rsidRPr="00012D9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012D92" w:rsidP="00012D92">
            <w:pPr>
              <w:pStyle w:val="ListBullet"/>
            </w:pPr>
            <w:r w:rsidRPr="00012D92">
              <w:t>specifications</w:t>
            </w:r>
          </w:p>
          <w:p w:rsidR="00000000" w:rsidRPr="00012D92" w:rsidP="00012D92">
            <w:pPr>
              <w:pStyle w:val="ListBullet"/>
            </w:pPr>
            <w:r w:rsidRPr="00012D92">
              <w:t>quantity</w:t>
            </w:r>
          </w:p>
          <w:p w:rsidR="00000000" w:rsidRPr="00012D92" w:rsidP="00012D92">
            <w:pPr>
              <w:pStyle w:val="ListBullet"/>
            </w:pPr>
            <w:r w:rsidRPr="00012D92">
              <w:t>frequency</w:t>
            </w:r>
          </w:p>
          <w:p w:rsidR="00000000" w:rsidP="00012D92">
            <w:pPr>
              <w:pStyle w:val="ListBullet"/>
              <w:rPr>
                <w:lang w:val="en-NZ"/>
              </w:rPr>
            </w:pPr>
            <w:r w:rsidRPr="00012D92">
              <w:t>supplier's quality assurance procedures.</w:t>
            </w:r>
          </w:p>
        </w:tc>
      </w:tr>
      <w:tr w:rsidTr="00254627">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BoldandItalics"/>
              </w:rPr>
              <w:t>Stock</w:t>
            </w:r>
            <w:r w:rsidRPr="00012D92">
              <w:t>-</w:t>
            </w:r>
            <w:r w:rsidRPr="00012D92">
              <w:rPr>
                <w:rStyle w:val="BoldandItalics"/>
              </w:rPr>
              <w:t>control systems</w:t>
            </w:r>
            <w:r w:rsidRPr="00012D9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012D92" w:rsidP="00012D92">
            <w:pPr>
              <w:pStyle w:val="ListBullet"/>
            </w:pPr>
            <w:r w:rsidRPr="00012D92">
              <w:t>integrated point of sale systems</w:t>
            </w:r>
          </w:p>
          <w:p w:rsidR="00000000" w:rsidRPr="00012D92" w:rsidP="00012D92">
            <w:pPr>
              <w:pStyle w:val="ListBullet"/>
            </w:pPr>
            <w:r w:rsidRPr="00012D92">
              <w:t>barcode scanners</w:t>
            </w:r>
          </w:p>
          <w:p w:rsidR="00000000" w:rsidRPr="00012D92" w:rsidP="00012D92">
            <w:pPr>
              <w:pStyle w:val="ListBullet"/>
            </w:pPr>
            <w:r w:rsidRPr="00012D92">
              <w:t>RFID readers</w:t>
            </w:r>
          </w:p>
          <w:p w:rsidR="00000000" w:rsidRPr="00012D92" w:rsidP="00012D92">
            <w:pPr>
              <w:pStyle w:val="ListBullet"/>
            </w:pPr>
            <w:r w:rsidRPr="00012D92">
              <w:t>wireless or mobile inventory control</w:t>
            </w:r>
          </w:p>
          <w:p w:rsidR="00000000" w:rsidRPr="00012D92" w:rsidP="00012D92">
            <w:pPr>
              <w:pStyle w:val="ListBullet"/>
            </w:pPr>
            <w:r w:rsidRPr="00012D92">
              <w:t>imprest</w:t>
            </w:r>
          </w:p>
          <w:p w:rsidR="00000000" w:rsidRPr="00012D92" w:rsidP="00012D92">
            <w:pPr>
              <w:pStyle w:val="ListBullet"/>
            </w:pPr>
            <w:r w:rsidRPr="00012D92">
              <w:t>ledgers</w:t>
            </w:r>
          </w:p>
          <w:p w:rsidR="00000000" w:rsidRPr="00012D92" w:rsidP="00012D92">
            <w:pPr>
              <w:pStyle w:val="ListBullet"/>
            </w:pPr>
            <w:r w:rsidRPr="00012D92">
              <w:t>bin cards</w:t>
            </w:r>
          </w:p>
          <w:p w:rsidR="00000000" w:rsidRPr="00012D92" w:rsidP="00012D92">
            <w:pPr>
              <w:pStyle w:val="ListBullet"/>
            </w:pPr>
            <w:r w:rsidRPr="00012D92">
              <w:t>stocktaking systems</w:t>
            </w:r>
          </w:p>
          <w:p w:rsidR="00000000" w:rsidRPr="00012D92" w:rsidP="00012D92">
            <w:pPr>
              <w:pStyle w:val="ListBullet"/>
            </w:pPr>
            <w:r w:rsidRPr="00012D92">
              <w:t>stock-valuation systems</w:t>
            </w:r>
          </w:p>
          <w:p w:rsidR="00000000" w:rsidP="00012D92">
            <w:pPr>
              <w:pStyle w:val="ListBullet"/>
              <w:rPr>
                <w:lang w:val="en-NZ"/>
              </w:rPr>
            </w:pPr>
            <w:r w:rsidRPr="00012D92">
              <w:t>stock-reporting systems.</w:t>
            </w:r>
          </w:p>
        </w:tc>
      </w:tr>
      <w:tr w:rsidTr="00254627">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012D92">
            <w:pPr>
              <w:pStyle w:val="BodyText"/>
              <w:rPr>
                <w:lang w:val="en-NZ"/>
              </w:rPr>
            </w:pPr>
            <w:r w:rsidRPr="00012D92">
              <w:rPr>
                <w:rStyle w:val="BoldandItalics"/>
              </w:rPr>
              <w:t>Relevant legislation</w:t>
            </w:r>
            <w:r w:rsidRPr="00012D9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012D92" w:rsidP="00012D92">
            <w:pPr>
              <w:pStyle w:val="ListBullet"/>
            </w:pPr>
            <w:r w:rsidRPr="00012D92">
              <w:t>Australian Taxation Office regulations</w:t>
            </w:r>
          </w:p>
          <w:p w:rsidR="00000000" w:rsidRPr="00012D92" w:rsidP="00012D92">
            <w:pPr>
              <w:pStyle w:val="ListBullet"/>
            </w:pPr>
            <w:r w:rsidRPr="00012D92">
              <w:t>consumer protection</w:t>
            </w:r>
          </w:p>
          <w:p w:rsidR="00000000" w:rsidRPr="00012D92" w:rsidP="00012D92">
            <w:pPr>
              <w:pStyle w:val="ListBullet"/>
            </w:pPr>
            <w:r w:rsidRPr="00012D92">
              <w:t>chemical handling.</w:t>
            </w:r>
          </w:p>
        </w:tc>
      </w:tr>
    </w:tbl>
    <w:p w:rsidR="00000000" w:rsidRPr="00012D92" w:rsidP="00012D92">
      <w:pPr>
        <w:pStyle w:val="BodyText"/>
      </w:pPr>
    </w:p>
    <w:p w:rsidR="00000000" w:rsidRPr="00012D92" w:rsidP="00012D92">
      <w:pPr>
        <w:pStyle w:val="AllowPageBreak"/>
      </w:pPr>
    </w:p>
    <w:p w:rsidR="00000000" w:rsidRPr="00012D92" w:rsidP="00012D92">
      <w:pPr>
        <w:pStyle w:val="Heading1"/>
      </w:pPr>
      <w:bookmarkStart w:id="12" w:name="O_531224"/>
      <w:bookmarkEnd w:id="12"/>
      <w:r w:rsidRPr="00012D92">
        <w:t>Unit Sector(s)</w:t>
      </w:r>
    </w:p>
    <w:p w:rsidR="00000000" w:rsidRPr="00012D92" w:rsidP="00012D92">
      <w:pPr>
        <w:pStyle w:val="BodyText"/>
      </w:pPr>
      <w:r w:rsidRPr="00012D92">
        <w:t>Cross-Sector</w:t>
      </w:r>
    </w:p>
    <w:p w:rsidR="00000000" w:rsidRPr="00012D92" w:rsidP="00012D92">
      <w:pPr>
        <w:pStyle w:val="AllowPageBreak"/>
      </w:pPr>
    </w:p>
    <w:p w:rsidR="00000000" w:rsidRPr="00012D92" w:rsidP="00012D92">
      <w:pPr>
        <w:pStyle w:val="Heading1"/>
      </w:pPr>
      <w:bookmarkStart w:id="13" w:name="O_531223"/>
      <w:bookmarkEnd w:id="13"/>
      <w:r w:rsidRPr="00012D92">
        <w:t>Competency Field</w:t>
      </w:r>
    </w:p>
    <w:p w:rsidR="00000000" w:rsidRPr="00012D92" w:rsidP="00012D92">
      <w:pPr>
        <w:pStyle w:val="BodyText"/>
      </w:pPr>
      <w:r w:rsidRPr="00012D92">
        <w:t>Facility Management</w:t>
      </w:r>
    </w:p>
    <w:p w:rsidR="00000000" w:rsidRPr="00012D92" w:rsidP="00012D92"/>
    <w:sectPr w:rsidSect="00012D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92" w:rsidRPr="00254627" w:rsidP="002546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27" w:rsidP="00012D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4627" w:rsidP="00012D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54627" w:rsidP="00012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92" w:rsidRPr="00254627" w:rsidP="002546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27" w:rsidRPr="002D2AF8" w:rsidP="00012D92">
    <w:pPr>
      <w:pStyle w:val="Header"/>
      <w:framePr w:wrap="around"/>
    </w:pPr>
    <w:r>
      <w:fldChar w:fldCharType="begin"/>
    </w:r>
    <w:r>
      <w:instrText xml:space="preserve"> TITLE   \* MERGEFORMAT </w:instrText>
    </w:r>
    <w:r>
      <w:fldChar w:fldCharType="separate"/>
    </w:r>
    <w:r>
      <w:t>SISXFAC506A Manage stock supply and purchase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254627" w:rsidP="00012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C6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D88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523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D92"/>
    <w:pPr>
      <w:spacing w:before="360" w:after="60"/>
      <w:outlineLvl w:val="0"/>
    </w:pPr>
    <w:rPr>
      <w:sz w:val="32"/>
    </w:rPr>
  </w:style>
  <w:style w:type="paragraph" w:styleId="Heading2">
    <w:name w:val="heading 2"/>
    <w:basedOn w:val="HeadingBase"/>
    <w:next w:val="BodyText"/>
    <w:link w:val="Heading2Char"/>
    <w:qFormat/>
    <w:rsid w:val="00012D92"/>
    <w:pPr>
      <w:keepLines/>
      <w:spacing w:before="240" w:after="120"/>
      <w:outlineLvl w:val="1"/>
    </w:pPr>
    <w:rPr>
      <w:sz w:val="28"/>
      <w:szCs w:val="40"/>
    </w:rPr>
  </w:style>
  <w:style w:type="paragraph" w:styleId="Heading3">
    <w:name w:val="heading 3"/>
    <w:basedOn w:val="HeadingBase"/>
    <w:next w:val="BodyText"/>
    <w:link w:val="Heading3Char"/>
    <w:qFormat/>
    <w:rsid w:val="00012D92"/>
    <w:pPr>
      <w:spacing w:before="180" w:after="120"/>
      <w:outlineLvl w:val="2"/>
    </w:pPr>
    <w:rPr>
      <w:spacing w:val="-10"/>
      <w:kern w:val="32"/>
    </w:rPr>
  </w:style>
  <w:style w:type="paragraph" w:styleId="Heading4">
    <w:name w:val="heading 4"/>
    <w:basedOn w:val="HeadingBase"/>
    <w:next w:val="BodyText"/>
    <w:link w:val="Heading4Char"/>
    <w:qFormat/>
    <w:rsid w:val="00012D92"/>
    <w:pPr>
      <w:spacing w:before="160" w:after="120"/>
      <w:outlineLvl w:val="3"/>
    </w:pPr>
    <w:rPr>
      <w:sz w:val="22"/>
    </w:rPr>
  </w:style>
  <w:style w:type="paragraph" w:styleId="Heading5">
    <w:name w:val="heading 5"/>
    <w:basedOn w:val="HeadingBase"/>
    <w:next w:val="Normal"/>
    <w:link w:val="Heading5Char"/>
    <w:qFormat/>
    <w:rsid w:val="00012D92"/>
    <w:pPr>
      <w:spacing w:before="80"/>
      <w:outlineLvl w:val="4"/>
    </w:pPr>
    <w:rPr>
      <w:color w:val="918585"/>
      <w:sz w:val="20"/>
    </w:rPr>
  </w:style>
  <w:style w:type="paragraph" w:styleId="Heading6">
    <w:name w:val="heading 6"/>
    <w:basedOn w:val="HeadingBase"/>
    <w:next w:val="Normal"/>
    <w:link w:val="Heading6Char"/>
    <w:qFormat/>
    <w:rsid w:val="00012D92"/>
    <w:pPr>
      <w:spacing w:before="60"/>
      <w:outlineLvl w:val="5"/>
    </w:pPr>
    <w:rPr>
      <w:color w:val="918585"/>
      <w:sz w:val="20"/>
    </w:rPr>
  </w:style>
  <w:style w:type="paragraph" w:styleId="Heading7">
    <w:name w:val="heading 7"/>
    <w:basedOn w:val="Normal"/>
    <w:next w:val="Normal"/>
    <w:link w:val="Heading7Char"/>
    <w:qFormat/>
    <w:rsid w:val="00012D92"/>
    <w:pPr>
      <w:ind w:left="720"/>
      <w:outlineLvl w:val="6"/>
    </w:pPr>
    <w:rPr>
      <w:i/>
    </w:rPr>
  </w:style>
  <w:style w:type="paragraph" w:styleId="Heading8">
    <w:name w:val="heading 8"/>
    <w:basedOn w:val="Normal"/>
    <w:next w:val="Normal"/>
    <w:link w:val="Heading8Char"/>
    <w:qFormat/>
    <w:rsid w:val="00012D92"/>
    <w:pPr>
      <w:ind w:left="720"/>
      <w:outlineLvl w:val="7"/>
    </w:pPr>
    <w:rPr>
      <w:i/>
    </w:rPr>
  </w:style>
  <w:style w:type="paragraph" w:styleId="Heading9">
    <w:name w:val="heading 9"/>
    <w:basedOn w:val="Normal"/>
    <w:next w:val="Normal"/>
    <w:link w:val="Heading9Char"/>
    <w:qFormat/>
    <w:rsid w:val="00012D92"/>
    <w:pPr>
      <w:ind w:left="720"/>
      <w:outlineLvl w:val="8"/>
    </w:pPr>
    <w:rPr>
      <w:i/>
    </w:rPr>
  </w:style>
  <w:style w:type="character" w:default="1" w:styleId="DefaultParagraphFont">
    <w:name w:val="Default Paragraph Font"/>
    <w:uiPriority w:val="1"/>
    <w:unhideWhenUsed/>
    <w:rsid w:val="00012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D92"/>
  </w:style>
  <w:style w:type="character" w:customStyle="1" w:styleId="Heading1Char">
    <w:name w:val="Heading 1 Char"/>
    <w:basedOn w:val="DefaultParagraphFont"/>
    <w:link w:val="Heading1"/>
    <w:rsid w:val="00012D92"/>
    <w:rPr>
      <w:rFonts w:ascii="Times New Roman" w:eastAsia="Times New Roman" w:hAnsi="Times New Roman" w:cs="Times New Roman"/>
      <w:b/>
      <w:sz w:val="32"/>
      <w:szCs w:val="20"/>
      <w:lang w:eastAsia="en-US"/>
    </w:rPr>
  </w:style>
  <w:style w:type="paragraph" w:styleId="BodyText">
    <w:name w:val="Body Text"/>
    <w:basedOn w:val="Normal"/>
    <w:link w:val="BodyTextChar"/>
    <w:rsid w:val="00012D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2D92"/>
    <w:rPr>
      <w:rFonts w:ascii="Times New Roman" w:eastAsia="Times New Roman" w:hAnsi="Times New Roman" w:cs="Times New Roman"/>
      <w:sz w:val="24"/>
      <w:lang w:eastAsia="en-US"/>
    </w:rPr>
  </w:style>
  <w:style w:type="paragraph" w:styleId="List">
    <w:name w:val="List"/>
    <w:basedOn w:val="BodyText"/>
    <w:next w:val="BodyText"/>
    <w:rsid w:val="00012D92"/>
    <w:pPr>
      <w:tabs>
        <w:tab w:val="left" w:pos="340"/>
      </w:tabs>
      <w:spacing w:before="60" w:after="60"/>
      <w:ind w:left="340" w:hanging="340"/>
    </w:pPr>
  </w:style>
  <w:style w:type="paragraph" w:styleId="ListBullet">
    <w:name w:val="List Bullet"/>
    <w:basedOn w:val="List"/>
    <w:rsid w:val="00012D92"/>
    <w:pPr>
      <w:numPr>
        <w:numId w:val="13"/>
      </w:numPr>
      <w:tabs>
        <w:tab w:val="clear" w:pos="340"/>
      </w:tabs>
      <w:spacing w:before="40" w:after="40"/>
    </w:pPr>
  </w:style>
  <w:style w:type="character" w:customStyle="1" w:styleId="SpecialBold">
    <w:name w:val="Special Bold"/>
    <w:basedOn w:val="DefaultParagraphFont"/>
    <w:rsid w:val="00012D92"/>
    <w:rPr>
      <w:b/>
      <w:spacing w:val="0"/>
    </w:rPr>
  </w:style>
  <w:style w:type="paragraph" w:styleId="ListBullet2">
    <w:name w:val="List Bullet 2"/>
    <w:basedOn w:val="List2"/>
    <w:rsid w:val="00012D92"/>
    <w:pPr>
      <w:numPr>
        <w:numId w:val="14"/>
      </w:numPr>
      <w:tabs>
        <w:tab w:val="clear" w:pos="680"/>
      </w:tabs>
    </w:pPr>
  </w:style>
  <w:style w:type="paragraph" w:customStyle="1" w:styleId="SuperHeading">
    <w:name w:val="SuperHeading"/>
    <w:basedOn w:val="Normal"/>
    <w:rsid w:val="00012D92"/>
    <w:pPr>
      <w:spacing w:before="240" w:after="120"/>
      <w:outlineLvl w:val="0"/>
    </w:pPr>
    <w:rPr>
      <w:rFonts w:ascii="Times New Roman" w:hAnsi="Times New Roman"/>
      <w:b/>
      <w:sz w:val="32"/>
    </w:rPr>
  </w:style>
  <w:style w:type="paragraph" w:customStyle="1" w:styleId="AllowPageBreak">
    <w:name w:val="AllowPageBreak"/>
    <w:rsid w:val="00012D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2D92"/>
    <w:pPr>
      <w:tabs>
        <w:tab w:val="left" w:pos="680"/>
      </w:tabs>
      <w:spacing w:before="60" w:after="60"/>
      <w:ind w:left="680" w:hanging="340"/>
    </w:pPr>
  </w:style>
  <w:style w:type="character" w:customStyle="1" w:styleId="BoldandItalics">
    <w:name w:val="Bold and Italics"/>
    <w:qFormat/>
    <w:rsid w:val="00012D92"/>
    <w:rPr>
      <w:b/>
      <w:i/>
      <w:u w:val="none"/>
    </w:rPr>
  </w:style>
  <w:style w:type="character" w:customStyle="1" w:styleId="Heading2Char">
    <w:name w:val="Heading 2 Char"/>
    <w:basedOn w:val="DefaultParagraphFont"/>
    <w:link w:val="Heading2"/>
    <w:rsid w:val="00012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D92"/>
    <w:rPr>
      <w:rFonts w:ascii="Courier New" w:eastAsia="Times New Roman" w:hAnsi="Courier New" w:cs="Times New Roman"/>
      <w:i/>
      <w:szCs w:val="20"/>
      <w:lang w:eastAsia="en-US"/>
    </w:rPr>
  </w:style>
  <w:style w:type="paragraph" w:customStyle="1" w:styleId="HeadingBase">
    <w:name w:val="Heading Base"/>
    <w:rsid w:val="00012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D92"/>
    <w:pPr>
      <w:tabs>
        <w:tab w:val="right" w:leader="dot" w:pos="9072"/>
      </w:tabs>
      <w:ind w:left="567"/>
    </w:pPr>
    <w:rPr>
      <w:szCs w:val="22"/>
    </w:rPr>
  </w:style>
  <w:style w:type="paragraph" w:customStyle="1" w:styleId="TOCBase">
    <w:name w:val="TOC Base"/>
    <w:rsid w:val="00012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D92"/>
    <w:pPr>
      <w:tabs>
        <w:tab w:val="right" w:leader="dot" w:pos="9072"/>
      </w:tabs>
      <w:spacing w:before="40" w:after="40"/>
      <w:ind w:left="284"/>
    </w:pPr>
    <w:rPr>
      <w:rFonts w:ascii="Times New Roman" w:hAnsi="Times New Roman"/>
    </w:rPr>
  </w:style>
  <w:style w:type="paragraph" w:styleId="TOC1">
    <w:name w:val="toc 1"/>
    <w:basedOn w:val="TOCBase"/>
    <w:next w:val="Normal"/>
    <w:rsid w:val="00012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D92"/>
    <w:rPr>
      <w:rFonts w:ascii="Times New Roman" w:eastAsia="Times New Roman" w:hAnsi="Times New Roman" w:cs="Times New Roman"/>
      <w:sz w:val="16"/>
      <w:lang w:eastAsia="en-US"/>
    </w:rPr>
  </w:style>
  <w:style w:type="paragraph" w:styleId="Title">
    <w:name w:val="Title"/>
    <w:basedOn w:val="HeadingBase"/>
    <w:link w:val="TitleChar"/>
    <w:qFormat/>
    <w:rsid w:val="00012D92"/>
    <w:pPr>
      <w:spacing w:before="5040"/>
      <w:jc w:val="center"/>
    </w:pPr>
    <w:rPr>
      <w:sz w:val="48"/>
      <w:szCs w:val="72"/>
      <w:lang w:val="en-US"/>
    </w:rPr>
  </w:style>
  <w:style w:type="character" w:customStyle="1" w:styleId="TitleChar">
    <w:name w:val="Title Char"/>
    <w:basedOn w:val="DefaultParagraphFont"/>
    <w:link w:val="Title"/>
    <w:rsid w:val="00012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D92"/>
    <w:pPr>
      <w:tabs>
        <w:tab w:val="left" w:pos="3600"/>
        <w:tab w:val="left" w:pos="3958"/>
      </w:tabs>
    </w:pPr>
  </w:style>
  <w:style w:type="paragraph" w:customStyle="1" w:styleId="Note">
    <w:name w:val="Note"/>
    <w:basedOn w:val="BodyText"/>
    <w:rsid w:val="00012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D92"/>
    <w:pPr>
      <w:framePr w:wrap="auto" w:hAnchor="text" w:y="6049"/>
    </w:pPr>
    <w:rPr>
      <w:color w:val="000000"/>
      <w:sz w:val="40"/>
    </w:rPr>
  </w:style>
  <w:style w:type="paragraph" w:customStyle="1" w:styleId="TOCTitle">
    <w:name w:val="TOCTitle"/>
    <w:basedOn w:val="Heading1"/>
    <w:rsid w:val="00012D92"/>
    <w:pPr>
      <w:spacing w:after="240"/>
      <w:jc w:val="center"/>
      <w:outlineLvl w:val="9"/>
    </w:pPr>
    <w:rPr>
      <w:caps/>
    </w:rPr>
  </w:style>
  <w:style w:type="paragraph" w:customStyle="1" w:styleId="Version">
    <w:name w:val="Version"/>
    <w:rsid w:val="00012D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D92"/>
    <w:pPr>
      <w:keepNext w:val="0"/>
      <w:tabs>
        <w:tab w:val="right" w:pos="4176"/>
      </w:tabs>
      <w:ind w:left="198" w:hanging="198"/>
    </w:pPr>
    <w:rPr>
      <w:rFonts w:ascii="Garamond" w:hAnsi="Garamond"/>
    </w:rPr>
  </w:style>
  <w:style w:type="paragraph" w:styleId="IndexHeading">
    <w:name w:val="index heading"/>
    <w:basedOn w:val="Normal"/>
    <w:next w:val="Index1"/>
    <w:semiHidden/>
    <w:rsid w:val="00012D92"/>
    <w:pPr>
      <w:spacing w:before="120" w:after="120"/>
    </w:pPr>
    <w:rPr>
      <w:rFonts w:ascii="Arial" w:hAnsi="Arial"/>
      <w:b/>
      <w:color w:val="918585"/>
      <w:sz w:val="24"/>
    </w:rPr>
  </w:style>
  <w:style w:type="paragraph" w:styleId="Header">
    <w:name w:val="header"/>
    <w:basedOn w:val="Normal"/>
    <w:link w:val="HeaderChar"/>
    <w:rsid w:val="00012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D92"/>
    <w:rPr>
      <w:rFonts w:ascii="Times New Roman" w:eastAsia="Times New Roman" w:hAnsi="Times New Roman" w:cs="Times New Roman"/>
      <w:sz w:val="16"/>
      <w:szCs w:val="20"/>
      <w:lang w:val="en-GB" w:eastAsia="en-US"/>
    </w:rPr>
  </w:style>
  <w:style w:type="paragraph" w:customStyle="1" w:styleId="Chapter">
    <w:name w:val="Chapter"/>
    <w:basedOn w:val="Normal"/>
    <w:rsid w:val="00012D92"/>
    <w:pPr>
      <w:spacing w:before="240"/>
    </w:pPr>
    <w:rPr>
      <w:rFonts w:ascii="Times New Roman" w:hAnsi="Times New Roman"/>
      <w:smallCaps/>
      <w:spacing w:val="80"/>
      <w:sz w:val="28"/>
    </w:rPr>
  </w:style>
  <w:style w:type="paragraph" w:customStyle="1" w:styleId="InChapter">
    <w:name w:val="InChapter"/>
    <w:basedOn w:val="Heading3"/>
    <w:rsid w:val="00012D92"/>
    <w:pPr>
      <w:spacing w:after="240"/>
      <w:outlineLvl w:val="9"/>
    </w:pPr>
    <w:rPr>
      <w:noProof/>
    </w:rPr>
  </w:style>
  <w:style w:type="paragraph" w:styleId="Index2">
    <w:name w:val="index 2"/>
    <w:basedOn w:val="Normal"/>
    <w:next w:val="Normal"/>
    <w:semiHidden/>
    <w:rsid w:val="00012D92"/>
    <w:pPr>
      <w:tabs>
        <w:tab w:val="right" w:pos="4176"/>
      </w:tabs>
      <w:ind w:left="568" w:hanging="284"/>
    </w:pPr>
    <w:rPr>
      <w:rFonts w:ascii="Garamond" w:hAnsi="Garamond"/>
    </w:rPr>
  </w:style>
  <w:style w:type="paragraph" w:customStyle="1" w:styleId="Byline">
    <w:name w:val="Byline"/>
    <w:rsid w:val="00012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D92"/>
    <w:pPr>
      <w:tabs>
        <w:tab w:val="clear" w:pos="3600"/>
        <w:tab w:val="clear" w:pos="3958"/>
      </w:tabs>
      <w:jc w:val="right"/>
    </w:pPr>
  </w:style>
  <w:style w:type="character" w:styleId="Emphasis">
    <w:name w:val="Emphasis"/>
    <w:basedOn w:val="DefaultParagraphFont"/>
    <w:qFormat/>
    <w:rsid w:val="00012D92"/>
    <w:rPr>
      <w:i/>
    </w:rPr>
  </w:style>
  <w:style w:type="paragraph" w:styleId="Caption">
    <w:name w:val="caption"/>
    <w:basedOn w:val="BodyText"/>
    <w:next w:val="Normal"/>
    <w:qFormat/>
    <w:rsid w:val="00012D92"/>
    <w:pPr>
      <w:framePr w:w="2268" w:hSpace="181" w:vSpace="181" w:wrap="around" w:vAnchor="text" w:hAnchor="page" w:x="1135" w:y="285" w:anchorLock="1"/>
    </w:pPr>
    <w:rPr>
      <w:i/>
    </w:rPr>
  </w:style>
  <w:style w:type="paragraph" w:customStyle="1" w:styleId="MiniTOCTitle">
    <w:name w:val="MiniTOCTitle"/>
    <w:basedOn w:val="Heading4"/>
    <w:rsid w:val="00012D92"/>
    <w:pPr>
      <w:spacing w:before="240"/>
      <w:outlineLvl w:val="9"/>
    </w:pPr>
    <w:rPr>
      <w:noProof/>
      <w:sz w:val="24"/>
    </w:rPr>
  </w:style>
  <w:style w:type="paragraph" w:customStyle="1" w:styleId="MiniTOCItem">
    <w:name w:val="MiniTOCItem"/>
    <w:basedOn w:val="ListBullet"/>
    <w:rsid w:val="00012D92"/>
    <w:pPr>
      <w:numPr>
        <w:numId w:val="0"/>
      </w:numPr>
      <w:tabs>
        <w:tab w:val="right" w:leader="dot" w:pos="6521"/>
      </w:tabs>
      <w:spacing w:before="0" w:after="0"/>
    </w:pPr>
  </w:style>
  <w:style w:type="paragraph" w:customStyle="1" w:styleId="TOFTitle">
    <w:name w:val="TOFTitle"/>
    <w:basedOn w:val="TOCTitle"/>
    <w:rsid w:val="00012D92"/>
  </w:style>
  <w:style w:type="paragraph" w:styleId="TableofFigures">
    <w:name w:val="table of figures"/>
    <w:basedOn w:val="Normal"/>
    <w:next w:val="Normal"/>
    <w:semiHidden/>
    <w:rsid w:val="00012D92"/>
    <w:pPr>
      <w:tabs>
        <w:tab w:val="right" w:leader="dot" w:pos="9072"/>
      </w:tabs>
      <w:ind w:left="970" w:hanging="403"/>
    </w:pPr>
    <w:rPr>
      <w:rFonts w:ascii="Times New Roman" w:hAnsi="Times New Roman"/>
      <w:b/>
    </w:rPr>
  </w:style>
  <w:style w:type="paragraph" w:styleId="ListNumber">
    <w:name w:val="List Number"/>
    <w:basedOn w:val="List"/>
    <w:rsid w:val="00012D92"/>
    <w:pPr>
      <w:numPr>
        <w:numId w:val="11"/>
      </w:numPr>
    </w:pPr>
  </w:style>
  <w:style w:type="character" w:customStyle="1" w:styleId="WingdingSymbols">
    <w:name w:val="Wingding Symbols"/>
    <w:rsid w:val="00012D92"/>
    <w:rPr>
      <w:rFonts w:ascii="Wingdings" w:hAnsi="Wingdings"/>
    </w:rPr>
  </w:style>
  <w:style w:type="paragraph" w:customStyle="1" w:styleId="TableHeading">
    <w:name w:val="Table Heading"/>
    <w:basedOn w:val="HeadingBase"/>
    <w:rsid w:val="00012D92"/>
    <w:pPr>
      <w:keepLines/>
      <w:pBdr>
        <w:bottom w:val="single" w:sz="6" w:space="1" w:color="918585"/>
      </w:pBdr>
      <w:spacing w:before="240"/>
    </w:pPr>
  </w:style>
  <w:style w:type="character" w:customStyle="1" w:styleId="HotSpot">
    <w:name w:val="HotSpot"/>
    <w:rsid w:val="00012D92"/>
    <w:rPr>
      <w:color w:val="0033CC"/>
      <w:u w:val="none"/>
    </w:rPr>
  </w:style>
  <w:style w:type="paragraph" w:customStyle="1" w:styleId="BodyTextRight">
    <w:name w:val="Body Text Right"/>
    <w:basedOn w:val="BodyText"/>
    <w:rsid w:val="00012D92"/>
    <w:pPr>
      <w:spacing w:before="0" w:after="0"/>
      <w:jc w:val="right"/>
    </w:pPr>
  </w:style>
  <w:style w:type="paragraph" w:styleId="Index3">
    <w:name w:val="index 3"/>
    <w:basedOn w:val="ListNumber2"/>
    <w:next w:val="Normal"/>
    <w:semiHidden/>
    <w:rsid w:val="00012D92"/>
    <w:pPr>
      <w:numPr>
        <w:numId w:val="0"/>
      </w:numPr>
      <w:tabs>
        <w:tab w:val="right" w:leader="dot" w:pos="4176"/>
      </w:tabs>
    </w:pPr>
  </w:style>
  <w:style w:type="paragraph" w:styleId="ListNumber2">
    <w:name w:val="List Number 2"/>
    <w:basedOn w:val="List2"/>
    <w:rsid w:val="00012D92"/>
    <w:pPr>
      <w:numPr>
        <w:numId w:val="10"/>
      </w:numPr>
      <w:tabs>
        <w:tab w:val="clear" w:pos="1060"/>
      </w:tabs>
    </w:pPr>
  </w:style>
  <w:style w:type="paragraph" w:customStyle="1" w:styleId="MarginNote">
    <w:name w:val="Margin Note"/>
    <w:basedOn w:val="BodyText"/>
    <w:rsid w:val="00012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D92"/>
    <w:rPr>
      <w:sz w:val="32"/>
    </w:rPr>
  </w:style>
  <w:style w:type="paragraph" w:customStyle="1" w:styleId="HeadingProcedure">
    <w:name w:val="Heading Procedure"/>
    <w:basedOn w:val="HeadingBase"/>
    <w:next w:val="Normal"/>
    <w:rsid w:val="00012D92"/>
    <w:pPr>
      <w:tabs>
        <w:tab w:val="left" w:pos="0"/>
      </w:tabs>
      <w:spacing w:before="120" w:after="60"/>
    </w:pPr>
    <w:rPr>
      <w:i/>
      <w:color w:val="918585"/>
      <w:sz w:val="22"/>
    </w:rPr>
  </w:style>
  <w:style w:type="paragraph" w:customStyle="1" w:styleId="TableBodyText">
    <w:name w:val="Table Body Text"/>
    <w:basedOn w:val="BodyText"/>
    <w:rsid w:val="00012D92"/>
    <w:pPr>
      <w:spacing w:before="60" w:after="60"/>
    </w:pPr>
  </w:style>
  <w:style w:type="paragraph" w:styleId="ListContinue">
    <w:name w:val="List Continue"/>
    <w:basedOn w:val="List"/>
    <w:rsid w:val="00012D92"/>
    <w:pPr>
      <w:ind w:firstLine="0"/>
    </w:pPr>
  </w:style>
  <w:style w:type="paragraph" w:customStyle="1" w:styleId="ListNote">
    <w:name w:val="List Note"/>
    <w:basedOn w:val="List"/>
    <w:rsid w:val="00012D92"/>
    <w:pPr>
      <w:pBdr>
        <w:top w:val="single" w:sz="6" w:space="2" w:color="918585"/>
        <w:bottom w:val="single" w:sz="6" w:space="2" w:color="918585"/>
      </w:pBdr>
      <w:tabs>
        <w:tab w:val="left" w:pos="1021"/>
      </w:tabs>
      <w:ind w:firstLine="0"/>
    </w:pPr>
  </w:style>
  <w:style w:type="paragraph" w:customStyle="1" w:styleId="Warning">
    <w:name w:val="Warning"/>
    <w:basedOn w:val="BodyText"/>
    <w:rsid w:val="00012D92"/>
    <w:pPr>
      <w:shd w:val="clear" w:color="auto" w:fill="D9D9D9"/>
      <w:tabs>
        <w:tab w:val="left" w:pos="992"/>
      </w:tabs>
      <w:ind w:left="119" w:right="119"/>
    </w:pPr>
    <w:rPr>
      <w:sz w:val="20"/>
    </w:rPr>
  </w:style>
  <w:style w:type="paragraph" w:customStyle="1" w:styleId="MarginIcons">
    <w:name w:val="Margin Icons"/>
    <w:basedOn w:val="BodyText"/>
    <w:rsid w:val="00012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D92"/>
    <w:rPr>
      <w:rFonts w:ascii="Courier New" w:hAnsi="Courier New"/>
    </w:rPr>
  </w:style>
  <w:style w:type="paragraph" w:customStyle="1" w:styleId="NoteBullet">
    <w:name w:val="Note Bullet"/>
    <w:basedOn w:val="Note"/>
    <w:rsid w:val="00012D92"/>
    <w:pPr>
      <w:tabs>
        <w:tab w:val="clear" w:pos="680"/>
      </w:tabs>
      <w:spacing w:before="60" w:after="60"/>
    </w:pPr>
  </w:style>
  <w:style w:type="paragraph" w:customStyle="1" w:styleId="SubHeading2">
    <w:name w:val="SubHeading2"/>
    <w:basedOn w:val="HeadingBase"/>
    <w:rsid w:val="00012D92"/>
    <w:pPr>
      <w:spacing w:before="240" w:after="60"/>
    </w:pPr>
    <w:rPr>
      <w:sz w:val="20"/>
    </w:rPr>
  </w:style>
  <w:style w:type="paragraph" w:customStyle="1" w:styleId="SubHeading1">
    <w:name w:val="SubHeading1"/>
    <w:basedOn w:val="HeadingBase"/>
    <w:rsid w:val="00012D92"/>
    <w:pPr>
      <w:spacing w:before="240" w:after="60"/>
    </w:pPr>
    <w:rPr>
      <w:color w:val="918585"/>
      <w:sz w:val="22"/>
    </w:rPr>
  </w:style>
  <w:style w:type="paragraph" w:customStyle="1" w:styleId="SideHeading">
    <w:name w:val="Side Heading"/>
    <w:basedOn w:val="HeadingBase"/>
    <w:rsid w:val="00012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D92"/>
    <w:pPr>
      <w:numPr>
        <w:numId w:val="12"/>
      </w:numPr>
    </w:pPr>
  </w:style>
  <w:style w:type="paragraph" w:styleId="PlainText">
    <w:name w:val="Plain Text"/>
    <w:basedOn w:val="Normal"/>
    <w:link w:val="PlainTextChar"/>
    <w:rsid w:val="00012D92"/>
    <w:rPr>
      <w:sz w:val="20"/>
    </w:rPr>
  </w:style>
  <w:style w:type="character" w:customStyle="1" w:styleId="PlainTextChar">
    <w:name w:val="Plain Text Char"/>
    <w:basedOn w:val="DefaultParagraphFont"/>
    <w:link w:val="PlainText"/>
    <w:rsid w:val="00012D92"/>
    <w:rPr>
      <w:rFonts w:ascii="Courier New" w:eastAsia="Times New Roman" w:hAnsi="Courier New" w:cs="Times New Roman"/>
      <w:sz w:val="20"/>
      <w:szCs w:val="20"/>
      <w:lang w:eastAsia="en-US"/>
    </w:rPr>
  </w:style>
  <w:style w:type="character" w:customStyle="1" w:styleId="MenuOption">
    <w:name w:val="Menu Option"/>
    <w:basedOn w:val="DefaultParagraphFont"/>
    <w:rsid w:val="00012D92"/>
    <w:rPr>
      <w:b/>
      <w:smallCaps/>
    </w:rPr>
  </w:style>
  <w:style w:type="paragraph" w:customStyle="1" w:styleId="TableListNumber">
    <w:name w:val="Table List Number"/>
    <w:basedOn w:val="ListNumber"/>
    <w:rsid w:val="00012D92"/>
    <w:pPr>
      <w:numPr>
        <w:numId w:val="0"/>
      </w:numPr>
    </w:pPr>
  </w:style>
  <w:style w:type="paragraph" w:styleId="TOC4">
    <w:name w:val="toc 4"/>
    <w:basedOn w:val="TOCBase"/>
    <w:next w:val="Normal"/>
    <w:semiHidden/>
    <w:rsid w:val="00012D92"/>
    <w:pPr>
      <w:tabs>
        <w:tab w:val="right" w:leader="dot" w:pos="9071"/>
      </w:tabs>
      <w:ind w:left="1701"/>
    </w:pPr>
  </w:style>
  <w:style w:type="paragraph" w:customStyle="1" w:styleId="ListAlpha">
    <w:name w:val="List Alpha"/>
    <w:basedOn w:val="List"/>
    <w:rsid w:val="00012D92"/>
    <w:pPr>
      <w:numPr>
        <w:numId w:val="9"/>
      </w:numPr>
    </w:pPr>
  </w:style>
  <w:style w:type="paragraph" w:customStyle="1" w:styleId="ListAlpha2">
    <w:name w:val="List Alpha 2"/>
    <w:basedOn w:val="List2"/>
    <w:rsid w:val="00012D92"/>
    <w:pPr>
      <w:numPr>
        <w:numId w:val="8"/>
      </w:numPr>
    </w:pPr>
  </w:style>
  <w:style w:type="paragraph" w:styleId="List3">
    <w:name w:val="List 3"/>
    <w:basedOn w:val="BodyText"/>
    <w:rsid w:val="00012D92"/>
    <w:pPr>
      <w:tabs>
        <w:tab w:val="left" w:pos="1021"/>
      </w:tabs>
      <w:spacing w:before="60" w:after="60"/>
      <w:ind w:left="1020" w:hanging="340"/>
    </w:pPr>
  </w:style>
  <w:style w:type="paragraph" w:styleId="List4">
    <w:name w:val="List 4"/>
    <w:basedOn w:val="BodyText"/>
    <w:rsid w:val="00012D92"/>
    <w:pPr>
      <w:tabs>
        <w:tab w:val="left" w:pos="1361"/>
      </w:tabs>
      <w:spacing w:before="60" w:after="60"/>
      <w:ind w:left="1361" w:hanging="340"/>
    </w:pPr>
  </w:style>
  <w:style w:type="paragraph" w:styleId="List5">
    <w:name w:val="List 5"/>
    <w:basedOn w:val="BodyText"/>
    <w:rsid w:val="00012D92"/>
    <w:pPr>
      <w:tabs>
        <w:tab w:val="left" w:pos="1701"/>
      </w:tabs>
      <w:spacing w:before="60" w:after="60"/>
      <w:ind w:left="1701" w:hanging="340"/>
    </w:pPr>
  </w:style>
  <w:style w:type="paragraph" w:styleId="ListBullet3">
    <w:name w:val="List Bullet 3"/>
    <w:basedOn w:val="List3"/>
    <w:rsid w:val="00012D92"/>
    <w:pPr>
      <w:numPr>
        <w:numId w:val="15"/>
      </w:numPr>
      <w:tabs>
        <w:tab w:val="clear" w:pos="1021"/>
      </w:tabs>
      <w:ind w:left="1037" w:hanging="357"/>
    </w:pPr>
  </w:style>
  <w:style w:type="paragraph" w:styleId="ListBullet4">
    <w:name w:val="List Bullet 4"/>
    <w:basedOn w:val="List4"/>
    <w:rsid w:val="00012D92"/>
    <w:pPr>
      <w:numPr>
        <w:numId w:val="3"/>
      </w:numPr>
    </w:pPr>
  </w:style>
  <w:style w:type="paragraph" w:styleId="ListBullet5">
    <w:name w:val="List Bullet 5"/>
    <w:basedOn w:val="List5"/>
    <w:rsid w:val="00012D92"/>
    <w:pPr>
      <w:numPr>
        <w:numId w:val="4"/>
      </w:numPr>
    </w:pPr>
  </w:style>
  <w:style w:type="paragraph" w:styleId="ListContinue2">
    <w:name w:val="List Continue 2"/>
    <w:basedOn w:val="List2"/>
    <w:rsid w:val="00012D92"/>
    <w:pPr>
      <w:ind w:firstLine="0"/>
    </w:pPr>
  </w:style>
  <w:style w:type="paragraph" w:styleId="ListContinue3">
    <w:name w:val="List Continue 3"/>
    <w:basedOn w:val="List3"/>
    <w:rsid w:val="00012D92"/>
    <w:pPr>
      <w:ind w:left="1021" w:firstLine="0"/>
    </w:pPr>
  </w:style>
  <w:style w:type="paragraph" w:styleId="ListContinue4">
    <w:name w:val="List Continue 4"/>
    <w:basedOn w:val="List4"/>
    <w:rsid w:val="00012D92"/>
    <w:pPr>
      <w:ind w:firstLine="0"/>
    </w:pPr>
  </w:style>
  <w:style w:type="paragraph" w:styleId="ListContinue5">
    <w:name w:val="List Continue 5"/>
    <w:basedOn w:val="List5"/>
    <w:rsid w:val="00012D92"/>
    <w:pPr>
      <w:ind w:firstLine="0"/>
    </w:pPr>
  </w:style>
  <w:style w:type="paragraph" w:styleId="ListNumber3">
    <w:name w:val="List Number 3"/>
    <w:basedOn w:val="List3"/>
    <w:rsid w:val="00012D92"/>
    <w:pPr>
      <w:numPr>
        <w:numId w:val="5"/>
      </w:numPr>
    </w:pPr>
  </w:style>
  <w:style w:type="paragraph" w:styleId="ListNumber4">
    <w:name w:val="List Number 4"/>
    <w:basedOn w:val="List4"/>
    <w:rsid w:val="00012D92"/>
    <w:pPr>
      <w:numPr>
        <w:numId w:val="6"/>
      </w:numPr>
    </w:pPr>
  </w:style>
  <w:style w:type="paragraph" w:styleId="ListNumber5">
    <w:name w:val="List Number 5"/>
    <w:basedOn w:val="List5"/>
    <w:rsid w:val="00012D92"/>
    <w:pPr>
      <w:numPr>
        <w:numId w:val="7"/>
      </w:numPr>
    </w:pPr>
  </w:style>
  <w:style w:type="paragraph" w:styleId="BlockText">
    <w:name w:val="Block Text"/>
    <w:basedOn w:val="Normal"/>
    <w:rsid w:val="00012D92"/>
    <w:pPr>
      <w:spacing w:after="120"/>
      <w:ind w:left="1440" w:right="1440"/>
    </w:pPr>
  </w:style>
  <w:style w:type="character" w:customStyle="1" w:styleId="Subscript">
    <w:name w:val="Subscript"/>
    <w:basedOn w:val="DefaultParagraphFont"/>
    <w:rsid w:val="00012D92"/>
    <w:rPr>
      <w:sz w:val="16"/>
      <w:vertAlign w:val="subscript"/>
    </w:rPr>
  </w:style>
  <w:style w:type="character" w:customStyle="1" w:styleId="Superscript">
    <w:name w:val="Superscript"/>
    <w:basedOn w:val="DefaultParagraphFont"/>
    <w:rsid w:val="00012D92"/>
    <w:rPr>
      <w:sz w:val="16"/>
      <w:vertAlign w:val="superscript"/>
    </w:rPr>
  </w:style>
  <w:style w:type="character" w:customStyle="1" w:styleId="Symbols">
    <w:name w:val="Symbols"/>
    <w:basedOn w:val="DefaultParagraphFont"/>
    <w:rsid w:val="00012D92"/>
    <w:rPr>
      <w:rFonts w:ascii="Symbol" w:hAnsi="Symbol"/>
    </w:rPr>
  </w:style>
  <w:style w:type="character" w:customStyle="1" w:styleId="MenuOptions">
    <w:name w:val="Menu Options"/>
    <w:basedOn w:val="DefaultParagraphFont"/>
    <w:rsid w:val="00012D92"/>
    <w:rPr>
      <w:rFonts w:ascii="Arial Narrow" w:hAnsi="Arial Narrow"/>
      <w:smallCaps/>
    </w:rPr>
  </w:style>
  <w:style w:type="character" w:customStyle="1" w:styleId="Buttons">
    <w:name w:val="Buttons"/>
    <w:basedOn w:val="DefaultParagraphFont"/>
    <w:rsid w:val="00012D92"/>
    <w:rPr>
      <w:b/>
    </w:rPr>
  </w:style>
  <w:style w:type="character" w:customStyle="1" w:styleId="Underlined">
    <w:name w:val="Underlined"/>
    <w:basedOn w:val="DefaultParagraphFont"/>
    <w:rsid w:val="00012D92"/>
    <w:rPr>
      <w:u w:val="single"/>
    </w:rPr>
  </w:style>
  <w:style w:type="paragraph" w:customStyle="1" w:styleId="TableBodyTextRight">
    <w:name w:val="Table Body Text Right"/>
    <w:basedOn w:val="TableBodyText"/>
    <w:rsid w:val="00012D92"/>
    <w:pPr>
      <w:widowControl w:val="0"/>
      <w:autoSpaceDE w:val="0"/>
      <w:autoSpaceDN w:val="0"/>
      <w:adjustRightInd w:val="0"/>
      <w:jc w:val="right"/>
    </w:pPr>
    <w:rPr>
      <w:rFonts w:cs="Arial"/>
      <w:szCs w:val="18"/>
    </w:rPr>
  </w:style>
  <w:style w:type="paragraph" w:customStyle="1" w:styleId="CopyrightText">
    <w:name w:val="Copyright Text"/>
    <w:basedOn w:val="BodyText"/>
    <w:rsid w:val="00012D92"/>
    <w:rPr>
      <w:sz w:val="18"/>
    </w:rPr>
  </w:style>
  <w:style w:type="paragraph" w:customStyle="1" w:styleId="BodySmallRight">
    <w:name w:val="Body Small Right"/>
    <w:basedOn w:val="BodyTextRight"/>
    <w:rsid w:val="00012D92"/>
    <w:rPr>
      <w:sz w:val="18"/>
      <w:szCs w:val="18"/>
    </w:rPr>
  </w:style>
  <w:style w:type="paragraph" w:customStyle="1" w:styleId="MarginEdition">
    <w:name w:val="Margin Edition"/>
    <w:basedOn w:val="MarginNote"/>
    <w:rsid w:val="00012D92"/>
    <w:pPr>
      <w:spacing w:before="0" w:after="0"/>
    </w:pPr>
    <w:rPr>
      <w:rFonts w:ascii="Times New Roman" w:hAnsi="Times New Roman"/>
      <w:color w:val="999999"/>
    </w:rPr>
  </w:style>
  <w:style w:type="paragraph" w:customStyle="1" w:styleId="Spacer">
    <w:name w:val="Spacer"/>
    <w:basedOn w:val="Normal"/>
    <w:rsid w:val="00012D92"/>
    <w:rPr>
      <w:sz w:val="2"/>
      <w:szCs w:val="2"/>
    </w:rPr>
  </w:style>
  <w:style w:type="character" w:customStyle="1" w:styleId="Small">
    <w:name w:val="Small"/>
    <w:basedOn w:val="DefaultParagraphFont"/>
    <w:rsid w:val="00012D92"/>
    <w:rPr>
      <w:sz w:val="16"/>
    </w:rPr>
  </w:style>
  <w:style w:type="paragraph" w:customStyle="1" w:styleId="WideTable">
    <w:name w:val="Wide Table"/>
    <w:basedOn w:val="Normal"/>
    <w:rsid w:val="00012D92"/>
    <w:pPr>
      <w:ind w:left="-1418"/>
    </w:pPr>
    <w:rPr>
      <w:sz w:val="2"/>
      <w:szCs w:val="2"/>
    </w:rPr>
  </w:style>
  <w:style w:type="character" w:styleId="PageNumber">
    <w:name w:val="page number"/>
    <w:basedOn w:val="DefaultParagraphFont"/>
    <w:rsid w:val="00012D92"/>
  </w:style>
  <w:style w:type="paragraph" w:styleId="Quote">
    <w:name w:val="Quote"/>
    <w:basedOn w:val="Heading1"/>
    <w:link w:val="QuoteChar"/>
    <w:qFormat/>
    <w:rsid w:val="00012D92"/>
    <w:rPr>
      <w:b w:val="0"/>
      <w:sz w:val="72"/>
      <w:szCs w:val="72"/>
      <w:lang w:val="en-NZ"/>
    </w:rPr>
  </w:style>
  <w:style w:type="character" w:customStyle="1" w:styleId="QuoteChar">
    <w:name w:val="Quote Char"/>
    <w:basedOn w:val="DefaultParagraphFont"/>
    <w:link w:val="Quote"/>
    <w:rsid w:val="00012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D92"/>
    <w:pPr>
      <w:pageBreakBefore/>
    </w:pPr>
  </w:style>
  <w:style w:type="paragraph" w:customStyle="1" w:styleId="Border">
    <w:name w:val="Border"/>
    <w:basedOn w:val="Normal"/>
    <w:qFormat/>
    <w:rsid w:val="00012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D92"/>
    <w:rPr>
      <w:b/>
      <w:bCs/>
      <w:i/>
      <w:iCs/>
      <w:color w:val="auto"/>
    </w:rPr>
  </w:style>
  <w:style w:type="paragraph" w:styleId="IntenseQuote">
    <w:name w:val="Intense Quote"/>
    <w:basedOn w:val="Normal"/>
    <w:next w:val="Normal"/>
    <w:link w:val="IntenseQuoteChar"/>
    <w:uiPriority w:val="30"/>
    <w:qFormat/>
    <w:rsid w:val="00012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D92"/>
    <w:rPr>
      <w:smallCaps/>
      <w:color w:val="auto"/>
      <w:u w:val="single"/>
    </w:rPr>
  </w:style>
  <w:style w:type="character" w:styleId="IntenseReference">
    <w:name w:val="Intense Reference"/>
    <w:basedOn w:val="DefaultParagraphFont"/>
    <w:uiPriority w:val="32"/>
    <w:qFormat/>
    <w:rsid w:val="00012D92"/>
    <w:rPr>
      <w:b/>
      <w:bCs/>
      <w:smallCaps/>
      <w:color w:val="auto"/>
      <w:spacing w:val="5"/>
      <w:u w:val="single"/>
    </w:rPr>
  </w:style>
  <w:style w:type="paragraph" w:customStyle="1" w:styleId="2ColumnHeading">
    <w:name w:val="2Column Heading"/>
    <w:basedOn w:val="BodyText"/>
    <w:qFormat/>
    <w:rsid w:val="00012D92"/>
    <w:pPr>
      <w:spacing w:after="60"/>
      <w:ind w:left="-2268"/>
    </w:pPr>
    <w:rPr>
      <w:b/>
    </w:rPr>
  </w:style>
  <w:style w:type="paragraph" w:customStyle="1" w:styleId="Heading1TOC">
    <w:name w:val="Heading1 TOC"/>
    <w:basedOn w:val="Normal"/>
    <w:qFormat/>
    <w:rsid w:val="00012D92"/>
    <w:pPr>
      <w:spacing w:before="240" w:after="120"/>
    </w:pPr>
    <w:rPr>
      <w:rFonts w:ascii="Times New Roman" w:hAnsi="Times New Roman"/>
      <w:b/>
      <w:sz w:val="32"/>
    </w:rPr>
  </w:style>
  <w:style w:type="paragraph" w:customStyle="1" w:styleId="Heading2TOC">
    <w:name w:val="Heading2 TOC"/>
    <w:basedOn w:val="Normal"/>
    <w:qFormat/>
    <w:rsid w:val="00012D92"/>
    <w:pPr>
      <w:spacing w:before="240" w:after="60"/>
    </w:pPr>
    <w:rPr>
      <w:rFonts w:ascii="Times New Roman" w:hAnsi="Times New Roman"/>
      <w:b/>
      <w:sz w:val="28"/>
    </w:rPr>
  </w:style>
  <w:style w:type="character" w:customStyle="1" w:styleId="Underline">
    <w:name w:val="Underline"/>
    <w:basedOn w:val="DefaultParagraphFont"/>
    <w:qFormat/>
    <w:rsid w:val="00012D92"/>
    <w:rPr>
      <w:u w:val="single"/>
    </w:rPr>
  </w:style>
  <w:style w:type="paragraph" w:styleId="BalloonText">
    <w:name w:val="Balloon Text"/>
    <w:basedOn w:val="Normal"/>
    <w:link w:val="BalloonTextChar"/>
    <w:rsid w:val="00012D92"/>
    <w:rPr>
      <w:rFonts w:ascii="Tahoma" w:hAnsi="Tahoma" w:cs="Tahoma"/>
      <w:sz w:val="16"/>
      <w:szCs w:val="16"/>
    </w:rPr>
  </w:style>
  <w:style w:type="character" w:customStyle="1" w:styleId="BalloonTextChar">
    <w:name w:val="Balloon Text Char"/>
    <w:basedOn w:val="DefaultParagraphFont"/>
    <w:link w:val="BalloonText"/>
    <w:rsid w:val="00012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D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2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D92"/>
    <w:rPr>
      <w:b/>
      <w:color w:val="660033"/>
      <w:spacing w:val="0"/>
    </w:rPr>
  </w:style>
  <w:style w:type="paragraph" w:customStyle="1" w:styleId="Nameditemlist">
    <w:name w:val="Named item list"/>
    <w:basedOn w:val="BodyText"/>
    <w:qFormat/>
    <w:rsid w:val="00012D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7512</Characters>
  <Application>Microsoft Office Word</Application>
  <DocSecurity>0</DocSecurity>
  <Lines>256</Lines>
  <Paragraphs>153</Paragraphs>
  <ScaleCrop>false</ScaleCrop>
  <Company>Author-it Software Corporation Ltd.</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SISXFAC506A Manage stock supply and purchase</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2013-03-08T11:32:00Z</dcterms:created>
  <dcterms:modified xsi:type="dcterms:W3CDTF">2013-03-08T11:32:00Z</dcterms:modified>
</cp:coreProperties>
</file>