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FE9" w:rsidP="00B86FE9">
      <w:pPr>
        <w:pStyle w:val="Title"/>
      </w:pPr>
      <w:bookmarkStart w:id="0" w:name="_GoBack"/>
      <w:bookmarkEnd w:id="0"/>
      <w:r>
        <w:fldChar w:fldCharType="begin"/>
      </w:r>
      <w:r>
        <w:instrText xml:space="preserve"> TITLE   \* MERGEFORMAT </w:instrText>
      </w:r>
      <w:r>
        <w:fldChar w:fldCharType="separate"/>
      </w:r>
      <w:r>
        <w:t>SISXCCS402A Coordinate client service activities</w:t>
      </w:r>
      <w:r>
        <w:fldChar w:fldCharType="end"/>
      </w:r>
    </w:p>
    <w:p w:rsidR="00B86FE9" w:rsidP="00B86FE9">
      <w:pPr>
        <w:pStyle w:val="Version"/>
        <w:sectPr w:rsidSect="00BA1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1061" w:rsidP="00BA1061">
      <w:pPr>
        <w:pStyle w:val="SuperHeading"/>
      </w:pPr>
      <w:r w:rsidRPr="00BA1061">
        <w:t>SISXCCS402A Coordinate client service activities</w:t>
      </w:r>
    </w:p>
    <w:p w:rsidR="00000000" w:rsidRPr="00BA1061" w:rsidP="00BA1061">
      <w:pPr>
        <w:pStyle w:val="Heading1"/>
      </w:pPr>
      <w:bookmarkStart w:id="1" w:name="O_527802"/>
      <w:bookmarkEnd w:id="1"/>
      <w:r w:rsidRPr="00BA1061">
        <w:t>Modification History</w:t>
      </w:r>
    </w:p>
    <w:p w:rsidR="00000000" w:rsidRPr="00BA1061" w:rsidP="00BA1061">
      <w:pPr>
        <w:pStyle w:val="BodyText"/>
      </w:pPr>
      <w:r w:rsidRPr="00BA1061">
        <w:t>The release details of this endorsed unit of competency set are in the table below. The latest information is at the top.</w:t>
      </w:r>
    </w:p>
    <w:p w:rsidR="00000000" w:rsidRPr="00BA1061" w:rsidP="00BA1061">
      <w:pPr>
        <w:pStyle w:val="BodyText"/>
      </w:pPr>
    </w:p>
    <w:tbl>
      <w:tblPr>
        <w:tblW w:w="0" w:type="auto"/>
        <w:tblCellMar>
          <w:left w:w="62" w:type="dxa"/>
          <w:right w:w="62" w:type="dxa"/>
        </w:tblCellMar>
        <w:tblLook w:val="0000"/>
      </w:tblPr>
      <w:tblGrid>
        <w:gridCol w:w="4598"/>
        <w:gridCol w:w="4598"/>
      </w:tblGrid>
      <w:tr w:rsidTr="00B86F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1" w:rsidP="00BA1061">
            <w:pPr>
              <w:pStyle w:val="BodyText"/>
            </w:pPr>
            <w:r w:rsidRPr="00BA106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1">
            <w:pPr>
              <w:pStyle w:val="BodyText"/>
              <w:rPr>
                <w:lang w:val="en-NZ"/>
              </w:rPr>
            </w:pPr>
            <w:r w:rsidRPr="00BA1061">
              <w:rPr>
                <w:rStyle w:val="SpecialBold"/>
              </w:rPr>
              <w:t>Comments</w:t>
            </w:r>
          </w:p>
        </w:tc>
      </w:tr>
      <w:tr w:rsidTr="00B86FE9">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1">
            <w:pPr>
              <w:pStyle w:val="BodyText"/>
              <w:rPr>
                <w:lang w:val="en-NZ"/>
              </w:rPr>
            </w:pPr>
            <w:r w:rsidRPr="00BA106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1" w:rsidP="00BA1061">
            <w:pPr>
              <w:pStyle w:val="BodyText"/>
            </w:pPr>
            <w:r w:rsidRPr="00BA1061">
              <w:t>Updated and equivalent.</w:t>
            </w:r>
          </w:p>
          <w:p w:rsidR="00000000" w:rsidRPr="00BA1061" w:rsidP="00BA1061">
            <w:pPr>
              <w:pStyle w:val="BodyText"/>
            </w:pPr>
            <w:r w:rsidRPr="00BA1061">
              <w:t>No changes to competency outcome.</w:t>
            </w:r>
          </w:p>
          <w:p w:rsidR="00000000" w:rsidRPr="00BA1061" w:rsidP="00BA1061">
            <w:pPr>
              <w:pStyle w:val="BodyText"/>
            </w:pPr>
            <w:r w:rsidRPr="00BA1061">
              <w:t>Reduction of repetition.</w:t>
            </w:r>
          </w:p>
        </w:tc>
      </w:tr>
    </w:tbl>
    <w:p w:rsidR="00000000" w:rsidRPr="00BA1061" w:rsidP="00BA1061">
      <w:pPr>
        <w:pStyle w:val="BodyText"/>
      </w:pPr>
    </w:p>
    <w:p w:rsidR="00000000" w:rsidRPr="00BA1061" w:rsidP="00BA1061">
      <w:pPr>
        <w:pStyle w:val="AllowPageBreak"/>
      </w:pPr>
    </w:p>
    <w:p w:rsidR="00000000" w:rsidRPr="00BA1061" w:rsidP="00BA1061">
      <w:pPr>
        <w:pStyle w:val="Heading1"/>
      </w:pPr>
      <w:bookmarkStart w:id="2" w:name="O_527801"/>
      <w:bookmarkEnd w:id="2"/>
      <w:r w:rsidRPr="00BA1061">
        <w:t>Unit Descriptor</w:t>
      </w:r>
    </w:p>
    <w:p w:rsidR="00000000" w:rsidRPr="00BA1061" w:rsidP="00BA1061">
      <w:pPr>
        <w:pStyle w:val="BodyText"/>
      </w:pPr>
      <w:r w:rsidRPr="00BA1061">
        <w:t>This unit describes the performance outcomes, skills and knowledge required to coordinate client service activities. The unit focuses on the application of service standards to maintain and improve the level of service act</w:t>
      </w:r>
      <w:r w:rsidRPr="00BA1061">
        <w:t>ivities provided to clients. Coordinators may have staff (paid or volunteer) involved in delivering customer service and are responsible for the quality of their work.</w:t>
      </w:r>
    </w:p>
    <w:p w:rsidR="00000000" w:rsidRPr="00BA1061" w:rsidP="00BA1061">
      <w:pPr>
        <w:pStyle w:val="AllowPageBreak"/>
      </w:pPr>
    </w:p>
    <w:p w:rsidR="00000000" w:rsidRPr="00BA1061" w:rsidP="00BA1061">
      <w:pPr>
        <w:pStyle w:val="Heading1"/>
      </w:pPr>
      <w:bookmarkStart w:id="3" w:name="O_527800"/>
      <w:bookmarkEnd w:id="3"/>
      <w:r w:rsidRPr="00BA1061">
        <w:t>Application of the Unit</w:t>
      </w:r>
    </w:p>
    <w:p w:rsidR="00000000" w:rsidRPr="00BA1061" w:rsidP="00BA1061">
      <w:pPr>
        <w:pStyle w:val="BodyText"/>
      </w:pPr>
      <w:r w:rsidRPr="00BA1061">
        <w:t>This unit applies to personnel working in a range of roles in community recreation, fitness, outdoor recreation and sport. It applies to individuals working in customer-service roles in gyms, aquatic centres, community centres or indoor activity centres, a</w:t>
      </w:r>
      <w:r w:rsidRPr="00BA1061">
        <w:t>s well as to those working as instructors, trainers or guides and volunteers in indoor and outdoor settings with a range of client groups.</w:t>
      </w:r>
    </w:p>
    <w:p w:rsidR="00000000" w:rsidRPr="00BA1061" w:rsidP="00BA1061">
      <w:pPr>
        <w:pStyle w:val="AllowPageBreak"/>
      </w:pPr>
    </w:p>
    <w:p w:rsidR="00000000" w:rsidRPr="00BA1061" w:rsidP="00BA1061">
      <w:pPr>
        <w:pStyle w:val="Heading1"/>
      </w:pPr>
      <w:bookmarkStart w:id="4" w:name="O_527799"/>
      <w:bookmarkEnd w:id="4"/>
      <w:r w:rsidRPr="00BA1061">
        <w:t>Licensing/Regulatory Information</w:t>
      </w:r>
    </w:p>
    <w:p w:rsidR="00000000" w:rsidRPr="00BA1061" w:rsidP="00BA1061">
      <w:pPr>
        <w:pStyle w:val="BodyText"/>
      </w:pPr>
      <w:r w:rsidRPr="00BA1061">
        <w:t>No licensing, legislative, regulatory or certification requirements</w:t>
      </w:r>
      <w:r w:rsidRPr="00BA1061">
        <w:t xml:space="preserve"> apply to this unit at the time of endorsement.</w:t>
      </w:r>
    </w:p>
    <w:p w:rsidR="00000000" w:rsidRPr="00BA1061" w:rsidP="00BA1061">
      <w:pPr>
        <w:pStyle w:val="AllowPageBreak"/>
      </w:pPr>
    </w:p>
    <w:p w:rsidR="00000000" w:rsidRPr="00BA1061" w:rsidP="00BA1061">
      <w:pPr>
        <w:pStyle w:val="Heading1"/>
      </w:pPr>
      <w:bookmarkStart w:id="5" w:name="O_527798"/>
      <w:bookmarkEnd w:id="5"/>
      <w:r w:rsidRPr="00BA1061">
        <w:t>Pre-Requisites</w:t>
      </w:r>
    </w:p>
    <w:p w:rsidR="00000000" w:rsidRPr="00BA1061" w:rsidP="00BA1061">
      <w:pPr>
        <w:pStyle w:val="BodyText"/>
      </w:pPr>
      <w:r w:rsidRPr="00BA1061">
        <w:t>Not applicable.</w:t>
      </w:r>
    </w:p>
    <w:p w:rsidR="00000000" w:rsidRPr="00BA1061" w:rsidP="00BA1061">
      <w:pPr>
        <w:pStyle w:val="AllowPageBreak"/>
      </w:pPr>
    </w:p>
    <w:p w:rsidR="00000000" w:rsidRPr="00BA1061" w:rsidP="00BA1061">
      <w:pPr>
        <w:pStyle w:val="Heading1"/>
      </w:pPr>
      <w:bookmarkStart w:id="6" w:name="O_527797"/>
      <w:bookmarkEnd w:id="6"/>
      <w:r w:rsidRPr="00BA1061">
        <w:t>Employability Skills Information</w:t>
      </w:r>
    </w:p>
    <w:p w:rsidR="00B86FE9" w:rsidP="00BA1061">
      <w:pPr>
        <w:pStyle w:val="BodyText"/>
      </w:pPr>
      <w:r w:rsidRPr="00BA1061">
        <w:t>This unit contains employability skills.</w:t>
      </w:r>
    </w:p>
    <w:p w:rsidR="00B86FE9" w:rsidP="00BA1061">
      <w:pPr>
        <w:pStyle w:val="BodyText"/>
      </w:pPr>
    </w:p>
    <w:p w:rsidR="00000000" w:rsidRPr="00BA1061" w:rsidP="00BA1061">
      <w:pPr>
        <w:pStyle w:val="Heading1"/>
      </w:pPr>
      <w:bookmarkStart w:id="7" w:name="O_527796"/>
      <w:bookmarkEnd w:id="7"/>
      <w:r w:rsidRPr="00BA1061">
        <w:t>Elements and Performance Criteria Pre-Content</w:t>
      </w:r>
    </w:p>
    <w:p w:rsidR="00000000" w:rsidRPr="00BA1061" w:rsidP="00BA1061">
      <w:pPr>
        <w:pStyle w:val="Heading1"/>
      </w:pPr>
      <w:bookmarkStart w:id="8" w:name="O_527795"/>
      <w:bookmarkEnd w:id="8"/>
      <w:r w:rsidRPr="00BA1061">
        <w:t>Elements and Performance Criteria</w:t>
      </w:r>
    </w:p>
    <w:tbl>
      <w:tblPr>
        <w:tblW w:w="0" w:type="auto"/>
        <w:tblLayout w:type="fixed"/>
        <w:tblCellMar>
          <w:left w:w="62" w:type="dxa"/>
          <w:right w:w="62" w:type="dxa"/>
        </w:tblCellMar>
        <w:tblLook w:val="0000"/>
      </w:tblPr>
      <w:tblGrid>
        <w:gridCol w:w="2582"/>
        <w:gridCol w:w="5940"/>
      </w:tblGrid>
      <w:tr w:rsidTr="00B86FE9">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PERFORMANCE CRITERIA</w:t>
            </w:r>
          </w:p>
        </w:tc>
      </w:tr>
      <w:tr w:rsidTr="00B86FE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t>Performance criteria describe the performance needed to demonstrate achievement of the element. Where bold italicis</w:t>
            </w:r>
            <w:r w:rsidRPr="00BA1061">
              <w:t>ed text is used, further information is detailed in the required skills and knowledge section and the range statement. Assessment of performance is to be consistent with the evidence guide.</w:t>
            </w:r>
          </w:p>
        </w:tc>
      </w:tr>
      <w:tr w:rsidTr="00B86FE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A1061">
            <w:pPr>
              <w:pStyle w:val="List"/>
              <w:rPr>
                <w:lang w:val="en-NZ"/>
              </w:rPr>
            </w:pPr>
            <w:r w:rsidRPr="00BA1061">
              <w:t>1.</w:t>
            </w:r>
            <w:r w:rsidRPr="00BA1061">
              <w:tab/>
              <w:t>Confirm client service standards.</w:t>
            </w:r>
          </w:p>
        </w:tc>
        <w:tc>
          <w:tcPr>
            <w:tcW w:w="5940" w:type="dxa"/>
            <w:tcBorders>
              <w:top w:val="nil"/>
              <w:left w:val="nil"/>
              <w:bottom w:val="nil"/>
              <w:right w:val="nil"/>
            </w:tcBorders>
            <w:tcMar>
              <w:top w:w="0" w:type="dxa"/>
              <w:left w:w="62" w:type="dxa"/>
              <w:bottom w:w="0" w:type="dxa"/>
              <w:right w:w="62" w:type="dxa"/>
            </w:tcMar>
          </w:tcPr>
          <w:p w:rsidR="00000000" w:rsidRPr="00BA1061" w:rsidP="00BA1061">
            <w:pPr>
              <w:pStyle w:val="List2"/>
            </w:pPr>
            <w:r w:rsidRPr="00BA1061">
              <w:t>1.1.</w:t>
            </w:r>
            <w:r w:rsidRPr="00BA1061">
              <w:tab/>
              <w:t xml:space="preserve">Access and interpret </w:t>
            </w:r>
            <w:r w:rsidRPr="00BA1061">
              <w:rPr>
                <w:rStyle w:val="BoldandItalics"/>
              </w:rPr>
              <w:t>clien</w:t>
            </w:r>
            <w:r w:rsidRPr="00BA1061">
              <w:t xml:space="preserve">t service according to </w:t>
            </w:r>
            <w:r w:rsidRPr="00BA1061">
              <w:rPr>
                <w:rStyle w:val="BoldandItalics"/>
              </w:rPr>
              <w:t>organisational policies and procedures</w:t>
            </w:r>
            <w:r w:rsidRPr="00BA1061">
              <w:t>.</w:t>
            </w:r>
          </w:p>
          <w:p w:rsidR="00000000" w:rsidRPr="00BA1061" w:rsidP="00BA1061">
            <w:pPr>
              <w:pStyle w:val="List2"/>
            </w:pPr>
            <w:r w:rsidRPr="00BA1061">
              <w:t>1.2.</w:t>
            </w:r>
            <w:r w:rsidRPr="00BA1061">
              <w:tab/>
              <w:t xml:space="preserve">Apply client service standards to the provision of </w:t>
            </w:r>
            <w:r w:rsidRPr="00BA1061">
              <w:rPr>
                <w:rStyle w:val="BoldandItalics"/>
              </w:rPr>
              <w:t>client service activities</w:t>
            </w:r>
            <w:r w:rsidRPr="00BA1061">
              <w:t xml:space="preserve"> within the organisation.</w:t>
            </w:r>
          </w:p>
          <w:p w:rsidR="00000000" w:rsidRPr="00BA1061" w:rsidP="00BA1061">
            <w:pPr>
              <w:pStyle w:val="List2"/>
            </w:pPr>
            <w:r w:rsidRPr="00BA1061">
              <w:t>1.3.</w:t>
            </w:r>
            <w:r w:rsidRPr="00BA1061">
              <w:tab/>
              <w:t>Contribute to the development, refinement and improvement of service policie</w:t>
            </w:r>
            <w:r w:rsidRPr="00BA1061">
              <w:t>s, standards and processes.</w:t>
            </w:r>
          </w:p>
          <w:p w:rsidR="00000000" w:rsidP="00BA1061">
            <w:pPr>
              <w:pStyle w:val="List2"/>
              <w:rPr>
                <w:lang w:val="en-NZ"/>
              </w:rPr>
            </w:pPr>
            <w:r w:rsidRPr="00BA1061">
              <w:t>1.4.</w:t>
            </w:r>
            <w:r w:rsidRPr="00BA1061">
              <w:tab/>
              <w:t>Identify staff training needs by undertaking a learning needs analysis of staff members who deliver client service activities.</w:t>
            </w:r>
          </w:p>
        </w:tc>
      </w:tr>
      <w:tr w:rsidTr="00B86FE9">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BA1061">
            <w:pPr>
              <w:pStyle w:val="List"/>
              <w:rPr>
                <w:lang w:val="en-NZ"/>
              </w:rPr>
            </w:pPr>
            <w:r w:rsidRPr="00BA1061">
              <w:t>2.</w:t>
            </w:r>
            <w:r w:rsidRPr="00BA1061">
              <w:tab/>
              <w:t>Implement and evaluate client service systems.</w:t>
            </w:r>
          </w:p>
        </w:tc>
        <w:tc>
          <w:tcPr>
            <w:tcW w:w="5940" w:type="dxa"/>
            <w:tcBorders>
              <w:top w:val="nil"/>
              <w:left w:val="nil"/>
              <w:bottom w:val="nil"/>
              <w:right w:val="nil"/>
            </w:tcBorders>
            <w:tcMar>
              <w:top w:w="0" w:type="dxa"/>
              <w:left w:w="62" w:type="dxa"/>
              <w:bottom w:w="0" w:type="dxa"/>
              <w:right w:w="62" w:type="dxa"/>
            </w:tcMar>
          </w:tcPr>
          <w:p w:rsidR="00000000" w:rsidRPr="00BA1061" w:rsidP="00BA1061">
            <w:pPr>
              <w:pStyle w:val="List2"/>
            </w:pPr>
            <w:r w:rsidRPr="00BA1061">
              <w:t>2.1.</w:t>
            </w:r>
            <w:r w:rsidRPr="00BA1061">
              <w:tab/>
              <w:t>Monitor implementation of client service</w:t>
            </w:r>
            <w:r w:rsidRPr="00BA1061">
              <w:t xml:space="preserve"> systems by staff members.</w:t>
            </w:r>
          </w:p>
          <w:p w:rsidR="00000000" w:rsidRPr="00BA1061" w:rsidP="00BA1061">
            <w:pPr>
              <w:pStyle w:val="List2"/>
            </w:pPr>
            <w:r w:rsidRPr="00BA1061">
              <w:t>2.2.</w:t>
            </w:r>
            <w:r w:rsidRPr="00BA1061">
              <w:tab/>
              <w:t xml:space="preserve">Review and analyse </w:t>
            </w:r>
            <w:r w:rsidRPr="00BA1061">
              <w:rPr>
                <w:rStyle w:val="BoldandItalics"/>
              </w:rPr>
              <w:t>client feedback</w:t>
            </w:r>
            <w:r w:rsidRPr="00BA1061">
              <w:t xml:space="preserve"> in consultation with appropriate personnel to develop improved work practices.</w:t>
            </w:r>
          </w:p>
          <w:p w:rsidR="00000000" w:rsidRPr="00BA1061" w:rsidP="00BA1061">
            <w:pPr>
              <w:pStyle w:val="List2"/>
            </w:pPr>
            <w:r w:rsidRPr="00BA1061">
              <w:t>2.3.</w:t>
            </w:r>
            <w:r w:rsidRPr="00BA1061">
              <w:tab/>
              <w:t>Evaluate client service activities to meet organisational quality standards.</w:t>
            </w:r>
          </w:p>
          <w:p w:rsidR="00000000" w:rsidRPr="00BA1061" w:rsidP="00BA1061">
            <w:pPr>
              <w:pStyle w:val="List2"/>
            </w:pPr>
            <w:r w:rsidRPr="00BA1061">
              <w:t>2.4.</w:t>
            </w:r>
            <w:r w:rsidRPr="00BA1061">
              <w:tab/>
              <w:t xml:space="preserve">Take corrective action </w:t>
            </w:r>
            <w:r w:rsidRPr="00BA1061">
              <w:t>where necessary as part of continuous improvement strategy.</w:t>
            </w:r>
          </w:p>
          <w:p w:rsidR="00000000" w:rsidRPr="00BA1061" w:rsidP="00BA1061">
            <w:pPr>
              <w:pStyle w:val="List2"/>
            </w:pPr>
            <w:r w:rsidRPr="00BA1061">
              <w:t>2.5.</w:t>
            </w:r>
            <w:r w:rsidRPr="00BA1061">
              <w:tab/>
              <w:t>Organise training where necessary for staff members identified through training needs analysis.</w:t>
            </w:r>
          </w:p>
          <w:p w:rsidR="00000000" w:rsidRPr="00BA1061" w:rsidP="00BA1061">
            <w:pPr>
              <w:pStyle w:val="List2"/>
            </w:pPr>
            <w:r w:rsidRPr="00BA1061">
              <w:t>2.6.</w:t>
            </w:r>
            <w:r w:rsidRPr="00BA1061">
              <w:tab/>
              <w:t>Maintain records of training undertaken and achieved service levels.</w:t>
            </w:r>
          </w:p>
        </w:tc>
      </w:tr>
    </w:tbl>
    <w:p w:rsidR="00000000" w:rsidRPr="00BA1061" w:rsidP="00BA1061">
      <w:pPr>
        <w:pStyle w:val="BodyText"/>
      </w:pPr>
    </w:p>
    <w:p w:rsidR="00000000" w:rsidRPr="00BA1061" w:rsidP="00BA1061">
      <w:pPr>
        <w:pStyle w:val="AllowPageBreak"/>
      </w:pPr>
    </w:p>
    <w:p w:rsidR="00000000" w:rsidRPr="00BA1061" w:rsidP="00BA1061">
      <w:pPr>
        <w:pStyle w:val="Heading1"/>
      </w:pPr>
      <w:bookmarkStart w:id="9" w:name="O_527794"/>
      <w:bookmarkEnd w:id="9"/>
      <w:r w:rsidRPr="00BA1061">
        <w:t>Required Skills and Knowledge</w:t>
      </w:r>
    </w:p>
    <w:tbl>
      <w:tblPr>
        <w:tblW w:w="0" w:type="auto"/>
        <w:tblLayout w:type="fixed"/>
        <w:tblCellMar>
          <w:left w:w="62" w:type="dxa"/>
          <w:right w:w="62" w:type="dxa"/>
        </w:tblCellMar>
        <w:tblLook w:val="0000"/>
      </w:tblPr>
      <w:tblGrid>
        <w:gridCol w:w="8522"/>
      </w:tblGrid>
      <w:tr w:rsidTr="00B86F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t>This section describes the skills and knowledge required for this unit.</w:t>
            </w:r>
          </w:p>
        </w:tc>
      </w:tr>
      <w:tr w:rsidTr="00B86F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Required skills</w:t>
            </w:r>
          </w:p>
        </w:tc>
      </w:tr>
      <w:tr w:rsidTr="00B86F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1061" w:rsidP="00BA1061">
            <w:pPr>
              <w:pStyle w:val="ListBullet"/>
            </w:pPr>
            <w:r w:rsidRPr="00BA1061">
              <w:t>literacy and numeracy skills to analyse client feedback and maintain records</w:t>
            </w:r>
          </w:p>
          <w:p w:rsidR="00000000" w:rsidRPr="00BA1061" w:rsidP="00BA1061">
            <w:pPr>
              <w:pStyle w:val="ListBullet"/>
            </w:pPr>
            <w:r w:rsidRPr="00BA1061">
              <w:t>problem-solving skills to enable evaluation of areas requi</w:t>
            </w:r>
            <w:r w:rsidRPr="00BA1061">
              <w:t>ring corrective action</w:t>
            </w:r>
          </w:p>
          <w:p w:rsidR="00000000" w:rsidP="00BA1061">
            <w:pPr>
              <w:pStyle w:val="ListBullet"/>
              <w:rPr>
                <w:lang w:val="en-NZ"/>
              </w:rPr>
            </w:pPr>
            <w:r w:rsidRPr="00BA1061">
              <w:t>teamwork skills to enable the provision of consistent client service throughout the organisation.</w:t>
            </w:r>
          </w:p>
        </w:tc>
      </w:tr>
      <w:tr w:rsidTr="00B86F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rPr>
                <w:rStyle w:val="SpecialBold"/>
              </w:rPr>
              <w:t>Required knowledge</w:t>
            </w:r>
          </w:p>
        </w:tc>
      </w:tr>
    </w:tbl>
    <w:p w:rsidR="00000000" w:rsidRPr="00BA1061" w:rsidP="00BA1061">
      <w:pPr>
        <w:pStyle w:val="ListBullet"/>
      </w:pPr>
      <w:r w:rsidRPr="00BA1061">
        <w:t xml:space="preserve">organisational policies and procedures to maintain the level of service activities provided to clients </w:t>
      </w:r>
    </w:p>
    <w:p w:rsidR="00000000" w:rsidRPr="00BA1061" w:rsidP="00BA1061">
      <w:pPr>
        <w:pStyle w:val="ListBullet"/>
      </w:pPr>
      <w:r w:rsidRPr="00BA1061">
        <w:t>continuous quality improvement framework to analyse services and take corrective action where required</w:t>
      </w:r>
    </w:p>
    <w:p w:rsidR="00000000" w:rsidRPr="00BA1061" w:rsidP="00BA1061">
      <w:pPr>
        <w:pStyle w:val="ListBullet"/>
      </w:pPr>
      <w:r w:rsidRPr="00BA1061">
        <w:t xml:space="preserve">local client population and the applicability of the system in delivering client service to that population </w:t>
      </w:r>
    </w:p>
    <w:p w:rsidR="00000000" w:rsidRPr="00BA1061" w:rsidP="00BA1061">
      <w:pPr>
        <w:pStyle w:val="ListBullet"/>
      </w:pPr>
      <w:r w:rsidRPr="00BA1061">
        <w:t>training needs analysis methods to establish</w:t>
      </w:r>
      <w:r w:rsidRPr="00BA1061">
        <w:t xml:space="preserve"> staff training requirements.</w:t>
      </w:r>
    </w:p>
    <w:p w:rsidR="00000000" w:rsidRPr="00BA1061" w:rsidP="00BA1061">
      <w:pPr>
        <w:pStyle w:val="AllowPageBreak"/>
      </w:pPr>
    </w:p>
    <w:p w:rsidR="00000000" w:rsidRPr="00BA1061" w:rsidP="00BA1061">
      <w:pPr>
        <w:pStyle w:val="Heading1"/>
      </w:pPr>
      <w:bookmarkStart w:id="10" w:name="O_527793"/>
      <w:bookmarkEnd w:id="10"/>
      <w:r w:rsidRPr="00BA1061">
        <w:t>Evidence Guide</w:t>
      </w:r>
    </w:p>
    <w:tbl>
      <w:tblPr>
        <w:tblW w:w="9570" w:type="dxa"/>
        <w:tblLayout w:type="fixed"/>
        <w:tblCellMar>
          <w:left w:w="62" w:type="dxa"/>
          <w:right w:w="62" w:type="dxa"/>
        </w:tblCellMar>
        <w:tblLook w:val="0000"/>
      </w:tblPr>
      <w:tblGrid>
        <w:gridCol w:w="3908"/>
        <w:gridCol w:w="5662"/>
      </w:tblGrid>
      <w:tr w:rsidTr="00B86FE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t>The evidence guide provides advice on assessment and must be read in conjunction with the performance criteria, required skills and knowledge, range statement and the Assessment Guidelines for t</w:t>
            </w:r>
            <w:r w:rsidRPr="00BA1061">
              <w:t>he Training Package.</w:t>
            </w:r>
          </w:p>
        </w:tc>
      </w:tr>
      <w:tr w:rsidTr="00B86F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p>
        </w:tc>
      </w:tr>
      <w:tr w:rsidTr="00B86F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t>Evidence of the following is essential:</w:t>
            </w:r>
          </w:p>
          <w:p w:rsidR="00000000" w:rsidRPr="00BA1061" w:rsidP="00BA1061">
            <w:pPr>
              <w:pStyle w:val="ListBullet"/>
            </w:pPr>
            <w:r w:rsidRPr="00BA1061">
              <w:t>ensures del</w:t>
            </w:r>
            <w:r w:rsidRPr="00BA1061">
              <w:t xml:space="preserve">ivery of client services to industry standards and in an appropriate timeframe </w:t>
            </w:r>
          </w:p>
          <w:p w:rsidR="00000000" w:rsidRPr="00BA1061" w:rsidP="00BA1061">
            <w:pPr>
              <w:pStyle w:val="ListBullet"/>
            </w:pPr>
            <w:r w:rsidRPr="00BA1061">
              <w:t>develops improved client service procedures based on analysis of client feedback</w:t>
            </w:r>
          </w:p>
          <w:p w:rsidR="00000000" w:rsidP="00BA1061">
            <w:pPr>
              <w:pStyle w:val="ListBullet"/>
              <w:rPr>
                <w:lang w:val="en-NZ"/>
              </w:rPr>
            </w:pPr>
            <w:r w:rsidRPr="00BA1061">
              <w:t>identifies staff training needs and arranges appropriate training.</w:t>
            </w:r>
          </w:p>
        </w:tc>
      </w:tr>
      <w:tr w:rsidTr="00B86F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t>Assessment must ensure coordination of multiple client service activities to demonstrate competency and consistency of performance.</w:t>
            </w:r>
          </w:p>
          <w:p w:rsidR="00000000" w:rsidRPr="00BA1061" w:rsidP="00BA1061">
            <w:pPr>
              <w:pStyle w:val="BodyText"/>
            </w:pPr>
            <w:r w:rsidRPr="00BA1061">
              <w:t>Assessment must also ensure access to:</w:t>
            </w:r>
          </w:p>
          <w:p w:rsidR="00000000" w:rsidRPr="00BA1061" w:rsidP="00BA1061">
            <w:pPr>
              <w:pStyle w:val="ListBullet"/>
            </w:pPr>
            <w:r w:rsidRPr="00BA1061">
              <w:t>real or simulated client feedback</w:t>
            </w:r>
          </w:p>
          <w:p w:rsidR="00000000" w:rsidP="00BA1061">
            <w:pPr>
              <w:pStyle w:val="ListBullet"/>
              <w:rPr>
                <w:lang w:val="en-NZ"/>
              </w:rPr>
            </w:pPr>
            <w:r w:rsidRPr="00BA1061">
              <w:t>r</w:t>
            </w:r>
            <w:r w:rsidRPr="00BA1061">
              <w:t>elevant documentation, such as quality improvement systems.</w:t>
            </w:r>
          </w:p>
        </w:tc>
      </w:tr>
      <w:tr w:rsidTr="00B86F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t>A range of assessment methods should be used to assess practical skills and knowledge. The following examples are appropriate for this unit:</w:t>
            </w:r>
          </w:p>
          <w:p w:rsidR="00000000" w:rsidRPr="00BA1061" w:rsidP="00BA1061">
            <w:pPr>
              <w:pStyle w:val="ListBullet"/>
            </w:pPr>
            <w:r w:rsidRPr="00BA1061">
              <w:t xml:space="preserve">observation of interacting with </w:t>
            </w:r>
            <w:r w:rsidRPr="00BA1061">
              <w:t>a range of client service providers</w:t>
            </w:r>
          </w:p>
          <w:p w:rsidR="00000000" w:rsidRPr="00BA1061" w:rsidP="00BA1061">
            <w:pPr>
              <w:pStyle w:val="ListBullet"/>
            </w:pPr>
            <w:r w:rsidRPr="00BA1061">
              <w:t>oral and or written questioning to assess knowledge of the organisation’s procedures for receiving and processing client feedback</w:t>
            </w:r>
          </w:p>
          <w:p w:rsidR="00000000" w:rsidRPr="00BA1061" w:rsidP="00BA1061">
            <w:pPr>
              <w:pStyle w:val="ListBullet"/>
            </w:pPr>
            <w:r w:rsidRPr="00BA1061">
              <w:t>portfolio showing evidence of staff training needs analysis</w:t>
            </w:r>
          </w:p>
          <w:p w:rsidR="00000000" w:rsidP="00BA1061">
            <w:pPr>
              <w:pStyle w:val="ListBullet"/>
              <w:rPr>
                <w:lang w:val="en-NZ"/>
              </w:rPr>
            </w:pPr>
            <w:r w:rsidRPr="00BA1061">
              <w:t>third-party reports from a supervisor detailing work performance.</w:t>
            </w:r>
          </w:p>
        </w:tc>
      </w:tr>
      <w:tr w:rsidTr="00B86F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A1061" w:rsidP="00BA1061">
            <w:pPr>
              <w:pStyle w:val="BodyText"/>
            </w:pPr>
            <w:r w:rsidRPr="00BA1061">
              <w:t>Holistic assessment with other units relevant to the industry sector, workplace and job role is recommended, for example:</w:t>
            </w:r>
          </w:p>
          <w:p w:rsidR="00000000" w:rsidRPr="00BA1061" w:rsidP="00BA1061">
            <w:pPr>
              <w:pStyle w:val="ListBullet"/>
            </w:pPr>
            <w:r w:rsidRPr="00BA1061">
              <w:t>SISXCCS403A Determine needs of</w:t>
            </w:r>
            <w:r w:rsidRPr="00BA1061">
              <w:t xml:space="preserve"> client populations.</w:t>
            </w:r>
          </w:p>
        </w:tc>
      </w:tr>
    </w:tbl>
    <w:p w:rsidR="00000000" w:rsidRPr="00BA1061" w:rsidP="00BA1061">
      <w:pPr>
        <w:pStyle w:val="BodyText"/>
      </w:pPr>
    </w:p>
    <w:p w:rsidR="00000000" w:rsidRPr="00BA1061" w:rsidP="00BA1061">
      <w:pPr>
        <w:pStyle w:val="AllowPageBreak"/>
      </w:pPr>
    </w:p>
    <w:p w:rsidR="00000000" w:rsidRPr="00BA1061" w:rsidP="00BA1061">
      <w:pPr>
        <w:pStyle w:val="Heading1"/>
      </w:pPr>
      <w:bookmarkStart w:id="11" w:name="O_527792"/>
      <w:bookmarkEnd w:id="11"/>
      <w:r w:rsidRPr="00BA1061">
        <w:t>Range Statement</w:t>
      </w:r>
    </w:p>
    <w:tbl>
      <w:tblPr>
        <w:tblW w:w="0" w:type="auto"/>
        <w:tblLayout w:type="fixed"/>
        <w:tblCellMar>
          <w:left w:w="62" w:type="dxa"/>
          <w:right w:w="62" w:type="dxa"/>
        </w:tblCellMar>
        <w:tblLook w:val="0000"/>
      </w:tblPr>
      <w:tblGrid>
        <w:gridCol w:w="3524"/>
        <w:gridCol w:w="4998"/>
      </w:tblGrid>
      <w:tr w:rsidTr="00B86F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t>The range statement relates to the unit of competency as a whole. It allows for different work environments and situations that may affect performance. Bold italicised wording, if used in the performa</w:t>
            </w:r>
            <w:r w:rsidRPr="00BA1061">
              <w:t>nce criteria, is detailed below. Essential operating conditions that may be present with training and assessment (depending on the work situation, needs of the candidate, accessibility of the item, and local industry and regional contexts) may also be incl</w:t>
            </w:r>
            <w:r w:rsidRPr="00BA1061">
              <w:t>uded.</w:t>
            </w:r>
          </w:p>
        </w:tc>
      </w:tr>
      <w:tr w:rsidTr="00B86FE9">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BoldandItalics"/>
              </w:rPr>
              <w:t>Client</w:t>
            </w:r>
            <w:r w:rsidRPr="00BA106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BA1061" w:rsidP="00BA1061">
            <w:pPr>
              <w:pStyle w:val="ListBullet"/>
            </w:pPr>
            <w:r w:rsidRPr="00BA1061">
              <w:t xml:space="preserve">internal or external </w:t>
            </w:r>
          </w:p>
          <w:p w:rsidR="00000000" w:rsidRPr="00BA1061" w:rsidP="00BA1061">
            <w:pPr>
              <w:pStyle w:val="ListBullet"/>
            </w:pPr>
            <w:r w:rsidRPr="00BA1061">
              <w:t xml:space="preserve">those with routine or special requests </w:t>
            </w:r>
          </w:p>
          <w:p w:rsidR="00000000" w:rsidP="00BA1061">
            <w:pPr>
              <w:pStyle w:val="ListBullet"/>
              <w:rPr>
                <w:lang w:val="en-NZ"/>
              </w:rPr>
            </w:pPr>
            <w:r w:rsidRPr="00BA1061">
              <w:t>regular or new.</w:t>
            </w:r>
          </w:p>
        </w:tc>
      </w:tr>
      <w:tr w:rsidTr="00B86FE9">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BoldandItalics"/>
              </w:rPr>
              <w:t>Organisational policies and procedures</w:t>
            </w:r>
            <w:r w:rsidRPr="00BA106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BA1061" w:rsidP="00BA1061">
            <w:pPr>
              <w:pStyle w:val="ListBullet"/>
            </w:pPr>
            <w:r w:rsidRPr="00BA1061">
              <w:t>complaint procedures</w:t>
            </w:r>
          </w:p>
          <w:p w:rsidR="00000000" w:rsidRPr="00BA1061" w:rsidP="00BA1061">
            <w:pPr>
              <w:pStyle w:val="ListBullet"/>
            </w:pPr>
            <w:r w:rsidRPr="00BA1061">
              <w:t>organisational report forms</w:t>
            </w:r>
          </w:p>
          <w:p w:rsidR="00000000" w:rsidRPr="00BA1061" w:rsidP="00BA1061">
            <w:pPr>
              <w:pStyle w:val="ListBullet"/>
            </w:pPr>
            <w:r w:rsidRPr="00BA1061">
              <w:t>quality systems, standards and guidelines</w:t>
            </w:r>
          </w:p>
          <w:p w:rsidR="00000000" w:rsidRPr="00BA1061" w:rsidP="00BA1061">
            <w:pPr>
              <w:pStyle w:val="ListBullet"/>
            </w:pPr>
            <w:r w:rsidRPr="00BA1061">
              <w:t>procedures manuals</w:t>
            </w:r>
          </w:p>
          <w:p w:rsidR="00000000" w:rsidRPr="00BA1061" w:rsidP="00BA1061">
            <w:pPr>
              <w:pStyle w:val="ListBullet"/>
            </w:pPr>
            <w:r w:rsidRPr="00BA1061">
              <w:t xml:space="preserve">product or service manuals, labels and instructions </w:t>
            </w:r>
          </w:p>
          <w:p w:rsidR="00000000" w:rsidRPr="00BA1061" w:rsidP="00BA1061">
            <w:pPr>
              <w:pStyle w:val="ListBullet"/>
            </w:pPr>
            <w:r w:rsidRPr="00BA1061">
              <w:t>staff appearance and presentation</w:t>
            </w:r>
          </w:p>
          <w:p w:rsidR="00000000" w:rsidP="00BA1061">
            <w:pPr>
              <w:pStyle w:val="ListBullet"/>
              <w:rPr>
                <w:lang w:val="en-NZ"/>
              </w:rPr>
            </w:pPr>
            <w:r w:rsidRPr="00BA1061">
              <w:t>continuous quality improvement.</w:t>
            </w:r>
          </w:p>
        </w:tc>
      </w:tr>
      <w:tr w:rsidTr="00B86FE9">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BoldandItalics"/>
              </w:rPr>
              <w:t>Client service activities</w:t>
            </w:r>
            <w:r w:rsidRPr="00BA106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BA1061" w:rsidP="00BA1061">
            <w:pPr>
              <w:pStyle w:val="ListBullet"/>
            </w:pPr>
            <w:r w:rsidRPr="00BA1061">
              <w:t>services</w:t>
            </w:r>
          </w:p>
          <w:p w:rsidR="00000000" w:rsidRPr="00BA1061" w:rsidP="00BA1061">
            <w:pPr>
              <w:pStyle w:val="ListBullet"/>
            </w:pPr>
            <w:r w:rsidRPr="00BA1061">
              <w:t>products</w:t>
            </w:r>
          </w:p>
          <w:p w:rsidR="00000000" w:rsidRPr="00BA1061" w:rsidP="00BA1061">
            <w:pPr>
              <w:pStyle w:val="ListBullet"/>
            </w:pPr>
            <w:r w:rsidRPr="00BA1061">
              <w:t>hours of operation</w:t>
            </w:r>
          </w:p>
          <w:p w:rsidR="00000000" w:rsidRPr="00BA1061" w:rsidP="00BA1061">
            <w:pPr>
              <w:pStyle w:val="ListBullet"/>
            </w:pPr>
            <w:r w:rsidRPr="00BA1061">
              <w:t>equipment provision</w:t>
            </w:r>
          </w:p>
          <w:p w:rsidR="00000000" w:rsidP="00BA1061">
            <w:pPr>
              <w:pStyle w:val="ListBullet"/>
              <w:rPr>
                <w:lang w:val="en-NZ"/>
              </w:rPr>
            </w:pPr>
            <w:r w:rsidRPr="00BA1061">
              <w:t>facility provision.</w:t>
            </w:r>
          </w:p>
        </w:tc>
      </w:tr>
      <w:tr w:rsidTr="00B86FE9">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1061">
            <w:pPr>
              <w:pStyle w:val="BodyText"/>
              <w:rPr>
                <w:lang w:val="en-NZ"/>
              </w:rPr>
            </w:pPr>
            <w:r w:rsidRPr="00BA1061">
              <w:rPr>
                <w:rStyle w:val="BoldandItalics"/>
              </w:rPr>
              <w:t>Client feedback</w:t>
            </w:r>
            <w:r w:rsidRPr="00BA106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BA1061" w:rsidP="00BA1061">
            <w:pPr>
              <w:pStyle w:val="ListBullet"/>
            </w:pPr>
            <w:r w:rsidRPr="00BA1061">
              <w:t>client-initiated or organisation-generated</w:t>
            </w:r>
          </w:p>
          <w:p w:rsidR="00000000" w:rsidRPr="00BA1061" w:rsidP="00BA1061">
            <w:pPr>
              <w:pStyle w:val="ListBullet"/>
            </w:pPr>
            <w:r w:rsidRPr="00BA1061">
              <w:t>verbal and written</w:t>
            </w:r>
          </w:p>
          <w:p w:rsidR="00000000" w:rsidRPr="00BA1061" w:rsidP="00BA1061">
            <w:pPr>
              <w:pStyle w:val="ListBullet"/>
            </w:pPr>
            <w:r w:rsidRPr="00BA1061">
              <w:t>surveys</w:t>
            </w:r>
          </w:p>
          <w:p w:rsidR="00000000" w:rsidRPr="00BA1061" w:rsidP="00BA1061">
            <w:pPr>
              <w:pStyle w:val="ListBullet"/>
            </w:pPr>
            <w:r w:rsidRPr="00BA1061">
              <w:t>suggestion box.</w:t>
            </w:r>
          </w:p>
        </w:tc>
      </w:tr>
    </w:tbl>
    <w:p w:rsidR="00000000" w:rsidRPr="00BA1061" w:rsidP="00BA1061">
      <w:pPr>
        <w:pStyle w:val="BodyText"/>
      </w:pPr>
    </w:p>
    <w:p w:rsidR="00000000" w:rsidRPr="00BA1061" w:rsidP="00BA1061">
      <w:pPr>
        <w:pStyle w:val="AllowPageBreak"/>
      </w:pPr>
    </w:p>
    <w:p w:rsidR="00000000" w:rsidRPr="00BA1061" w:rsidP="00BA1061">
      <w:pPr>
        <w:pStyle w:val="Heading1"/>
      </w:pPr>
      <w:bookmarkStart w:id="12" w:name="O_527791"/>
      <w:bookmarkEnd w:id="12"/>
      <w:r w:rsidRPr="00BA1061">
        <w:t>Unit Sector(s)</w:t>
      </w:r>
    </w:p>
    <w:p w:rsidR="00000000" w:rsidRPr="00BA1061" w:rsidP="00BA1061">
      <w:pPr>
        <w:pStyle w:val="BodyText"/>
      </w:pPr>
      <w:r w:rsidRPr="00BA1061">
        <w:t>Cross-Sector.</w:t>
      </w:r>
    </w:p>
    <w:p w:rsidR="00000000" w:rsidRPr="00BA1061" w:rsidP="00BA1061">
      <w:pPr>
        <w:pStyle w:val="AllowPageBreak"/>
      </w:pPr>
    </w:p>
    <w:p w:rsidR="00000000" w:rsidRPr="00BA1061" w:rsidP="00BA1061">
      <w:pPr>
        <w:pStyle w:val="Heading1"/>
      </w:pPr>
      <w:bookmarkStart w:id="13" w:name="O_527790"/>
      <w:bookmarkEnd w:id="13"/>
      <w:r w:rsidRPr="00BA1061">
        <w:t>Competency Field</w:t>
      </w:r>
    </w:p>
    <w:p w:rsidR="00000000" w:rsidRPr="00BA1061" w:rsidP="00BA1061">
      <w:pPr>
        <w:pStyle w:val="BodyText"/>
      </w:pPr>
      <w:r w:rsidRPr="00BA1061">
        <w:t>Client and Customer Service.</w:t>
      </w:r>
    </w:p>
    <w:p w:rsidR="00000000" w:rsidRPr="00BA1061" w:rsidP="00BA1061"/>
    <w:sectPr w:rsidSect="00BA1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rsidRPr="00B86FE9" w:rsidP="00B86F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E9" w:rsidP="00BA10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6FE9" w:rsidP="00BA10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86FE9" w:rsidP="00BA1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rsidRPr="00B86FE9" w:rsidP="00B86F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E9" w:rsidRPr="002D2AF8" w:rsidP="00BA1061">
    <w:pPr>
      <w:pStyle w:val="Header"/>
      <w:framePr w:wrap="around"/>
    </w:pPr>
    <w:r>
      <w:fldChar w:fldCharType="begin"/>
    </w:r>
    <w:r>
      <w:instrText xml:space="preserve"> TITLE   \* MERGEFORMAT </w:instrText>
    </w:r>
    <w:r>
      <w:fldChar w:fldCharType="separate"/>
    </w:r>
    <w:r>
      <w:t>SISXCCS402A Coordinate client service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86FE9" w:rsidP="00BA1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12A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9A9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061"/>
    <w:pPr>
      <w:spacing w:before="360" w:after="60"/>
      <w:outlineLvl w:val="0"/>
    </w:pPr>
    <w:rPr>
      <w:sz w:val="32"/>
    </w:rPr>
  </w:style>
  <w:style w:type="paragraph" w:styleId="Heading2">
    <w:name w:val="heading 2"/>
    <w:basedOn w:val="HeadingBase"/>
    <w:next w:val="BodyText"/>
    <w:link w:val="Heading2Char"/>
    <w:qFormat/>
    <w:rsid w:val="00BA1061"/>
    <w:pPr>
      <w:keepLines/>
      <w:spacing w:before="240" w:after="120"/>
      <w:outlineLvl w:val="1"/>
    </w:pPr>
    <w:rPr>
      <w:sz w:val="28"/>
      <w:szCs w:val="40"/>
    </w:rPr>
  </w:style>
  <w:style w:type="paragraph" w:styleId="Heading3">
    <w:name w:val="heading 3"/>
    <w:basedOn w:val="HeadingBase"/>
    <w:next w:val="BodyText"/>
    <w:link w:val="Heading3Char"/>
    <w:qFormat/>
    <w:rsid w:val="00BA1061"/>
    <w:pPr>
      <w:spacing w:before="180" w:after="120"/>
      <w:outlineLvl w:val="2"/>
    </w:pPr>
    <w:rPr>
      <w:spacing w:val="-10"/>
      <w:kern w:val="32"/>
    </w:rPr>
  </w:style>
  <w:style w:type="paragraph" w:styleId="Heading4">
    <w:name w:val="heading 4"/>
    <w:basedOn w:val="HeadingBase"/>
    <w:next w:val="BodyText"/>
    <w:link w:val="Heading4Char"/>
    <w:qFormat/>
    <w:rsid w:val="00BA1061"/>
    <w:pPr>
      <w:spacing w:before="160" w:after="120"/>
      <w:outlineLvl w:val="3"/>
    </w:pPr>
    <w:rPr>
      <w:sz w:val="22"/>
    </w:rPr>
  </w:style>
  <w:style w:type="paragraph" w:styleId="Heading5">
    <w:name w:val="heading 5"/>
    <w:basedOn w:val="HeadingBase"/>
    <w:next w:val="Normal"/>
    <w:link w:val="Heading5Char"/>
    <w:qFormat/>
    <w:rsid w:val="00BA1061"/>
    <w:pPr>
      <w:spacing w:before="80"/>
      <w:outlineLvl w:val="4"/>
    </w:pPr>
    <w:rPr>
      <w:color w:val="918585"/>
      <w:sz w:val="20"/>
    </w:rPr>
  </w:style>
  <w:style w:type="paragraph" w:styleId="Heading6">
    <w:name w:val="heading 6"/>
    <w:basedOn w:val="HeadingBase"/>
    <w:next w:val="Normal"/>
    <w:link w:val="Heading6Char"/>
    <w:qFormat/>
    <w:rsid w:val="00BA1061"/>
    <w:pPr>
      <w:spacing w:before="60"/>
      <w:outlineLvl w:val="5"/>
    </w:pPr>
    <w:rPr>
      <w:color w:val="918585"/>
      <w:sz w:val="20"/>
    </w:rPr>
  </w:style>
  <w:style w:type="paragraph" w:styleId="Heading7">
    <w:name w:val="heading 7"/>
    <w:basedOn w:val="Normal"/>
    <w:next w:val="Normal"/>
    <w:link w:val="Heading7Char"/>
    <w:qFormat/>
    <w:rsid w:val="00BA1061"/>
    <w:pPr>
      <w:ind w:left="720"/>
      <w:outlineLvl w:val="6"/>
    </w:pPr>
    <w:rPr>
      <w:i/>
    </w:rPr>
  </w:style>
  <w:style w:type="paragraph" w:styleId="Heading8">
    <w:name w:val="heading 8"/>
    <w:basedOn w:val="Normal"/>
    <w:next w:val="Normal"/>
    <w:link w:val="Heading8Char"/>
    <w:qFormat/>
    <w:rsid w:val="00BA1061"/>
    <w:pPr>
      <w:ind w:left="720"/>
      <w:outlineLvl w:val="7"/>
    </w:pPr>
    <w:rPr>
      <w:i/>
    </w:rPr>
  </w:style>
  <w:style w:type="paragraph" w:styleId="Heading9">
    <w:name w:val="heading 9"/>
    <w:basedOn w:val="Normal"/>
    <w:next w:val="Normal"/>
    <w:link w:val="Heading9Char"/>
    <w:qFormat/>
    <w:rsid w:val="00BA1061"/>
    <w:pPr>
      <w:ind w:left="720"/>
      <w:outlineLvl w:val="8"/>
    </w:pPr>
    <w:rPr>
      <w:i/>
    </w:rPr>
  </w:style>
  <w:style w:type="character" w:default="1" w:styleId="DefaultParagraphFont">
    <w:name w:val="Default Paragraph Font"/>
    <w:uiPriority w:val="1"/>
    <w:unhideWhenUsed/>
    <w:rsid w:val="00BA1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061"/>
  </w:style>
  <w:style w:type="character" w:customStyle="1" w:styleId="Heading1Char">
    <w:name w:val="Heading 1 Char"/>
    <w:basedOn w:val="DefaultParagraphFont"/>
    <w:link w:val="Heading1"/>
    <w:rsid w:val="00BA1061"/>
    <w:rPr>
      <w:rFonts w:ascii="Times New Roman" w:eastAsia="Times New Roman" w:hAnsi="Times New Roman" w:cs="Times New Roman"/>
      <w:b/>
      <w:sz w:val="32"/>
      <w:szCs w:val="20"/>
      <w:lang w:eastAsia="en-US"/>
    </w:rPr>
  </w:style>
  <w:style w:type="paragraph" w:styleId="BodyText">
    <w:name w:val="Body Text"/>
    <w:basedOn w:val="Normal"/>
    <w:link w:val="BodyTextChar"/>
    <w:rsid w:val="00BA10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061"/>
    <w:rPr>
      <w:rFonts w:ascii="Times New Roman" w:eastAsia="Times New Roman" w:hAnsi="Times New Roman" w:cs="Times New Roman"/>
      <w:sz w:val="24"/>
      <w:lang w:eastAsia="en-US"/>
    </w:rPr>
  </w:style>
  <w:style w:type="paragraph" w:styleId="List">
    <w:name w:val="List"/>
    <w:basedOn w:val="BodyText"/>
    <w:next w:val="BodyText"/>
    <w:rsid w:val="00BA1061"/>
    <w:pPr>
      <w:tabs>
        <w:tab w:val="left" w:pos="340"/>
      </w:tabs>
      <w:spacing w:before="60" w:after="60"/>
      <w:ind w:left="340" w:hanging="340"/>
    </w:pPr>
  </w:style>
  <w:style w:type="paragraph" w:styleId="ListBullet">
    <w:name w:val="List Bullet"/>
    <w:basedOn w:val="List"/>
    <w:rsid w:val="00BA1061"/>
    <w:pPr>
      <w:numPr>
        <w:numId w:val="12"/>
      </w:numPr>
      <w:tabs>
        <w:tab w:val="clear" w:pos="340"/>
      </w:tabs>
      <w:spacing w:before="40" w:after="40"/>
    </w:pPr>
  </w:style>
  <w:style w:type="character" w:customStyle="1" w:styleId="SpecialBold">
    <w:name w:val="Special Bold"/>
    <w:basedOn w:val="DefaultParagraphFont"/>
    <w:rsid w:val="00BA1061"/>
    <w:rPr>
      <w:b/>
      <w:spacing w:val="0"/>
    </w:rPr>
  </w:style>
  <w:style w:type="paragraph" w:customStyle="1" w:styleId="SuperHeading">
    <w:name w:val="SuperHeading"/>
    <w:basedOn w:val="Normal"/>
    <w:rsid w:val="00BA1061"/>
    <w:pPr>
      <w:spacing w:before="240" w:after="120"/>
      <w:outlineLvl w:val="0"/>
    </w:pPr>
    <w:rPr>
      <w:rFonts w:ascii="Times New Roman" w:hAnsi="Times New Roman"/>
      <w:b/>
      <w:sz w:val="32"/>
    </w:rPr>
  </w:style>
  <w:style w:type="paragraph" w:customStyle="1" w:styleId="AllowPageBreak">
    <w:name w:val="AllowPageBreak"/>
    <w:rsid w:val="00BA10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061"/>
    <w:pPr>
      <w:tabs>
        <w:tab w:val="left" w:pos="680"/>
      </w:tabs>
      <w:spacing w:before="60" w:after="60"/>
      <w:ind w:left="680" w:hanging="340"/>
    </w:pPr>
  </w:style>
  <w:style w:type="character" w:customStyle="1" w:styleId="BoldandItalics">
    <w:name w:val="Bold and Italics"/>
    <w:qFormat/>
    <w:rsid w:val="00BA1061"/>
    <w:rPr>
      <w:b/>
      <w:i/>
      <w:u w:val="none"/>
    </w:rPr>
  </w:style>
  <w:style w:type="character" w:customStyle="1" w:styleId="Heading2Char">
    <w:name w:val="Heading 2 Char"/>
    <w:basedOn w:val="DefaultParagraphFont"/>
    <w:link w:val="Heading2"/>
    <w:rsid w:val="00BA1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061"/>
    <w:rPr>
      <w:rFonts w:ascii="Courier New" w:eastAsia="Times New Roman" w:hAnsi="Courier New" w:cs="Times New Roman"/>
      <w:i/>
      <w:szCs w:val="20"/>
      <w:lang w:eastAsia="en-US"/>
    </w:rPr>
  </w:style>
  <w:style w:type="paragraph" w:customStyle="1" w:styleId="HeadingBase">
    <w:name w:val="Heading Base"/>
    <w:rsid w:val="00BA1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061"/>
    <w:pPr>
      <w:tabs>
        <w:tab w:val="right" w:leader="dot" w:pos="9072"/>
      </w:tabs>
      <w:ind w:left="567"/>
    </w:pPr>
    <w:rPr>
      <w:szCs w:val="22"/>
    </w:rPr>
  </w:style>
  <w:style w:type="paragraph" w:customStyle="1" w:styleId="TOCBase">
    <w:name w:val="TOC Base"/>
    <w:rsid w:val="00BA1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061"/>
    <w:pPr>
      <w:tabs>
        <w:tab w:val="right" w:leader="dot" w:pos="9072"/>
      </w:tabs>
      <w:spacing w:before="40" w:after="40"/>
      <w:ind w:left="284"/>
    </w:pPr>
    <w:rPr>
      <w:rFonts w:ascii="Times New Roman" w:hAnsi="Times New Roman"/>
    </w:rPr>
  </w:style>
  <w:style w:type="paragraph" w:styleId="TOC1">
    <w:name w:val="toc 1"/>
    <w:basedOn w:val="TOCBase"/>
    <w:next w:val="Normal"/>
    <w:rsid w:val="00BA1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061"/>
    <w:rPr>
      <w:rFonts w:ascii="Times New Roman" w:eastAsia="Times New Roman" w:hAnsi="Times New Roman" w:cs="Times New Roman"/>
      <w:sz w:val="16"/>
      <w:lang w:eastAsia="en-US"/>
    </w:rPr>
  </w:style>
  <w:style w:type="paragraph" w:styleId="Title">
    <w:name w:val="Title"/>
    <w:basedOn w:val="HeadingBase"/>
    <w:link w:val="TitleChar"/>
    <w:qFormat/>
    <w:rsid w:val="00BA1061"/>
    <w:pPr>
      <w:spacing w:before="5040"/>
      <w:jc w:val="center"/>
    </w:pPr>
    <w:rPr>
      <w:sz w:val="48"/>
      <w:szCs w:val="72"/>
      <w:lang w:val="en-US"/>
    </w:rPr>
  </w:style>
  <w:style w:type="character" w:customStyle="1" w:styleId="TitleChar">
    <w:name w:val="Title Char"/>
    <w:basedOn w:val="DefaultParagraphFont"/>
    <w:link w:val="Title"/>
    <w:rsid w:val="00BA1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061"/>
    <w:pPr>
      <w:tabs>
        <w:tab w:val="left" w:pos="3600"/>
        <w:tab w:val="left" w:pos="3958"/>
      </w:tabs>
    </w:pPr>
  </w:style>
  <w:style w:type="paragraph" w:customStyle="1" w:styleId="Note">
    <w:name w:val="Note"/>
    <w:basedOn w:val="BodyText"/>
    <w:rsid w:val="00BA1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061"/>
    <w:pPr>
      <w:framePr w:wrap="auto" w:hAnchor="text" w:y="6049"/>
    </w:pPr>
    <w:rPr>
      <w:color w:val="000000"/>
      <w:sz w:val="40"/>
    </w:rPr>
  </w:style>
  <w:style w:type="paragraph" w:customStyle="1" w:styleId="TOCTitle">
    <w:name w:val="TOCTitle"/>
    <w:basedOn w:val="Heading1"/>
    <w:rsid w:val="00BA1061"/>
    <w:pPr>
      <w:spacing w:after="240"/>
      <w:jc w:val="center"/>
      <w:outlineLvl w:val="9"/>
    </w:pPr>
    <w:rPr>
      <w:caps/>
    </w:rPr>
  </w:style>
  <w:style w:type="paragraph" w:customStyle="1" w:styleId="Version">
    <w:name w:val="Version"/>
    <w:rsid w:val="00BA1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061"/>
    <w:pPr>
      <w:numPr>
        <w:numId w:val="13"/>
      </w:numPr>
      <w:tabs>
        <w:tab w:val="clear" w:pos="680"/>
      </w:tabs>
    </w:pPr>
  </w:style>
  <w:style w:type="paragraph" w:styleId="Index1">
    <w:name w:val="index 1"/>
    <w:basedOn w:val="Normal"/>
    <w:next w:val="Normal"/>
    <w:semiHidden/>
    <w:rsid w:val="00BA1061"/>
    <w:pPr>
      <w:keepNext w:val="0"/>
      <w:tabs>
        <w:tab w:val="right" w:pos="4176"/>
      </w:tabs>
      <w:ind w:left="198" w:hanging="198"/>
    </w:pPr>
    <w:rPr>
      <w:rFonts w:ascii="Garamond" w:hAnsi="Garamond"/>
    </w:rPr>
  </w:style>
  <w:style w:type="paragraph" w:styleId="IndexHeading">
    <w:name w:val="index heading"/>
    <w:basedOn w:val="Normal"/>
    <w:next w:val="Index1"/>
    <w:semiHidden/>
    <w:rsid w:val="00BA1061"/>
    <w:pPr>
      <w:spacing w:before="120" w:after="120"/>
    </w:pPr>
    <w:rPr>
      <w:rFonts w:ascii="Arial" w:hAnsi="Arial"/>
      <w:b/>
      <w:color w:val="918585"/>
      <w:sz w:val="24"/>
    </w:rPr>
  </w:style>
  <w:style w:type="paragraph" w:styleId="Header">
    <w:name w:val="header"/>
    <w:basedOn w:val="Normal"/>
    <w:link w:val="HeaderChar"/>
    <w:rsid w:val="00BA1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061"/>
    <w:rPr>
      <w:rFonts w:ascii="Times New Roman" w:eastAsia="Times New Roman" w:hAnsi="Times New Roman" w:cs="Times New Roman"/>
      <w:sz w:val="16"/>
      <w:szCs w:val="20"/>
      <w:lang w:val="en-GB" w:eastAsia="en-US"/>
    </w:rPr>
  </w:style>
  <w:style w:type="paragraph" w:customStyle="1" w:styleId="Chapter">
    <w:name w:val="Chapter"/>
    <w:basedOn w:val="Normal"/>
    <w:rsid w:val="00BA1061"/>
    <w:pPr>
      <w:spacing w:before="240"/>
    </w:pPr>
    <w:rPr>
      <w:rFonts w:ascii="Times New Roman" w:hAnsi="Times New Roman"/>
      <w:smallCaps/>
      <w:spacing w:val="80"/>
      <w:sz w:val="28"/>
    </w:rPr>
  </w:style>
  <w:style w:type="paragraph" w:customStyle="1" w:styleId="InChapter">
    <w:name w:val="InChapter"/>
    <w:basedOn w:val="Heading3"/>
    <w:rsid w:val="00BA1061"/>
    <w:pPr>
      <w:spacing w:after="240"/>
      <w:outlineLvl w:val="9"/>
    </w:pPr>
    <w:rPr>
      <w:noProof/>
    </w:rPr>
  </w:style>
  <w:style w:type="paragraph" w:styleId="Index2">
    <w:name w:val="index 2"/>
    <w:basedOn w:val="Normal"/>
    <w:next w:val="Normal"/>
    <w:semiHidden/>
    <w:rsid w:val="00BA1061"/>
    <w:pPr>
      <w:tabs>
        <w:tab w:val="right" w:pos="4176"/>
      </w:tabs>
      <w:ind w:left="568" w:hanging="284"/>
    </w:pPr>
    <w:rPr>
      <w:rFonts w:ascii="Garamond" w:hAnsi="Garamond"/>
    </w:rPr>
  </w:style>
  <w:style w:type="paragraph" w:customStyle="1" w:styleId="Byline">
    <w:name w:val="Byline"/>
    <w:rsid w:val="00BA1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061"/>
    <w:pPr>
      <w:tabs>
        <w:tab w:val="clear" w:pos="3600"/>
        <w:tab w:val="clear" w:pos="3958"/>
      </w:tabs>
      <w:jc w:val="right"/>
    </w:pPr>
  </w:style>
  <w:style w:type="character" w:styleId="Emphasis">
    <w:name w:val="Emphasis"/>
    <w:basedOn w:val="DefaultParagraphFont"/>
    <w:qFormat/>
    <w:rsid w:val="00BA1061"/>
    <w:rPr>
      <w:i/>
    </w:rPr>
  </w:style>
  <w:style w:type="paragraph" w:styleId="Caption">
    <w:name w:val="caption"/>
    <w:basedOn w:val="BodyText"/>
    <w:next w:val="Normal"/>
    <w:qFormat/>
    <w:rsid w:val="00BA1061"/>
    <w:pPr>
      <w:framePr w:w="2268" w:hSpace="181" w:vSpace="181" w:wrap="around" w:vAnchor="text" w:hAnchor="page" w:x="1135" w:y="285" w:anchorLock="1"/>
    </w:pPr>
    <w:rPr>
      <w:i/>
    </w:rPr>
  </w:style>
  <w:style w:type="paragraph" w:customStyle="1" w:styleId="MiniTOCTitle">
    <w:name w:val="MiniTOCTitle"/>
    <w:basedOn w:val="Heading4"/>
    <w:rsid w:val="00BA1061"/>
    <w:pPr>
      <w:spacing w:before="240"/>
      <w:outlineLvl w:val="9"/>
    </w:pPr>
    <w:rPr>
      <w:noProof/>
      <w:sz w:val="24"/>
    </w:rPr>
  </w:style>
  <w:style w:type="paragraph" w:customStyle="1" w:styleId="MiniTOCItem">
    <w:name w:val="MiniTOCItem"/>
    <w:basedOn w:val="ListBullet"/>
    <w:rsid w:val="00BA1061"/>
    <w:pPr>
      <w:numPr>
        <w:numId w:val="0"/>
      </w:numPr>
      <w:tabs>
        <w:tab w:val="right" w:leader="dot" w:pos="6521"/>
      </w:tabs>
      <w:spacing w:before="0" w:after="0"/>
    </w:pPr>
  </w:style>
  <w:style w:type="paragraph" w:customStyle="1" w:styleId="TOFTitle">
    <w:name w:val="TOFTitle"/>
    <w:basedOn w:val="TOCTitle"/>
    <w:rsid w:val="00BA1061"/>
  </w:style>
  <w:style w:type="paragraph" w:styleId="TableofFigures">
    <w:name w:val="table of figures"/>
    <w:basedOn w:val="Normal"/>
    <w:next w:val="Normal"/>
    <w:semiHidden/>
    <w:rsid w:val="00BA1061"/>
    <w:pPr>
      <w:tabs>
        <w:tab w:val="right" w:leader="dot" w:pos="9072"/>
      </w:tabs>
      <w:ind w:left="970" w:hanging="403"/>
    </w:pPr>
    <w:rPr>
      <w:rFonts w:ascii="Times New Roman" w:hAnsi="Times New Roman"/>
      <w:b/>
    </w:rPr>
  </w:style>
  <w:style w:type="paragraph" w:styleId="ListNumber">
    <w:name w:val="List Number"/>
    <w:basedOn w:val="List"/>
    <w:rsid w:val="00BA1061"/>
    <w:pPr>
      <w:numPr>
        <w:numId w:val="10"/>
      </w:numPr>
    </w:pPr>
  </w:style>
  <w:style w:type="character" w:customStyle="1" w:styleId="WingdingSymbols">
    <w:name w:val="Wingding Symbols"/>
    <w:rsid w:val="00BA1061"/>
    <w:rPr>
      <w:rFonts w:ascii="Wingdings" w:hAnsi="Wingdings"/>
    </w:rPr>
  </w:style>
  <w:style w:type="paragraph" w:customStyle="1" w:styleId="TableHeading">
    <w:name w:val="Table Heading"/>
    <w:basedOn w:val="HeadingBase"/>
    <w:rsid w:val="00BA1061"/>
    <w:pPr>
      <w:keepLines/>
      <w:pBdr>
        <w:bottom w:val="single" w:sz="6" w:space="1" w:color="918585"/>
      </w:pBdr>
      <w:spacing w:before="240"/>
    </w:pPr>
  </w:style>
  <w:style w:type="character" w:customStyle="1" w:styleId="HotSpot">
    <w:name w:val="HotSpot"/>
    <w:rsid w:val="00BA1061"/>
    <w:rPr>
      <w:color w:val="0033CC"/>
      <w:u w:val="none"/>
    </w:rPr>
  </w:style>
  <w:style w:type="paragraph" w:customStyle="1" w:styleId="BodyTextRight">
    <w:name w:val="Body Text Right"/>
    <w:basedOn w:val="BodyText"/>
    <w:rsid w:val="00BA1061"/>
    <w:pPr>
      <w:spacing w:before="0" w:after="0"/>
      <w:jc w:val="right"/>
    </w:pPr>
  </w:style>
  <w:style w:type="paragraph" w:styleId="Index3">
    <w:name w:val="index 3"/>
    <w:basedOn w:val="ListNumber2"/>
    <w:next w:val="Normal"/>
    <w:semiHidden/>
    <w:rsid w:val="00BA1061"/>
    <w:pPr>
      <w:numPr>
        <w:numId w:val="0"/>
      </w:numPr>
      <w:tabs>
        <w:tab w:val="right" w:leader="dot" w:pos="4176"/>
      </w:tabs>
    </w:pPr>
  </w:style>
  <w:style w:type="paragraph" w:styleId="ListNumber2">
    <w:name w:val="List Number 2"/>
    <w:basedOn w:val="List2"/>
    <w:rsid w:val="00BA1061"/>
    <w:pPr>
      <w:numPr>
        <w:numId w:val="9"/>
      </w:numPr>
      <w:tabs>
        <w:tab w:val="clear" w:pos="1060"/>
      </w:tabs>
    </w:pPr>
  </w:style>
  <w:style w:type="paragraph" w:customStyle="1" w:styleId="MarginNote">
    <w:name w:val="Margin Note"/>
    <w:basedOn w:val="BodyText"/>
    <w:rsid w:val="00BA1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061"/>
    <w:rPr>
      <w:sz w:val="32"/>
    </w:rPr>
  </w:style>
  <w:style w:type="paragraph" w:customStyle="1" w:styleId="HeadingProcedure">
    <w:name w:val="Heading Procedure"/>
    <w:basedOn w:val="HeadingBase"/>
    <w:next w:val="Normal"/>
    <w:rsid w:val="00BA1061"/>
    <w:pPr>
      <w:tabs>
        <w:tab w:val="left" w:pos="0"/>
      </w:tabs>
      <w:spacing w:before="120" w:after="60"/>
    </w:pPr>
    <w:rPr>
      <w:i/>
      <w:color w:val="918585"/>
      <w:sz w:val="22"/>
    </w:rPr>
  </w:style>
  <w:style w:type="paragraph" w:customStyle="1" w:styleId="TableBodyText">
    <w:name w:val="Table Body Text"/>
    <w:basedOn w:val="BodyText"/>
    <w:rsid w:val="00BA1061"/>
    <w:pPr>
      <w:spacing w:before="60" w:after="60"/>
    </w:pPr>
  </w:style>
  <w:style w:type="paragraph" w:styleId="ListContinue">
    <w:name w:val="List Continue"/>
    <w:basedOn w:val="List"/>
    <w:rsid w:val="00BA1061"/>
    <w:pPr>
      <w:ind w:firstLine="0"/>
    </w:pPr>
  </w:style>
  <w:style w:type="paragraph" w:customStyle="1" w:styleId="ListNote">
    <w:name w:val="List Note"/>
    <w:basedOn w:val="List"/>
    <w:rsid w:val="00BA1061"/>
    <w:pPr>
      <w:pBdr>
        <w:top w:val="single" w:sz="6" w:space="2" w:color="918585"/>
        <w:bottom w:val="single" w:sz="6" w:space="2" w:color="918585"/>
      </w:pBdr>
      <w:tabs>
        <w:tab w:val="left" w:pos="1021"/>
      </w:tabs>
      <w:ind w:firstLine="0"/>
    </w:pPr>
  </w:style>
  <w:style w:type="paragraph" w:customStyle="1" w:styleId="Warning">
    <w:name w:val="Warning"/>
    <w:basedOn w:val="BodyText"/>
    <w:rsid w:val="00BA1061"/>
    <w:pPr>
      <w:shd w:val="clear" w:color="auto" w:fill="D9D9D9"/>
      <w:tabs>
        <w:tab w:val="left" w:pos="992"/>
      </w:tabs>
      <w:ind w:left="119" w:right="119"/>
    </w:pPr>
    <w:rPr>
      <w:sz w:val="20"/>
    </w:rPr>
  </w:style>
  <w:style w:type="paragraph" w:customStyle="1" w:styleId="MarginIcons">
    <w:name w:val="Margin Icons"/>
    <w:basedOn w:val="BodyText"/>
    <w:rsid w:val="00BA1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061"/>
    <w:rPr>
      <w:rFonts w:ascii="Courier New" w:hAnsi="Courier New"/>
    </w:rPr>
  </w:style>
  <w:style w:type="paragraph" w:customStyle="1" w:styleId="NoteBullet">
    <w:name w:val="Note Bullet"/>
    <w:basedOn w:val="Note"/>
    <w:rsid w:val="00BA1061"/>
    <w:pPr>
      <w:tabs>
        <w:tab w:val="clear" w:pos="680"/>
      </w:tabs>
      <w:spacing w:before="60" w:after="60"/>
    </w:pPr>
  </w:style>
  <w:style w:type="paragraph" w:customStyle="1" w:styleId="SubHeading2">
    <w:name w:val="SubHeading2"/>
    <w:basedOn w:val="HeadingBase"/>
    <w:rsid w:val="00BA1061"/>
    <w:pPr>
      <w:spacing w:before="240" w:after="60"/>
    </w:pPr>
    <w:rPr>
      <w:sz w:val="20"/>
    </w:rPr>
  </w:style>
  <w:style w:type="paragraph" w:customStyle="1" w:styleId="SubHeading1">
    <w:name w:val="SubHeading1"/>
    <w:basedOn w:val="HeadingBase"/>
    <w:rsid w:val="00BA1061"/>
    <w:pPr>
      <w:spacing w:before="240" w:after="60"/>
    </w:pPr>
    <w:rPr>
      <w:color w:val="918585"/>
      <w:sz w:val="22"/>
    </w:rPr>
  </w:style>
  <w:style w:type="paragraph" w:customStyle="1" w:styleId="SideHeading">
    <w:name w:val="Side Heading"/>
    <w:basedOn w:val="HeadingBase"/>
    <w:rsid w:val="00BA1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061"/>
    <w:pPr>
      <w:tabs>
        <w:tab w:val="num" w:pos="360"/>
      </w:tabs>
    </w:pPr>
  </w:style>
  <w:style w:type="paragraph" w:styleId="PlainText">
    <w:name w:val="Plain Text"/>
    <w:basedOn w:val="Normal"/>
    <w:link w:val="PlainTextChar"/>
    <w:rsid w:val="00BA1061"/>
    <w:rPr>
      <w:sz w:val="20"/>
    </w:rPr>
  </w:style>
  <w:style w:type="character" w:customStyle="1" w:styleId="PlainTextChar">
    <w:name w:val="Plain Text Char"/>
    <w:basedOn w:val="DefaultParagraphFont"/>
    <w:link w:val="PlainText"/>
    <w:rsid w:val="00BA1061"/>
    <w:rPr>
      <w:rFonts w:ascii="Courier New" w:eastAsia="Times New Roman" w:hAnsi="Courier New" w:cs="Times New Roman"/>
      <w:sz w:val="20"/>
      <w:szCs w:val="20"/>
      <w:lang w:eastAsia="en-US"/>
    </w:rPr>
  </w:style>
  <w:style w:type="character" w:customStyle="1" w:styleId="MenuOption">
    <w:name w:val="Menu Option"/>
    <w:basedOn w:val="DefaultParagraphFont"/>
    <w:rsid w:val="00BA1061"/>
    <w:rPr>
      <w:b/>
      <w:smallCaps/>
    </w:rPr>
  </w:style>
  <w:style w:type="paragraph" w:customStyle="1" w:styleId="TableListNumber">
    <w:name w:val="Table List Number"/>
    <w:basedOn w:val="ListNumber"/>
    <w:rsid w:val="00BA1061"/>
    <w:pPr>
      <w:numPr>
        <w:numId w:val="0"/>
      </w:numPr>
    </w:pPr>
  </w:style>
  <w:style w:type="paragraph" w:styleId="TOC4">
    <w:name w:val="toc 4"/>
    <w:basedOn w:val="TOCBase"/>
    <w:next w:val="Normal"/>
    <w:semiHidden/>
    <w:rsid w:val="00BA1061"/>
    <w:pPr>
      <w:tabs>
        <w:tab w:val="right" w:leader="dot" w:pos="9071"/>
      </w:tabs>
      <w:ind w:left="1701"/>
    </w:pPr>
  </w:style>
  <w:style w:type="paragraph" w:customStyle="1" w:styleId="ListAlpha">
    <w:name w:val="List Alpha"/>
    <w:basedOn w:val="List"/>
    <w:rsid w:val="00BA1061"/>
    <w:pPr>
      <w:numPr>
        <w:numId w:val="8"/>
      </w:numPr>
    </w:pPr>
  </w:style>
  <w:style w:type="paragraph" w:customStyle="1" w:styleId="ListAlpha2">
    <w:name w:val="List Alpha 2"/>
    <w:basedOn w:val="List2"/>
    <w:rsid w:val="00BA1061"/>
    <w:pPr>
      <w:numPr>
        <w:numId w:val="7"/>
      </w:numPr>
    </w:pPr>
  </w:style>
  <w:style w:type="paragraph" w:styleId="List3">
    <w:name w:val="List 3"/>
    <w:basedOn w:val="BodyText"/>
    <w:rsid w:val="00BA1061"/>
    <w:pPr>
      <w:tabs>
        <w:tab w:val="left" w:pos="1021"/>
      </w:tabs>
      <w:spacing w:before="60" w:after="60"/>
      <w:ind w:left="1020" w:hanging="340"/>
    </w:pPr>
  </w:style>
  <w:style w:type="paragraph" w:styleId="List4">
    <w:name w:val="List 4"/>
    <w:basedOn w:val="BodyText"/>
    <w:rsid w:val="00BA1061"/>
    <w:pPr>
      <w:tabs>
        <w:tab w:val="left" w:pos="1361"/>
      </w:tabs>
      <w:spacing w:before="60" w:after="60"/>
      <w:ind w:left="1361" w:hanging="340"/>
    </w:pPr>
  </w:style>
  <w:style w:type="paragraph" w:styleId="List5">
    <w:name w:val="List 5"/>
    <w:basedOn w:val="BodyText"/>
    <w:rsid w:val="00BA1061"/>
    <w:pPr>
      <w:tabs>
        <w:tab w:val="left" w:pos="1701"/>
      </w:tabs>
      <w:spacing w:before="60" w:after="60"/>
      <w:ind w:left="1701" w:hanging="340"/>
    </w:pPr>
  </w:style>
  <w:style w:type="paragraph" w:styleId="ListBullet3">
    <w:name w:val="List Bullet 3"/>
    <w:basedOn w:val="List3"/>
    <w:rsid w:val="00BA1061"/>
    <w:pPr>
      <w:numPr>
        <w:numId w:val="14"/>
      </w:numPr>
      <w:tabs>
        <w:tab w:val="clear" w:pos="1021"/>
      </w:tabs>
      <w:ind w:left="1037" w:hanging="357"/>
    </w:pPr>
  </w:style>
  <w:style w:type="paragraph" w:styleId="ListBullet4">
    <w:name w:val="List Bullet 4"/>
    <w:basedOn w:val="List4"/>
    <w:rsid w:val="00BA1061"/>
    <w:pPr>
      <w:numPr>
        <w:numId w:val="2"/>
      </w:numPr>
    </w:pPr>
  </w:style>
  <w:style w:type="paragraph" w:styleId="ListBullet5">
    <w:name w:val="List Bullet 5"/>
    <w:basedOn w:val="List5"/>
    <w:rsid w:val="00BA1061"/>
    <w:pPr>
      <w:numPr>
        <w:numId w:val="3"/>
      </w:numPr>
    </w:pPr>
  </w:style>
  <w:style w:type="paragraph" w:styleId="ListContinue2">
    <w:name w:val="List Continue 2"/>
    <w:basedOn w:val="List2"/>
    <w:rsid w:val="00BA1061"/>
    <w:pPr>
      <w:ind w:firstLine="0"/>
    </w:pPr>
  </w:style>
  <w:style w:type="paragraph" w:styleId="ListContinue3">
    <w:name w:val="List Continue 3"/>
    <w:basedOn w:val="List3"/>
    <w:rsid w:val="00BA1061"/>
    <w:pPr>
      <w:ind w:left="1021" w:firstLine="0"/>
    </w:pPr>
  </w:style>
  <w:style w:type="paragraph" w:styleId="ListContinue4">
    <w:name w:val="List Continue 4"/>
    <w:basedOn w:val="List4"/>
    <w:rsid w:val="00BA1061"/>
    <w:pPr>
      <w:ind w:firstLine="0"/>
    </w:pPr>
  </w:style>
  <w:style w:type="paragraph" w:styleId="ListContinue5">
    <w:name w:val="List Continue 5"/>
    <w:basedOn w:val="List5"/>
    <w:rsid w:val="00BA1061"/>
    <w:pPr>
      <w:ind w:firstLine="0"/>
    </w:pPr>
  </w:style>
  <w:style w:type="paragraph" w:styleId="ListNumber3">
    <w:name w:val="List Number 3"/>
    <w:basedOn w:val="List3"/>
    <w:rsid w:val="00BA1061"/>
    <w:pPr>
      <w:numPr>
        <w:numId w:val="4"/>
      </w:numPr>
    </w:pPr>
  </w:style>
  <w:style w:type="paragraph" w:styleId="ListNumber4">
    <w:name w:val="List Number 4"/>
    <w:basedOn w:val="List4"/>
    <w:rsid w:val="00BA1061"/>
    <w:pPr>
      <w:numPr>
        <w:numId w:val="5"/>
      </w:numPr>
    </w:pPr>
  </w:style>
  <w:style w:type="paragraph" w:styleId="ListNumber5">
    <w:name w:val="List Number 5"/>
    <w:basedOn w:val="List5"/>
    <w:rsid w:val="00BA1061"/>
    <w:pPr>
      <w:numPr>
        <w:numId w:val="6"/>
      </w:numPr>
    </w:pPr>
  </w:style>
  <w:style w:type="paragraph" w:styleId="BlockText">
    <w:name w:val="Block Text"/>
    <w:basedOn w:val="Normal"/>
    <w:rsid w:val="00BA1061"/>
    <w:pPr>
      <w:spacing w:after="120"/>
      <w:ind w:left="1440" w:right="1440"/>
    </w:pPr>
  </w:style>
  <w:style w:type="character" w:customStyle="1" w:styleId="Subscript">
    <w:name w:val="Subscript"/>
    <w:basedOn w:val="DefaultParagraphFont"/>
    <w:rsid w:val="00BA1061"/>
    <w:rPr>
      <w:sz w:val="16"/>
      <w:vertAlign w:val="subscript"/>
    </w:rPr>
  </w:style>
  <w:style w:type="character" w:customStyle="1" w:styleId="Superscript">
    <w:name w:val="Superscript"/>
    <w:basedOn w:val="DefaultParagraphFont"/>
    <w:rsid w:val="00BA1061"/>
    <w:rPr>
      <w:sz w:val="16"/>
      <w:vertAlign w:val="superscript"/>
    </w:rPr>
  </w:style>
  <w:style w:type="character" w:customStyle="1" w:styleId="Symbols">
    <w:name w:val="Symbols"/>
    <w:basedOn w:val="DefaultParagraphFont"/>
    <w:rsid w:val="00BA1061"/>
    <w:rPr>
      <w:rFonts w:ascii="Symbol" w:hAnsi="Symbol"/>
    </w:rPr>
  </w:style>
  <w:style w:type="character" w:customStyle="1" w:styleId="MenuOptions">
    <w:name w:val="Menu Options"/>
    <w:basedOn w:val="DefaultParagraphFont"/>
    <w:rsid w:val="00BA1061"/>
    <w:rPr>
      <w:rFonts w:ascii="Arial Narrow" w:hAnsi="Arial Narrow"/>
      <w:smallCaps/>
    </w:rPr>
  </w:style>
  <w:style w:type="character" w:customStyle="1" w:styleId="Buttons">
    <w:name w:val="Buttons"/>
    <w:basedOn w:val="DefaultParagraphFont"/>
    <w:rsid w:val="00BA1061"/>
    <w:rPr>
      <w:b/>
    </w:rPr>
  </w:style>
  <w:style w:type="character" w:customStyle="1" w:styleId="Underlined">
    <w:name w:val="Underlined"/>
    <w:basedOn w:val="DefaultParagraphFont"/>
    <w:rsid w:val="00BA1061"/>
    <w:rPr>
      <w:u w:val="single"/>
    </w:rPr>
  </w:style>
  <w:style w:type="paragraph" w:customStyle="1" w:styleId="TableBodyTextRight">
    <w:name w:val="Table Body Text Right"/>
    <w:basedOn w:val="TableBodyText"/>
    <w:rsid w:val="00BA1061"/>
    <w:pPr>
      <w:widowControl w:val="0"/>
      <w:autoSpaceDE w:val="0"/>
      <w:autoSpaceDN w:val="0"/>
      <w:adjustRightInd w:val="0"/>
      <w:jc w:val="right"/>
    </w:pPr>
    <w:rPr>
      <w:rFonts w:cs="Arial"/>
      <w:szCs w:val="18"/>
    </w:rPr>
  </w:style>
  <w:style w:type="paragraph" w:customStyle="1" w:styleId="CopyrightText">
    <w:name w:val="Copyright Text"/>
    <w:basedOn w:val="BodyText"/>
    <w:rsid w:val="00BA1061"/>
    <w:rPr>
      <w:sz w:val="18"/>
    </w:rPr>
  </w:style>
  <w:style w:type="paragraph" w:customStyle="1" w:styleId="BodySmallRight">
    <w:name w:val="Body Small Right"/>
    <w:basedOn w:val="BodyTextRight"/>
    <w:rsid w:val="00BA1061"/>
    <w:rPr>
      <w:sz w:val="18"/>
      <w:szCs w:val="18"/>
    </w:rPr>
  </w:style>
  <w:style w:type="paragraph" w:customStyle="1" w:styleId="MarginEdition">
    <w:name w:val="Margin Edition"/>
    <w:basedOn w:val="MarginNote"/>
    <w:rsid w:val="00BA1061"/>
    <w:pPr>
      <w:spacing w:before="0" w:after="0"/>
    </w:pPr>
    <w:rPr>
      <w:rFonts w:ascii="Times New Roman" w:hAnsi="Times New Roman"/>
      <w:color w:val="999999"/>
    </w:rPr>
  </w:style>
  <w:style w:type="paragraph" w:customStyle="1" w:styleId="Spacer">
    <w:name w:val="Spacer"/>
    <w:basedOn w:val="Normal"/>
    <w:rsid w:val="00BA1061"/>
    <w:rPr>
      <w:sz w:val="2"/>
      <w:szCs w:val="2"/>
    </w:rPr>
  </w:style>
  <w:style w:type="character" w:customStyle="1" w:styleId="Small">
    <w:name w:val="Small"/>
    <w:basedOn w:val="DefaultParagraphFont"/>
    <w:rsid w:val="00BA1061"/>
    <w:rPr>
      <w:sz w:val="16"/>
    </w:rPr>
  </w:style>
  <w:style w:type="paragraph" w:customStyle="1" w:styleId="WideTable">
    <w:name w:val="Wide Table"/>
    <w:basedOn w:val="Normal"/>
    <w:rsid w:val="00BA1061"/>
    <w:pPr>
      <w:ind w:left="-1418"/>
    </w:pPr>
    <w:rPr>
      <w:sz w:val="2"/>
      <w:szCs w:val="2"/>
    </w:rPr>
  </w:style>
  <w:style w:type="character" w:styleId="PageNumber">
    <w:name w:val="page number"/>
    <w:basedOn w:val="DefaultParagraphFont"/>
    <w:rsid w:val="00BA1061"/>
  </w:style>
  <w:style w:type="paragraph" w:styleId="Quote">
    <w:name w:val="Quote"/>
    <w:basedOn w:val="Heading1"/>
    <w:link w:val="QuoteChar"/>
    <w:qFormat/>
    <w:rsid w:val="00BA1061"/>
    <w:rPr>
      <w:b w:val="0"/>
      <w:sz w:val="72"/>
      <w:szCs w:val="72"/>
      <w:lang w:val="en-NZ"/>
    </w:rPr>
  </w:style>
  <w:style w:type="character" w:customStyle="1" w:styleId="QuoteChar">
    <w:name w:val="Quote Char"/>
    <w:basedOn w:val="DefaultParagraphFont"/>
    <w:link w:val="Quote"/>
    <w:rsid w:val="00BA1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061"/>
    <w:pPr>
      <w:pageBreakBefore/>
    </w:pPr>
  </w:style>
  <w:style w:type="paragraph" w:customStyle="1" w:styleId="Border">
    <w:name w:val="Border"/>
    <w:basedOn w:val="Normal"/>
    <w:qFormat/>
    <w:rsid w:val="00BA1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061"/>
    <w:rPr>
      <w:b/>
      <w:bCs/>
      <w:i/>
      <w:iCs/>
      <w:color w:val="auto"/>
    </w:rPr>
  </w:style>
  <w:style w:type="paragraph" w:styleId="IntenseQuote">
    <w:name w:val="Intense Quote"/>
    <w:basedOn w:val="Normal"/>
    <w:next w:val="Normal"/>
    <w:link w:val="IntenseQuoteChar"/>
    <w:uiPriority w:val="30"/>
    <w:qFormat/>
    <w:rsid w:val="00BA1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061"/>
    <w:rPr>
      <w:smallCaps/>
      <w:color w:val="auto"/>
      <w:u w:val="single"/>
    </w:rPr>
  </w:style>
  <w:style w:type="character" w:styleId="IntenseReference">
    <w:name w:val="Intense Reference"/>
    <w:basedOn w:val="DefaultParagraphFont"/>
    <w:uiPriority w:val="32"/>
    <w:qFormat/>
    <w:rsid w:val="00BA1061"/>
    <w:rPr>
      <w:b/>
      <w:bCs/>
      <w:smallCaps/>
      <w:color w:val="auto"/>
      <w:spacing w:val="5"/>
      <w:u w:val="single"/>
    </w:rPr>
  </w:style>
  <w:style w:type="paragraph" w:customStyle="1" w:styleId="2ColumnHeading">
    <w:name w:val="2Column Heading"/>
    <w:basedOn w:val="BodyText"/>
    <w:qFormat/>
    <w:rsid w:val="00BA1061"/>
    <w:pPr>
      <w:spacing w:after="60"/>
      <w:ind w:left="-2268"/>
    </w:pPr>
    <w:rPr>
      <w:b/>
    </w:rPr>
  </w:style>
  <w:style w:type="paragraph" w:customStyle="1" w:styleId="Heading1TOC">
    <w:name w:val="Heading1 TOC"/>
    <w:basedOn w:val="Normal"/>
    <w:qFormat/>
    <w:rsid w:val="00BA1061"/>
    <w:pPr>
      <w:spacing w:before="240" w:after="120"/>
    </w:pPr>
    <w:rPr>
      <w:rFonts w:ascii="Times New Roman" w:hAnsi="Times New Roman"/>
      <w:b/>
      <w:sz w:val="32"/>
    </w:rPr>
  </w:style>
  <w:style w:type="paragraph" w:customStyle="1" w:styleId="Heading2TOC">
    <w:name w:val="Heading2 TOC"/>
    <w:basedOn w:val="Normal"/>
    <w:qFormat/>
    <w:rsid w:val="00BA1061"/>
    <w:pPr>
      <w:spacing w:before="240" w:after="60"/>
    </w:pPr>
    <w:rPr>
      <w:rFonts w:ascii="Times New Roman" w:hAnsi="Times New Roman"/>
      <w:b/>
      <w:sz w:val="28"/>
    </w:rPr>
  </w:style>
  <w:style w:type="character" w:customStyle="1" w:styleId="Underline">
    <w:name w:val="Underline"/>
    <w:basedOn w:val="DefaultParagraphFont"/>
    <w:qFormat/>
    <w:rsid w:val="00BA1061"/>
    <w:rPr>
      <w:u w:val="single"/>
    </w:rPr>
  </w:style>
  <w:style w:type="paragraph" w:styleId="BalloonText">
    <w:name w:val="Balloon Text"/>
    <w:basedOn w:val="Normal"/>
    <w:link w:val="BalloonTextChar"/>
    <w:rsid w:val="00BA1061"/>
    <w:rPr>
      <w:rFonts w:ascii="Tahoma" w:hAnsi="Tahoma" w:cs="Tahoma"/>
      <w:sz w:val="16"/>
      <w:szCs w:val="16"/>
    </w:rPr>
  </w:style>
  <w:style w:type="character" w:customStyle="1" w:styleId="BalloonTextChar">
    <w:name w:val="Balloon Text Char"/>
    <w:basedOn w:val="DefaultParagraphFont"/>
    <w:link w:val="BalloonText"/>
    <w:rsid w:val="00BA1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0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061"/>
    <w:rPr>
      <w:b/>
      <w:color w:val="660033"/>
      <w:spacing w:val="0"/>
    </w:rPr>
  </w:style>
  <w:style w:type="paragraph" w:customStyle="1" w:styleId="Nameditemlist">
    <w:name w:val="Named item list"/>
    <w:basedOn w:val="BodyText"/>
    <w:qFormat/>
    <w:rsid w:val="00BA10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5691</Characters>
  <Application>Microsoft Office Word</Application>
  <DocSecurity>0</DocSecurity>
  <Lines>187</Lines>
  <Paragraphs>101</Paragraphs>
  <ScaleCrop>false</ScaleCrop>
  <Company>Author-it Software Corporation Ltd.</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SISXCCS402A Coordinate client service activities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2013-03-08T11:11:00Z</dcterms:created>
  <dcterms:modified xsi:type="dcterms:W3CDTF">2013-03-08T11:11:00Z</dcterms:modified>
</cp:coreProperties>
</file>