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7D3" w:rsidP="009F67D3">
      <w:pPr>
        <w:pStyle w:val="Title"/>
      </w:pPr>
      <w:bookmarkStart w:id="0" w:name="_GoBack"/>
      <w:bookmarkEnd w:id="0"/>
      <w:r>
        <w:fldChar w:fldCharType="begin"/>
      </w:r>
      <w:r>
        <w:instrText xml:space="preserve"> TITLE   \* MERGEFORMAT </w:instrText>
      </w:r>
      <w:r>
        <w:fldChar w:fldCharType="separate"/>
      </w:r>
      <w:r>
        <w:t>SISSTNS512 Coach stroke production for high performance tennis players</w:t>
      </w:r>
      <w:r>
        <w:fldChar w:fldCharType="end"/>
      </w:r>
    </w:p>
    <w:p w:rsidR="009F67D3" w:rsidP="009F67D3">
      <w:pPr>
        <w:pStyle w:val="Version"/>
        <w:sectPr w:rsidSect="006530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05C" w:rsidP="0065305C">
      <w:pPr>
        <w:pStyle w:val="SuperHeading"/>
      </w:pPr>
      <w:r w:rsidRPr="0065305C">
        <w:t>SISSTNS512 Coach stroke production for high performance tennis players</w:t>
      </w:r>
    </w:p>
    <w:p w:rsidR="00000000" w:rsidRPr="0065305C" w:rsidP="0065305C">
      <w:pPr>
        <w:pStyle w:val="Heading1"/>
      </w:pPr>
      <w:bookmarkStart w:id="1" w:name="O_502233"/>
      <w:bookmarkEnd w:id="1"/>
      <w:r w:rsidRPr="0065305C">
        <w:t>Modification History</w:t>
      </w:r>
    </w:p>
    <w:p w:rsidR="00000000" w:rsidRPr="0065305C" w:rsidP="0065305C">
      <w:pPr>
        <w:pStyle w:val="BodyText"/>
      </w:pPr>
      <w:r w:rsidRPr="0065305C">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F67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5C" w:rsidP="0065305C">
            <w:pPr>
              <w:pStyle w:val="BodyText"/>
            </w:pPr>
            <w:r w:rsidRPr="0065305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5C">
            <w:pPr>
              <w:pStyle w:val="BodyText"/>
              <w:rPr>
                <w:lang w:val="en-NZ"/>
              </w:rPr>
            </w:pPr>
            <w:r w:rsidRPr="0065305C">
              <w:rPr>
                <w:rStyle w:val="SpecialBold"/>
              </w:rPr>
              <w:t>Comments</w:t>
            </w:r>
          </w:p>
        </w:tc>
      </w:tr>
      <w:tr w:rsidTr="009F67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305C">
            <w:pPr>
              <w:pStyle w:val="BodyText"/>
              <w:rPr>
                <w:lang w:val="en-NZ"/>
              </w:rPr>
            </w:pPr>
            <w:r w:rsidRPr="0065305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305C" w:rsidP="0065305C">
            <w:pPr>
              <w:pStyle w:val="BodyText"/>
            </w:pPr>
            <w:r w:rsidRPr="0065305C">
              <w:t>New unit.</w:t>
            </w:r>
          </w:p>
        </w:tc>
      </w:tr>
    </w:tbl>
    <w:p w:rsidR="00000000" w:rsidRPr="0065305C" w:rsidP="0065305C">
      <w:pPr>
        <w:pStyle w:val="BodyText"/>
      </w:pPr>
    </w:p>
    <w:p w:rsidR="00000000" w:rsidRPr="0065305C" w:rsidP="0065305C">
      <w:pPr>
        <w:pStyle w:val="AllowPageBreak"/>
      </w:pPr>
    </w:p>
    <w:p w:rsidR="00000000" w:rsidRPr="0065305C" w:rsidP="0065305C">
      <w:pPr>
        <w:pStyle w:val="Heading1"/>
      </w:pPr>
      <w:bookmarkStart w:id="2" w:name="O_502235"/>
      <w:bookmarkEnd w:id="2"/>
      <w:r w:rsidRPr="0065305C">
        <w:t>Unit Descriptor</w:t>
      </w:r>
    </w:p>
    <w:p w:rsidR="00000000" w:rsidRPr="0065305C" w:rsidP="0065305C">
      <w:pPr>
        <w:pStyle w:val="BodyText"/>
      </w:pPr>
      <w:r w:rsidRPr="0065305C">
        <w:t>This unit describes the performance outcomes, skills and knowledge required to coach stroke production for high performance tennis players.  It requires the ability to plan, conduct and evaluate activities which</w:t>
      </w:r>
      <w:r w:rsidRPr="0065305C">
        <w:t xml:space="preserve"> focus on player development of high performance players.</w:t>
      </w:r>
    </w:p>
    <w:p w:rsidR="00000000" w:rsidRPr="0065305C" w:rsidP="0065305C">
      <w:pPr>
        <w:pStyle w:val="BodyText"/>
      </w:pPr>
    </w:p>
    <w:p w:rsidR="00000000" w:rsidRPr="0065305C" w:rsidP="0065305C">
      <w:pPr>
        <w:pStyle w:val="BodyText"/>
      </w:pPr>
      <w:r w:rsidRPr="0065305C">
        <w:t xml:space="preserve">Tennis Australia governs the sport of Tennis in Australia through its affiliated network of member associations. </w:t>
      </w:r>
    </w:p>
    <w:p w:rsidR="00000000" w:rsidRPr="0065305C" w:rsidP="0065305C">
      <w:pPr>
        <w:pStyle w:val="AllowPageBreak"/>
      </w:pPr>
    </w:p>
    <w:p w:rsidR="00000000" w:rsidRPr="0065305C" w:rsidP="0065305C">
      <w:pPr>
        <w:pStyle w:val="Heading1"/>
      </w:pPr>
      <w:bookmarkStart w:id="3" w:name="O_502236"/>
      <w:bookmarkEnd w:id="3"/>
      <w:r w:rsidRPr="0065305C">
        <w:t>Application of the Unit</w:t>
      </w:r>
    </w:p>
    <w:p w:rsidR="00000000" w:rsidRPr="0065305C" w:rsidP="0065305C">
      <w:pPr>
        <w:pStyle w:val="BodyText"/>
      </w:pPr>
      <w:r w:rsidRPr="0065305C">
        <w:t>This unit applies to those working as high</w:t>
      </w:r>
      <w:r w:rsidRPr="0065305C">
        <w:t xml:space="preserve"> performance tennis coaches who may operate in a club, facility, regional, state or national tennis centre or be a travelling coach working internationally with semi-professional and professional players. Coaching is generally conducted with individual pla</w:t>
      </w:r>
      <w:r w:rsidRPr="0065305C">
        <w:t>yers. High performance coaches include national coaches and coaches of national and state representative teams. High performance applies to those players competing in state, national and international tournaments. These players would hold national and inte</w:t>
      </w:r>
      <w:r w:rsidRPr="0065305C">
        <w:t>rnational rankings.</w:t>
      </w:r>
    </w:p>
    <w:p w:rsidR="00000000" w:rsidRPr="0065305C" w:rsidP="0065305C">
      <w:pPr>
        <w:pStyle w:val="AllowPageBreak"/>
      </w:pPr>
    </w:p>
    <w:p w:rsidR="00000000" w:rsidRPr="0065305C" w:rsidP="0065305C">
      <w:pPr>
        <w:pStyle w:val="Heading1"/>
      </w:pPr>
      <w:bookmarkStart w:id="4" w:name="O_502237"/>
      <w:bookmarkEnd w:id="4"/>
      <w:r w:rsidRPr="0065305C">
        <w:t>Licensing/Regulatory Information</w:t>
      </w:r>
    </w:p>
    <w:p w:rsidR="00000000" w:rsidRPr="0065305C" w:rsidP="0065305C">
      <w:pPr>
        <w:pStyle w:val="BodyText"/>
      </w:pPr>
      <w:r w:rsidRPr="0065305C">
        <w:t>Tennis Australia has specific training and assessment requirements for the industry accreditation of coaches. Those developing training and assessment to support this unit should underta</w:t>
      </w:r>
      <w:r w:rsidRPr="0065305C">
        <w:t>ke consultation with Tennis Australia, acting as the industry occupational registration body, to determine any specific arrangements for courses, trainers and assessors and any partnership arrangements which will facilitate RPL for individuals to achieve T</w:t>
      </w:r>
      <w:r w:rsidRPr="0065305C">
        <w:t>ennis Australia coach member status as a High Performance Coach.</w:t>
      </w:r>
    </w:p>
    <w:p w:rsidR="00000000" w:rsidRPr="0065305C" w:rsidP="0065305C">
      <w:pPr>
        <w:pStyle w:val="AllowPageBreak"/>
      </w:pPr>
    </w:p>
    <w:p w:rsidR="00000000" w:rsidRPr="0065305C" w:rsidP="0065305C">
      <w:pPr>
        <w:pStyle w:val="Heading1"/>
      </w:pPr>
      <w:bookmarkStart w:id="5" w:name="O_502238"/>
      <w:bookmarkEnd w:id="5"/>
      <w:r w:rsidRPr="0065305C">
        <w:t>Pre-Requisites</w:t>
      </w:r>
    </w:p>
    <w:tbl>
      <w:tblPr>
        <w:tblW w:w="0" w:type="auto"/>
        <w:tblLayout w:type="fixed"/>
        <w:tblCellMar>
          <w:left w:w="62" w:type="dxa"/>
          <w:right w:w="62" w:type="dxa"/>
        </w:tblCellMar>
        <w:tblLook w:val="0000"/>
      </w:tblPr>
      <w:tblGrid>
        <w:gridCol w:w="1584"/>
        <w:gridCol w:w="4978"/>
      </w:tblGrid>
      <w:tr w:rsidTr="0065305C">
        <w:tblPrEx>
          <w:tblW w:w="0" w:type="auto"/>
          <w:tblLayout w:type="fixed"/>
          <w:tblCellMar>
            <w:left w:w="62" w:type="dxa"/>
            <w:right w:w="62" w:type="dxa"/>
          </w:tblCellMar>
          <w:tblLook w:val="0000"/>
        </w:tblPrEx>
        <w:tc>
          <w:tcPr>
            <w:tcW w:w="1584" w:type="dxa"/>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t>SISSTNS410</w:t>
            </w:r>
          </w:p>
        </w:tc>
        <w:tc>
          <w:tcPr>
            <w:tcW w:w="4978" w:type="dxa"/>
            <w:tcBorders>
              <w:top w:val="nil"/>
              <w:left w:val="nil"/>
              <w:bottom w:val="nil"/>
              <w:right w:val="nil"/>
            </w:tcBorders>
            <w:tcMar>
              <w:top w:w="0" w:type="dxa"/>
              <w:left w:w="62" w:type="dxa"/>
              <w:bottom w:w="0" w:type="dxa"/>
              <w:right w:w="62" w:type="dxa"/>
            </w:tcMar>
          </w:tcPr>
          <w:p w:rsidR="00000000" w:rsidRPr="0065305C" w:rsidP="0065305C">
            <w:pPr>
              <w:pStyle w:val="BodyText"/>
            </w:pPr>
            <w:r w:rsidRPr="0065305C">
              <w:t>Coach stroke production for intermediate players</w:t>
            </w:r>
          </w:p>
        </w:tc>
      </w:tr>
    </w:tbl>
    <w:p w:rsidR="00000000" w:rsidRPr="0065305C" w:rsidP="0065305C">
      <w:pPr>
        <w:pStyle w:val="BodyText"/>
      </w:pPr>
    </w:p>
    <w:p w:rsidR="00000000" w:rsidRPr="0065305C" w:rsidP="0065305C">
      <w:pPr>
        <w:pStyle w:val="AllowPageBreak"/>
      </w:pPr>
    </w:p>
    <w:p w:rsidR="00000000" w:rsidRPr="0065305C" w:rsidP="0065305C">
      <w:pPr>
        <w:pStyle w:val="Heading1"/>
      </w:pPr>
      <w:bookmarkStart w:id="6" w:name="O_502239"/>
      <w:bookmarkEnd w:id="6"/>
      <w:r w:rsidRPr="0065305C">
        <w:t>Employability Skills Information</w:t>
      </w:r>
    </w:p>
    <w:p w:rsidR="00000000" w:rsidRPr="0065305C" w:rsidP="0065305C">
      <w:pPr>
        <w:pStyle w:val="BodyText"/>
      </w:pPr>
      <w:r w:rsidRPr="0065305C">
        <w:t>This unit contains employability skills.</w:t>
      </w:r>
    </w:p>
    <w:p w:rsidR="00000000" w:rsidRPr="0065305C" w:rsidP="0065305C">
      <w:pPr>
        <w:pStyle w:val="AllowPageBreak"/>
      </w:pPr>
    </w:p>
    <w:p w:rsidR="00000000" w:rsidRPr="0065305C" w:rsidP="0065305C">
      <w:pPr>
        <w:pStyle w:val="Heading1"/>
      </w:pPr>
      <w:bookmarkStart w:id="7" w:name="O_502240"/>
      <w:bookmarkEnd w:id="7"/>
      <w:r w:rsidRPr="0065305C">
        <w:t>Elements and Performance Criteria Pre-Content</w:t>
      </w:r>
    </w:p>
    <w:p w:rsidR="00000000" w:rsidRPr="0065305C" w:rsidP="0065305C">
      <w:pPr>
        <w:pStyle w:val="Heading1"/>
      </w:pPr>
      <w:bookmarkStart w:id="8" w:name="O_502241"/>
      <w:bookmarkEnd w:id="8"/>
      <w:r w:rsidRPr="0065305C">
        <w:t>Elements and Performance Criteria</w:t>
      </w:r>
    </w:p>
    <w:tbl>
      <w:tblPr>
        <w:tblW w:w="0" w:type="auto"/>
        <w:tblCellMar>
          <w:left w:w="62" w:type="dxa"/>
          <w:right w:w="62" w:type="dxa"/>
        </w:tblCellMar>
        <w:tblLook w:val="0000"/>
      </w:tblPr>
      <w:tblGrid>
        <w:gridCol w:w="3227"/>
        <w:gridCol w:w="5969"/>
      </w:tblGrid>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305C" w:rsidP="0065305C">
            <w:pPr>
              <w:pStyle w:val="BodyText"/>
            </w:pPr>
            <w:r w:rsidRPr="0065305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SpecialBold"/>
              </w:rPr>
              <w:t>PERFORMANCE CRITERIA</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t>Performance criteria describe the performance ne</w:t>
            </w:r>
            <w:r w:rsidRPr="0065305C">
              <w:t>eded to demonstrate achievement of the element. Where bold italicised text is used, further information is detailed in the required skills and knowledge section and the range statement. Assessment of performance is to be consistent with the evidence guide.</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List"/>
              <w:rPr>
                <w:lang w:val="en-NZ"/>
              </w:rPr>
            </w:pPr>
            <w:r w:rsidRPr="0065305C">
              <w:t>1.</w:t>
            </w:r>
            <w:r w:rsidRPr="0065305C">
              <w:tab/>
              <w:t>Conduct a technical analysis of the major tennis strokes of high performance players.</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
            </w:pPr>
            <w:r w:rsidRPr="0065305C">
              <w:t>1.1</w:t>
            </w:r>
            <w:r w:rsidRPr="0065305C">
              <w:tab/>
              <w:t xml:space="preserve">Select appropriate </w:t>
            </w:r>
            <w:r w:rsidRPr="0065305C">
              <w:rPr>
                <w:rStyle w:val="BoldandItalics"/>
              </w:rPr>
              <w:t>framework for analysis</w:t>
            </w:r>
            <w:r w:rsidRPr="0065305C">
              <w:t xml:space="preserve"> of stroke production of individual players.</w:t>
            </w:r>
          </w:p>
          <w:p w:rsidR="00000000" w:rsidRPr="0065305C" w:rsidP="0065305C">
            <w:pPr>
              <w:pStyle w:val="List"/>
            </w:pPr>
            <w:r w:rsidRPr="0065305C">
              <w:t>1.2</w:t>
            </w:r>
            <w:r w:rsidRPr="0065305C">
              <w:tab/>
              <w:t xml:space="preserve">Analyse stroke production of individual player </w:t>
            </w:r>
            <w:r w:rsidRPr="0065305C">
              <w:rPr>
                <w:rStyle w:val="BoldandItalics"/>
              </w:rPr>
              <w:t>major tennis strokes</w:t>
            </w:r>
            <w:r w:rsidRPr="0065305C">
              <w:t xml:space="preserve"> using the framework.</w:t>
            </w:r>
          </w:p>
          <w:p w:rsidR="00000000" w:rsidRPr="0065305C" w:rsidP="0065305C">
            <w:pPr>
              <w:pStyle w:val="List"/>
            </w:pPr>
            <w:r w:rsidRPr="0065305C">
              <w:t>1.3</w:t>
            </w:r>
            <w:r w:rsidRPr="0065305C">
              <w:tab/>
              <w:t xml:space="preserve">Use </w:t>
            </w:r>
            <w:r w:rsidRPr="0065305C">
              <w:rPr>
                <w:rStyle w:val="BoldandItalics"/>
              </w:rPr>
              <w:t>training aids</w:t>
            </w:r>
            <w:r w:rsidRPr="0065305C">
              <w:t xml:space="preserve"> and </w:t>
            </w:r>
            <w:r w:rsidRPr="0065305C">
              <w:rPr>
                <w:rStyle w:val="BoldandItalics"/>
              </w:rPr>
              <w:t>technology</w:t>
            </w:r>
            <w:r w:rsidRPr="0065305C">
              <w:t xml:space="preserve"> to assist in analysis of stroke production.</w:t>
            </w:r>
          </w:p>
          <w:p w:rsidR="00000000" w:rsidRPr="0065305C" w:rsidP="0065305C">
            <w:pPr>
              <w:pStyle w:val="List"/>
            </w:pPr>
            <w:r w:rsidRPr="0065305C">
              <w:t>1.4</w:t>
            </w:r>
            <w:r w:rsidRPr="0065305C">
              <w:tab/>
              <w:t>Identify primary cause of errors in stroke production.</w:t>
            </w:r>
          </w:p>
          <w:p w:rsidR="00000000" w:rsidRPr="0065305C" w:rsidP="0065305C">
            <w:pPr>
              <w:pStyle w:val="List"/>
            </w:pPr>
            <w:r w:rsidRPr="0065305C">
              <w:t>1.5</w:t>
            </w:r>
            <w:r w:rsidRPr="0065305C">
              <w:tab/>
              <w:t xml:space="preserve">Identify if stroke production is within recognised biomechanical </w:t>
            </w:r>
            <w:r w:rsidRPr="0065305C">
              <w:rPr>
                <w:rStyle w:val="BoldandItalics"/>
              </w:rPr>
              <w:t>ranges of acceptability</w:t>
            </w:r>
            <w:r w:rsidRPr="0065305C">
              <w:t xml:space="preserve"> f</w:t>
            </w:r>
            <w:r w:rsidRPr="0065305C">
              <w:t>or each major tennis stroke.</w:t>
            </w:r>
          </w:p>
          <w:p w:rsidR="00000000" w:rsidP="0065305C">
            <w:pPr>
              <w:pStyle w:val="List"/>
              <w:rPr>
                <w:lang w:val="en-NZ"/>
              </w:rPr>
            </w:pPr>
            <w:r w:rsidRPr="0065305C">
              <w:t>1.6</w:t>
            </w:r>
            <w:r w:rsidRPr="0065305C">
              <w:tab/>
              <w:t xml:space="preserve">Maintain </w:t>
            </w:r>
            <w:r w:rsidRPr="0065305C">
              <w:rPr>
                <w:rStyle w:val="BoldandItalics"/>
              </w:rPr>
              <w:t>electronic records</w:t>
            </w:r>
            <w:r w:rsidRPr="0065305C">
              <w:t xml:space="preserve"> of technical analysis of major tennis strokes.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List"/>
              <w:rPr>
                <w:lang w:val="en-NZ"/>
              </w:rPr>
            </w:pPr>
            <w:r w:rsidRPr="0065305C">
              <w:t>2.</w:t>
            </w:r>
            <w:r w:rsidRPr="0065305C">
              <w:tab/>
              <w:t>Plan a training block to develop stroke production for high performance players.</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
            </w:pPr>
            <w:r w:rsidRPr="0065305C">
              <w:t>2.1</w:t>
            </w:r>
            <w:r w:rsidRPr="0065305C">
              <w:tab/>
              <w:t xml:space="preserve">Identify </w:t>
            </w:r>
            <w:r w:rsidRPr="0065305C">
              <w:rPr>
                <w:rStyle w:val="BoldandItalics"/>
              </w:rPr>
              <w:t>developmental readiness</w:t>
            </w:r>
            <w:r w:rsidRPr="0065305C">
              <w:t xml:space="preserve"> of players to plan tailore</w:t>
            </w:r>
            <w:r w:rsidRPr="0065305C">
              <w:t xml:space="preserve">d </w:t>
            </w:r>
            <w:r w:rsidRPr="0065305C">
              <w:rPr>
                <w:rStyle w:val="BoldandItalics"/>
              </w:rPr>
              <w:t>training block</w:t>
            </w:r>
            <w:r w:rsidRPr="0065305C">
              <w:t>.</w:t>
            </w:r>
          </w:p>
          <w:p w:rsidR="00000000" w:rsidRPr="0065305C" w:rsidP="0065305C">
            <w:pPr>
              <w:pStyle w:val="List"/>
            </w:pPr>
            <w:r w:rsidRPr="0065305C">
              <w:t>2.2</w:t>
            </w:r>
            <w:r w:rsidRPr="0065305C">
              <w:tab/>
              <w:t>Identify appropriate time to conduct the training block.</w:t>
            </w:r>
          </w:p>
          <w:p w:rsidR="00000000" w:rsidRPr="0065305C" w:rsidP="0065305C">
            <w:pPr>
              <w:pStyle w:val="List"/>
            </w:pPr>
            <w:r w:rsidRPr="0065305C">
              <w:t>2.3</w:t>
            </w:r>
            <w:r w:rsidRPr="0065305C">
              <w:tab/>
              <w:t xml:space="preserve">Identify </w:t>
            </w:r>
            <w:r w:rsidRPr="0065305C">
              <w:rPr>
                <w:rStyle w:val="BoldandItalics"/>
              </w:rPr>
              <w:t>high performance tennis skills</w:t>
            </w:r>
            <w:r w:rsidRPr="0065305C">
              <w:t xml:space="preserve"> to be developed.</w:t>
            </w:r>
          </w:p>
          <w:p w:rsidR="00000000" w:rsidRPr="0065305C" w:rsidP="0065305C">
            <w:pPr>
              <w:pStyle w:val="List"/>
            </w:pPr>
            <w:r w:rsidRPr="0065305C">
              <w:t>2.4</w:t>
            </w:r>
            <w:r w:rsidRPr="0065305C">
              <w:tab/>
              <w:t xml:space="preserve">Identify </w:t>
            </w:r>
            <w:r w:rsidRPr="0065305C">
              <w:rPr>
                <w:rStyle w:val="BoldandItalics"/>
              </w:rPr>
              <w:t>key aspects of stroke production</w:t>
            </w:r>
            <w:r w:rsidRPr="0065305C">
              <w:t xml:space="preserve"> to be developed.</w:t>
            </w:r>
          </w:p>
          <w:p w:rsidR="00000000" w:rsidRPr="0065305C" w:rsidP="0065305C">
            <w:pPr>
              <w:pStyle w:val="List"/>
            </w:pPr>
            <w:r w:rsidRPr="0065305C">
              <w:t>2.5</w:t>
            </w:r>
            <w:r w:rsidRPr="0065305C">
              <w:tab/>
              <w:t xml:space="preserve">Determine training block </w:t>
            </w:r>
            <w:r w:rsidRPr="0065305C">
              <w:rPr>
                <w:rStyle w:val="BoldandItalics"/>
              </w:rPr>
              <w:t>objectives</w:t>
            </w:r>
            <w:r w:rsidRPr="0065305C">
              <w:t>.</w:t>
            </w:r>
          </w:p>
          <w:p w:rsidR="00000000" w:rsidRPr="0065305C" w:rsidP="0065305C">
            <w:pPr>
              <w:pStyle w:val="List"/>
            </w:pPr>
            <w:r w:rsidRPr="0065305C">
              <w:t>2.6</w:t>
            </w:r>
            <w:r w:rsidRPr="0065305C">
              <w:tab/>
              <w:t xml:space="preserve">Develop </w:t>
            </w:r>
            <w:r w:rsidRPr="0065305C">
              <w:t xml:space="preserve">and document session </w:t>
            </w:r>
            <w:r w:rsidRPr="0065305C">
              <w:rPr>
                <w:rStyle w:val="BoldandItalics"/>
              </w:rPr>
              <w:t>plans</w:t>
            </w:r>
            <w:r w:rsidRPr="0065305C">
              <w:t xml:space="preserve"> to meet player needs.</w:t>
            </w:r>
          </w:p>
          <w:p w:rsidR="00000000" w:rsidRPr="0065305C" w:rsidP="0065305C">
            <w:pPr>
              <w:pStyle w:val="List"/>
            </w:pPr>
            <w:r w:rsidRPr="0065305C">
              <w:t>2.7</w:t>
            </w:r>
            <w:r w:rsidRPr="0065305C">
              <w:tab/>
              <w:t xml:space="preserve">Identify risks and incorporate </w:t>
            </w:r>
            <w:r w:rsidRPr="0065305C">
              <w:rPr>
                <w:rStyle w:val="BoldandItalics"/>
              </w:rPr>
              <w:t>safety procedures</w:t>
            </w:r>
            <w:r w:rsidRPr="0065305C">
              <w:t xml:space="preserve"> to manage risks associated with </w:t>
            </w:r>
            <w:r w:rsidRPr="0065305C">
              <w:rPr>
                <w:rStyle w:val="BoldandItalics"/>
              </w:rPr>
              <w:t>activities</w:t>
            </w:r>
            <w:r w:rsidRPr="0065305C">
              <w:t xml:space="preserve"> including </w:t>
            </w:r>
            <w:r w:rsidRPr="0065305C">
              <w:rPr>
                <w:rStyle w:val="BoldandItalics"/>
              </w:rPr>
              <w:t>relevant legislation</w:t>
            </w:r>
            <w:r w:rsidRPr="0065305C">
              <w:t xml:space="preserve"> and </w:t>
            </w:r>
            <w:r w:rsidRPr="0065305C">
              <w:rPr>
                <w:rStyle w:val="BoldandItalics"/>
              </w:rPr>
              <w:t>organisational policies and procedures.</w:t>
            </w:r>
          </w:p>
          <w:p w:rsidR="00000000" w:rsidP="0065305C">
            <w:pPr>
              <w:pStyle w:val="List"/>
              <w:rPr>
                <w:lang w:val="en-NZ"/>
              </w:rPr>
            </w:pPr>
            <w:r w:rsidRPr="0065305C">
              <w:t>2.8</w:t>
            </w:r>
            <w:r w:rsidRPr="0065305C">
              <w:tab/>
            </w:r>
            <w:r w:rsidRPr="0065305C">
              <w:t>Access and select location, equipment and resources and check to ensure safety and suitability.</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List"/>
              <w:rPr>
                <w:lang w:val="en-NZ"/>
              </w:rPr>
            </w:pPr>
            <w:r w:rsidRPr="0065305C">
              <w:t>3.</w:t>
            </w:r>
            <w:r w:rsidRPr="0065305C">
              <w:tab/>
              <w:t>Deliver training block to develop stroke production for high performance players.</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
            </w:pPr>
            <w:r w:rsidRPr="0065305C">
              <w:t>3.1</w:t>
            </w:r>
            <w:r w:rsidRPr="0065305C">
              <w:tab/>
              <w:t>Communicate instructions clearly to players.</w:t>
            </w:r>
          </w:p>
          <w:p w:rsidR="00000000" w:rsidRPr="0065305C" w:rsidP="0065305C">
            <w:pPr>
              <w:pStyle w:val="List"/>
            </w:pPr>
            <w:r w:rsidRPr="0065305C">
              <w:t>3.2</w:t>
            </w:r>
            <w:r w:rsidRPr="0065305C">
              <w:tab/>
            </w:r>
            <w:r w:rsidRPr="0065305C">
              <w:t>Demonstrate and explain key aspects of stroke production.</w:t>
            </w:r>
          </w:p>
          <w:p w:rsidR="00000000" w:rsidRPr="0065305C" w:rsidP="0065305C">
            <w:pPr>
              <w:pStyle w:val="List"/>
            </w:pPr>
            <w:r w:rsidRPr="0065305C">
              <w:t>3.3</w:t>
            </w:r>
            <w:r w:rsidRPr="0065305C">
              <w:tab/>
              <w:t>Provide opportunities for players to practice stroke production at intensity equivalent to match play.</w:t>
            </w:r>
          </w:p>
          <w:p w:rsidR="00000000" w:rsidRPr="0065305C" w:rsidP="0065305C">
            <w:pPr>
              <w:pStyle w:val="List"/>
            </w:pPr>
            <w:r w:rsidRPr="0065305C">
              <w:t>3.4</w:t>
            </w:r>
            <w:r w:rsidRPr="0065305C">
              <w:tab/>
              <w:t xml:space="preserve">Link stroke production practice activities with tactical outcomes and with progression </w:t>
            </w:r>
            <w:r w:rsidRPr="0065305C">
              <w:t>to specific game situations.</w:t>
            </w:r>
          </w:p>
          <w:p w:rsidR="00000000" w:rsidRPr="0065305C" w:rsidP="0065305C">
            <w:pPr>
              <w:pStyle w:val="List"/>
            </w:pPr>
            <w:r w:rsidRPr="0065305C">
              <w:t>3.5</w:t>
            </w:r>
            <w:r w:rsidRPr="0065305C">
              <w:tab/>
              <w:t xml:space="preserve">Use appropriate </w:t>
            </w:r>
            <w:r w:rsidRPr="0065305C">
              <w:rPr>
                <w:rStyle w:val="BoldandItalics"/>
              </w:rPr>
              <w:t>coaching approaches</w:t>
            </w:r>
            <w:r w:rsidRPr="0065305C">
              <w:t xml:space="preserve"> and </w:t>
            </w:r>
            <w:r w:rsidRPr="0065305C">
              <w:rPr>
                <w:rStyle w:val="BoldandItalics"/>
              </w:rPr>
              <w:t>coaching styles</w:t>
            </w:r>
            <w:r w:rsidRPr="0065305C">
              <w:t>.</w:t>
            </w:r>
          </w:p>
          <w:p w:rsidR="00000000" w:rsidRPr="0065305C" w:rsidP="0065305C">
            <w:pPr>
              <w:pStyle w:val="List"/>
            </w:pPr>
            <w:r w:rsidRPr="0065305C">
              <w:t>3.6</w:t>
            </w:r>
            <w:r w:rsidRPr="0065305C">
              <w:tab/>
              <w:t>Encourage players to seek clarification, information and feedback as required during the session.</w:t>
            </w:r>
          </w:p>
          <w:p w:rsidR="00000000" w:rsidRPr="0065305C" w:rsidP="0065305C">
            <w:pPr>
              <w:pStyle w:val="List"/>
            </w:pPr>
            <w:r w:rsidRPr="0065305C">
              <w:t>3.7</w:t>
            </w:r>
            <w:r w:rsidRPr="0065305C">
              <w:tab/>
              <w:t xml:space="preserve">Observe and monitor player progress and </w:t>
            </w:r>
            <w:r w:rsidRPr="0065305C">
              <w:rPr>
                <w:rStyle w:val="BoldandItalics"/>
              </w:rPr>
              <w:t>modify</w:t>
            </w:r>
            <w:r w:rsidRPr="0065305C">
              <w:t xml:space="preserve"> activities if</w:t>
            </w:r>
            <w:r w:rsidRPr="0065305C">
              <w:t xml:space="preserve"> required to ensure players are appropriately challenged.</w:t>
            </w:r>
          </w:p>
          <w:p w:rsidR="00000000" w:rsidRPr="0065305C" w:rsidP="0065305C">
            <w:pPr>
              <w:pStyle w:val="List"/>
            </w:pPr>
            <w:r w:rsidRPr="0065305C">
              <w:t>3.8</w:t>
            </w:r>
            <w:r w:rsidRPr="0065305C">
              <w:tab/>
              <w:t>Implement corrective strategies to improve stroke production.</w:t>
            </w:r>
          </w:p>
          <w:p w:rsidR="00000000" w:rsidRPr="0065305C" w:rsidP="0065305C">
            <w:pPr>
              <w:pStyle w:val="List"/>
            </w:pPr>
            <w:r w:rsidRPr="0065305C">
              <w:t>3.9</w:t>
            </w:r>
            <w:r w:rsidRPr="0065305C">
              <w:tab/>
              <w:t>Provide specific constructive feedback for players to improve stroke production.</w:t>
            </w:r>
          </w:p>
          <w:p w:rsidR="00000000" w:rsidRPr="0065305C" w:rsidP="0065305C">
            <w:pPr>
              <w:pStyle w:val="List"/>
            </w:pPr>
            <w:r w:rsidRPr="0065305C">
              <w:t>3.10 Monitor improvement in stroke production o</w:t>
            </w:r>
            <w:r w:rsidRPr="0065305C">
              <w:t>ver duration of training block.</w:t>
            </w:r>
          </w:p>
          <w:p w:rsidR="00000000" w:rsidP="0065305C">
            <w:pPr>
              <w:pStyle w:val="List"/>
              <w:rPr>
                <w:lang w:val="en-NZ"/>
              </w:rPr>
            </w:pPr>
            <w:r w:rsidRPr="0065305C">
              <w:t xml:space="preserve">3.11 Liaise with other </w:t>
            </w:r>
            <w:r w:rsidRPr="0065305C">
              <w:rPr>
                <w:rStyle w:val="BoldandItalics"/>
              </w:rPr>
              <w:t xml:space="preserve">coaches and support personnel </w:t>
            </w:r>
            <w:r w:rsidRPr="0065305C">
              <w:t>to monitor and deliver high performance tennis activities.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List"/>
              <w:rPr>
                <w:lang w:val="en-NZ"/>
              </w:rPr>
            </w:pPr>
            <w:r w:rsidRPr="0065305C">
              <w:t>4.</w:t>
            </w:r>
            <w:r w:rsidRPr="0065305C">
              <w:tab/>
              <w:t>Review training block.</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
            </w:pPr>
            <w:r w:rsidRPr="0065305C">
              <w:t>4.1</w:t>
            </w:r>
            <w:r w:rsidRPr="0065305C">
              <w:tab/>
              <w:t xml:space="preserve">Provide opportunities for players to identify personal progress and satisfaction </w:t>
            </w:r>
            <w:r w:rsidRPr="0065305C">
              <w:t>with training block, and encourage feedback and questioning.</w:t>
            </w:r>
          </w:p>
          <w:p w:rsidR="00000000" w:rsidRPr="0065305C" w:rsidP="0065305C">
            <w:pPr>
              <w:pStyle w:val="List"/>
            </w:pPr>
            <w:r w:rsidRPr="0065305C">
              <w:t>4.2</w:t>
            </w:r>
            <w:r w:rsidRPr="0065305C">
              <w:tab/>
              <w:t>Evaluate activities based on feedback from players, other coaches and support personnel and personal reflection.</w:t>
            </w:r>
          </w:p>
          <w:p w:rsidR="00000000" w:rsidRPr="0065305C" w:rsidP="0065305C">
            <w:pPr>
              <w:pStyle w:val="List"/>
            </w:pPr>
            <w:r w:rsidRPr="0065305C">
              <w:t>4.3</w:t>
            </w:r>
            <w:r w:rsidRPr="0065305C">
              <w:tab/>
              <w:t>Review own performance and identify potential improvements.</w:t>
            </w:r>
          </w:p>
        </w:tc>
      </w:tr>
    </w:tbl>
    <w:p w:rsidR="00000000" w:rsidRPr="0065305C" w:rsidP="0065305C">
      <w:pPr>
        <w:pStyle w:val="BodyText"/>
      </w:pPr>
    </w:p>
    <w:p w:rsidR="00000000" w:rsidRPr="0065305C" w:rsidP="0065305C">
      <w:pPr>
        <w:pStyle w:val="AllowPageBreak"/>
      </w:pPr>
    </w:p>
    <w:p w:rsidR="00000000" w:rsidRPr="0065305C" w:rsidP="0065305C">
      <w:pPr>
        <w:pStyle w:val="Heading1"/>
      </w:pPr>
      <w:bookmarkStart w:id="9" w:name="O_502242"/>
      <w:bookmarkEnd w:id="9"/>
      <w:r w:rsidRPr="0065305C">
        <w:t>Required Skills and Knowledge</w:t>
      </w:r>
    </w:p>
    <w:tbl>
      <w:tblPr>
        <w:tblW w:w="0" w:type="auto"/>
        <w:tblCellMar>
          <w:left w:w="62" w:type="dxa"/>
          <w:right w:w="62" w:type="dxa"/>
        </w:tblCellMar>
        <w:tblLook w:val="0000"/>
      </w:tblPr>
      <w:tblGrid>
        <w:gridCol w:w="9196"/>
      </w:tblGrid>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t>This section describes the skills and knowledge required for this unit.</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SpecialBold"/>
              </w:rPr>
              <w:t>Required skills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communication and interpersonal skills to:</w:t>
            </w:r>
          </w:p>
          <w:p w:rsidR="00000000" w:rsidRPr="0065305C" w:rsidP="0065305C">
            <w:pPr>
              <w:pStyle w:val="ListBullet2"/>
            </w:pPr>
            <w:r w:rsidRPr="0065305C">
              <w:t>interact and engage with players and parents</w:t>
            </w:r>
          </w:p>
          <w:p w:rsidR="00000000" w:rsidRPr="0065305C" w:rsidP="0065305C">
            <w:pPr>
              <w:pStyle w:val="ListBullet2"/>
            </w:pPr>
            <w:r w:rsidRPr="0065305C">
              <w:t>explain and demonstrate tennis skills and relevant aspects of stroke production for high performance players</w:t>
            </w:r>
          </w:p>
          <w:p w:rsidR="00000000" w:rsidRPr="0065305C" w:rsidP="0065305C">
            <w:pPr>
              <w:pStyle w:val="ListBullet2"/>
            </w:pPr>
            <w:r w:rsidRPr="0065305C">
              <w:t>provide instructions for activities for high performance players</w:t>
            </w:r>
          </w:p>
          <w:p w:rsidR="00000000" w:rsidRPr="0065305C" w:rsidP="0065305C">
            <w:pPr>
              <w:pStyle w:val="ListBullet2"/>
            </w:pPr>
            <w:r w:rsidRPr="0065305C">
              <w:t>provide specific feedback to players</w:t>
            </w:r>
          </w:p>
          <w:p w:rsidR="00000000" w:rsidRPr="0065305C" w:rsidP="0065305C">
            <w:pPr>
              <w:pStyle w:val="ListBullet2"/>
            </w:pPr>
            <w:r w:rsidRPr="0065305C">
              <w:t>consult with other coaches and support person</w:t>
            </w:r>
            <w:r w:rsidRPr="0065305C">
              <w:t>nel</w:t>
            </w:r>
          </w:p>
          <w:p w:rsidR="00000000" w:rsidRPr="0065305C" w:rsidP="0065305C">
            <w:pPr>
              <w:pStyle w:val="ListBullet"/>
            </w:pPr>
            <w:r w:rsidRPr="0065305C">
              <w:t xml:space="preserve">observation skills to: </w:t>
            </w:r>
          </w:p>
          <w:p w:rsidR="00000000" w:rsidRPr="0065305C" w:rsidP="0065305C">
            <w:pPr>
              <w:pStyle w:val="ListBullet2"/>
            </w:pPr>
            <w:r w:rsidRPr="0065305C">
              <w:t>identify learning needs</w:t>
            </w:r>
          </w:p>
          <w:p w:rsidR="00000000" w:rsidRPr="0065305C" w:rsidP="0065305C">
            <w:pPr>
              <w:pStyle w:val="ListBullet2"/>
            </w:pPr>
            <w:r w:rsidRPr="0065305C">
              <w:t>identify developmental readiness of players</w:t>
            </w:r>
          </w:p>
          <w:p w:rsidR="00000000" w:rsidRPr="0065305C" w:rsidP="0065305C">
            <w:pPr>
              <w:pStyle w:val="ListBullet2"/>
            </w:pPr>
            <w:r w:rsidRPr="0065305C">
              <w:t>analyse movement, stroke production of tennis skills and tactical skills of high performance players</w:t>
            </w:r>
          </w:p>
          <w:p w:rsidR="00000000" w:rsidRPr="0065305C" w:rsidP="0065305C">
            <w:pPr>
              <w:pStyle w:val="ListBullet2"/>
            </w:pPr>
            <w:r w:rsidRPr="0065305C">
              <w:t xml:space="preserve">monitor individual and group progress </w:t>
            </w:r>
          </w:p>
          <w:p w:rsidR="00000000" w:rsidRPr="0065305C" w:rsidP="0065305C">
            <w:pPr>
              <w:pStyle w:val="ListBullet2"/>
            </w:pPr>
            <w:r w:rsidRPr="0065305C">
              <w:t>select appropriate</w:t>
            </w:r>
            <w:r w:rsidRPr="0065305C">
              <w:t xml:space="preserve"> corrective strategies</w:t>
            </w:r>
          </w:p>
          <w:p w:rsidR="00000000" w:rsidRPr="0065305C" w:rsidP="0065305C">
            <w:pPr>
              <w:pStyle w:val="ListBullet"/>
            </w:pPr>
            <w:r w:rsidRPr="0065305C">
              <w:t>personal high performance tennis skills to a high level of technical correctness to:</w:t>
            </w:r>
          </w:p>
          <w:p w:rsidR="00000000" w:rsidRPr="0065305C" w:rsidP="0065305C">
            <w:pPr>
              <w:pStyle w:val="ListBullet2"/>
            </w:pPr>
            <w:r w:rsidRPr="0065305C">
              <w:t>plan progressive skill acquisition</w:t>
            </w:r>
          </w:p>
          <w:p w:rsidR="00000000" w:rsidRPr="0065305C" w:rsidP="0065305C">
            <w:pPr>
              <w:pStyle w:val="ListBullet2"/>
            </w:pPr>
            <w:r w:rsidRPr="0065305C">
              <w:t>demonstrate and explain tennis skills and specific stroke production for high performance players</w:t>
            </w:r>
          </w:p>
          <w:p w:rsidR="00000000" w:rsidRPr="0065305C" w:rsidP="0065305C">
            <w:pPr>
              <w:pStyle w:val="ListBullet2"/>
            </w:pPr>
            <w:r w:rsidRPr="0065305C">
              <w:t>feed balls and rally with high performance players</w:t>
            </w:r>
          </w:p>
          <w:p w:rsidR="00000000" w:rsidRPr="0065305C" w:rsidP="0065305C">
            <w:pPr>
              <w:pStyle w:val="ListBullet"/>
            </w:pPr>
            <w:r w:rsidRPr="0065305C">
              <w:t xml:space="preserve">problem-solving skills to: </w:t>
            </w:r>
          </w:p>
          <w:p w:rsidR="00000000" w:rsidRPr="0065305C" w:rsidP="0065305C">
            <w:pPr>
              <w:pStyle w:val="ListBullet2"/>
            </w:pPr>
            <w:r w:rsidRPr="0065305C">
              <w:t>plan suitable activities for high performance players according to player needs and characteristics</w:t>
            </w:r>
          </w:p>
          <w:p w:rsidR="00000000" w:rsidRPr="0065305C" w:rsidP="0065305C">
            <w:pPr>
              <w:pStyle w:val="ListBullet2"/>
            </w:pPr>
            <w:r w:rsidRPr="0065305C">
              <w:t>address player difficulties in developing tennis skills</w:t>
            </w:r>
          </w:p>
          <w:p w:rsidR="00000000" w:rsidRPr="0065305C" w:rsidP="0065305C">
            <w:pPr>
              <w:pStyle w:val="ListBullet2"/>
            </w:pPr>
            <w:r w:rsidRPr="0065305C">
              <w:t>modify coaching ses</w:t>
            </w:r>
            <w:r w:rsidRPr="0065305C">
              <w:t>sion to improve skills of players</w:t>
            </w:r>
          </w:p>
          <w:p w:rsidR="00000000" w:rsidRPr="0065305C" w:rsidP="0065305C">
            <w:pPr>
              <w:pStyle w:val="ListBullet"/>
            </w:pPr>
            <w:r w:rsidRPr="0065305C">
              <w:t>numeracy skills to support effective time management to deliver coaching activities within timeframes</w:t>
            </w:r>
          </w:p>
          <w:p w:rsidR="00000000" w:rsidRPr="0065305C" w:rsidP="0065305C">
            <w:pPr>
              <w:pStyle w:val="ListBullet"/>
            </w:pPr>
            <w:r w:rsidRPr="0065305C">
              <w:t>literacy skills to develop a session plan</w:t>
            </w:r>
          </w:p>
          <w:p w:rsidR="00000000" w:rsidRPr="0065305C" w:rsidP="0065305C">
            <w:pPr>
              <w:pStyle w:val="ListBullet"/>
            </w:pPr>
            <w:r w:rsidRPr="0065305C">
              <w:t>analytical skills to evaluate performance of players</w:t>
            </w:r>
          </w:p>
          <w:p w:rsidR="00000000" w:rsidRPr="0065305C" w:rsidP="0065305C">
            <w:pPr>
              <w:pStyle w:val="ListBullet"/>
            </w:pPr>
            <w:r w:rsidRPr="0065305C">
              <w:t xml:space="preserve">coaching approaches and </w:t>
            </w:r>
            <w:r w:rsidRPr="0065305C">
              <w:t>coaching styles to suit a range of player needs, characteristics and learning styles</w:t>
            </w:r>
          </w:p>
          <w:p w:rsidR="00000000" w:rsidP="0065305C">
            <w:pPr>
              <w:pStyle w:val="ListBullet"/>
              <w:rPr>
                <w:lang w:val="en-NZ"/>
              </w:rPr>
            </w:pPr>
            <w:r w:rsidRPr="0065305C">
              <w:t>technology skills to use vision capture equipment to record stroke production and use movement analysis software.</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SpecialBold"/>
              </w:rPr>
              <w:t>Required knowledge</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 xml:space="preserve">legislation and organisational policies and procedures to enable safe conduct of all activities </w:t>
            </w:r>
          </w:p>
          <w:p w:rsidR="00000000" w:rsidRPr="0065305C" w:rsidP="0065305C">
            <w:pPr>
              <w:pStyle w:val="ListBullet"/>
            </w:pPr>
            <w:r w:rsidRPr="0065305C">
              <w:t>technical, tactical, physical and psychological needs of high performance tennis players to plan developmentally appropriate activities</w:t>
            </w:r>
          </w:p>
          <w:p w:rsidR="00000000" w:rsidRPr="0065305C" w:rsidP="0065305C">
            <w:pPr>
              <w:pStyle w:val="ListBullet"/>
            </w:pPr>
            <w:r w:rsidRPr="0065305C">
              <w:t>basic anatomy and physi</w:t>
            </w:r>
            <w:r w:rsidRPr="0065305C">
              <w:t>ology to enable understanding of stroke production analysis</w:t>
            </w:r>
          </w:p>
          <w:p w:rsidR="00000000" w:rsidRPr="0065305C" w:rsidP="0065305C">
            <w:pPr>
              <w:pStyle w:val="ListBullet"/>
            </w:pPr>
            <w:r w:rsidRPr="0065305C">
              <w:t>basic biomechanical and ball flights principles to enable the coaching of stroke production for high performance players</w:t>
            </w:r>
          </w:p>
          <w:p w:rsidR="00000000" w:rsidRPr="0065305C" w:rsidP="0065305C">
            <w:pPr>
              <w:pStyle w:val="ListBullet"/>
            </w:pPr>
            <w:r w:rsidRPr="0065305C">
              <w:t>basic biomechanics of stroke production for high performance players</w:t>
            </w:r>
          </w:p>
          <w:p w:rsidR="00000000" w:rsidRPr="0065305C" w:rsidP="0065305C">
            <w:pPr>
              <w:pStyle w:val="ListBullet"/>
            </w:pPr>
            <w:r w:rsidRPr="0065305C">
              <w:t>ranges</w:t>
            </w:r>
            <w:r w:rsidRPr="0065305C">
              <w:t xml:space="preserve"> of acceptability for key aspects of stroke production</w:t>
            </w:r>
          </w:p>
          <w:p w:rsidR="00000000" w:rsidRPr="0065305C" w:rsidP="0065305C">
            <w:pPr>
              <w:pStyle w:val="ListBullet"/>
            </w:pPr>
            <w:r w:rsidRPr="0065305C">
              <w:t>relationship between tactics and stroke production for high performance players</w:t>
            </w:r>
          </w:p>
          <w:p w:rsidR="00000000" w:rsidRPr="0065305C" w:rsidP="0065305C">
            <w:pPr>
              <w:pStyle w:val="ListBullet"/>
            </w:pPr>
            <w:r w:rsidRPr="0065305C">
              <w:t>progressions for stroke production development to determine next points of progression</w:t>
            </w:r>
          </w:p>
          <w:p w:rsidR="00000000" w:rsidRPr="0065305C" w:rsidP="0065305C">
            <w:pPr>
              <w:pStyle w:val="ListBullet"/>
            </w:pPr>
            <w:r w:rsidRPr="0065305C">
              <w:t>common causes and effects of tacti</w:t>
            </w:r>
            <w:r w:rsidRPr="0065305C">
              <w:t xml:space="preserve">cal, technical, physical and psychological errors and related correction strategies or activities </w:t>
            </w:r>
          </w:p>
          <w:p w:rsidR="00000000" w:rsidRPr="0065305C" w:rsidP="0065305C">
            <w:pPr>
              <w:pStyle w:val="ListBullet"/>
            </w:pPr>
            <w:r w:rsidRPr="0065305C">
              <w:t xml:space="preserve">player positions and strategies relevant to singles and doubles </w:t>
            </w:r>
          </w:p>
          <w:p w:rsidR="00000000" w:rsidRPr="0065305C" w:rsidP="0065305C">
            <w:pPr>
              <w:pStyle w:val="ListBullet"/>
            </w:pPr>
            <w:r w:rsidRPr="0065305C">
              <w:t>equipment and resource requirements for high performance players</w:t>
            </w:r>
          </w:p>
          <w:p w:rsidR="00000000" w:rsidRPr="0065305C" w:rsidP="0065305C">
            <w:pPr>
              <w:pStyle w:val="ListBullet"/>
            </w:pPr>
            <w:r w:rsidRPr="0065305C">
              <w:t>regional, state, national a</w:t>
            </w:r>
            <w:r w:rsidRPr="0065305C">
              <w:t xml:space="preserve">nd international tournament and competition programs and pathways for high performance players </w:t>
            </w:r>
          </w:p>
          <w:p w:rsidR="00000000" w:rsidRPr="0065305C" w:rsidP="0065305C">
            <w:pPr>
              <w:pStyle w:val="ListBullet"/>
            </w:pPr>
            <w:r w:rsidRPr="0065305C">
              <w:t>sources of relevant information relating to coaching high performance players.</w:t>
            </w:r>
          </w:p>
        </w:tc>
      </w:tr>
    </w:tbl>
    <w:p w:rsidR="00000000" w:rsidRPr="0065305C" w:rsidP="0065305C">
      <w:pPr>
        <w:pStyle w:val="BodyText"/>
      </w:pPr>
    </w:p>
    <w:p w:rsidR="00000000" w:rsidRPr="0065305C" w:rsidP="0065305C">
      <w:pPr>
        <w:pStyle w:val="AllowPageBreak"/>
      </w:pPr>
    </w:p>
    <w:p w:rsidR="00000000" w:rsidRPr="0065305C" w:rsidP="0065305C">
      <w:pPr>
        <w:pStyle w:val="Heading1"/>
      </w:pPr>
      <w:bookmarkStart w:id="10" w:name="O_502243"/>
      <w:bookmarkEnd w:id="10"/>
      <w:r w:rsidRPr="0065305C">
        <w:t>Evidence Guide</w:t>
      </w:r>
    </w:p>
    <w:tbl>
      <w:tblPr>
        <w:tblW w:w="0" w:type="auto"/>
        <w:tblCellMar>
          <w:left w:w="62" w:type="dxa"/>
          <w:right w:w="62" w:type="dxa"/>
        </w:tblCellMar>
        <w:tblLook w:val="0000"/>
      </w:tblPr>
      <w:tblGrid>
        <w:gridCol w:w="4598"/>
        <w:gridCol w:w="4598"/>
      </w:tblGrid>
      <w:tr w:rsidTr="009F67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t>The evidence guide provides advice on assessment and must be read in conjunction with the performance criteria, required skills and knowledge, range statement and the Assessment Guidelines for the Training Package.</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BodyText"/>
            </w:pPr>
            <w:r w:rsidRPr="0065305C">
              <w:t>Evidence of the ability to:</w:t>
            </w:r>
          </w:p>
          <w:p w:rsidR="00000000" w:rsidRPr="0065305C" w:rsidP="0065305C">
            <w:pPr>
              <w:pStyle w:val="ListBullet"/>
            </w:pPr>
            <w:r w:rsidRPr="0065305C">
              <w:t>conduct a technical analysis of major tennis strokes of high performance players</w:t>
            </w:r>
          </w:p>
          <w:p w:rsidR="00000000" w:rsidRPr="0065305C" w:rsidP="0065305C">
            <w:pPr>
              <w:pStyle w:val="ListBullet"/>
            </w:pPr>
            <w:r w:rsidRPr="0065305C">
              <w:t>plan and deliver training blocks to develop stroke pr</w:t>
            </w:r>
            <w:r w:rsidRPr="0065305C">
              <w:t>oduction of high performance players</w:t>
            </w:r>
          </w:p>
          <w:p w:rsidR="00000000" w:rsidRPr="0065305C" w:rsidP="0065305C">
            <w:pPr>
              <w:pStyle w:val="ListBullet"/>
            </w:pPr>
            <w:r w:rsidRPr="0065305C">
              <w:t>observe and monitor player progress and modify activities if required to ensure players are appropriately challenged</w:t>
            </w:r>
          </w:p>
          <w:p w:rsidR="00000000" w:rsidRPr="0065305C" w:rsidP="0065305C">
            <w:pPr>
              <w:pStyle w:val="ListBullet"/>
            </w:pPr>
            <w:r w:rsidRPr="0065305C">
              <w:t xml:space="preserve">analyse player stroke production and determine appropriate corrective strategies </w:t>
            </w:r>
          </w:p>
          <w:p w:rsidR="00000000" w:rsidRPr="0065305C" w:rsidP="0065305C">
            <w:pPr>
              <w:pStyle w:val="ListBullet"/>
            </w:pPr>
            <w:r w:rsidRPr="0065305C">
              <w:t>link stroke producti</w:t>
            </w:r>
            <w:r w:rsidRPr="0065305C">
              <w:t>on practice activities with tactical outcomes and progression to specific game situations</w:t>
            </w:r>
          </w:p>
          <w:p w:rsidR="00000000" w:rsidRPr="0065305C" w:rsidP="0065305C">
            <w:pPr>
              <w:pStyle w:val="ListBullet"/>
            </w:pPr>
            <w:r w:rsidRPr="0065305C">
              <w:t>ensure activities are conducted safely according to the needs and characteristics of high performance players</w:t>
            </w:r>
          </w:p>
          <w:p w:rsidR="00000000" w:rsidP="0065305C">
            <w:pPr>
              <w:pStyle w:val="ListBullet"/>
              <w:rPr>
                <w:lang w:val="en-NZ"/>
              </w:rPr>
            </w:pPr>
            <w:r w:rsidRPr="0065305C">
              <w:t>evaluate and reflect on own coaching performance to iden</w:t>
            </w:r>
            <w:r w:rsidRPr="0065305C">
              <w:t>tify areas that need improvement.</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BodyText"/>
            </w:pPr>
            <w:r w:rsidRPr="0065305C">
              <w:t>Assessment must ensure:</w:t>
            </w:r>
          </w:p>
          <w:p w:rsidR="00000000" w:rsidRPr="0065305C" w:rsidP="0065305C">
            <w:pPr>
              <w:pStyle w:val="ListBullet"/>
            </w:pPr>
            <w:r w:rsidRPr="0065305C">
              <w:t>a minimum of two training blocks for high performance players with a minimum of eight sessions in each block that are of sufficient duration and br</w:t>
            </w:r>
            <w:r w:rsidRPr="0065305C">
              <w:t>eadth to demonstrate competency and consistency of performance.</w:t>
            </w:r>
          </w:p>
          <w:p w:rsidR="00000000" w:rsidRPr="0065305C" w:rsidP="0065305C">
            <w:pPr>
              <w:pStyle w:val="BodyText"/>
            </w:pPr>
            <w:r w:rsidRPr="0065305C">
              <w:t>Assessment must also include access to:</w:t>
            </w:r>
          </w:p>
          <w:p w:rsidR="00000000" w:rsidRPr="0065305C" w:rsidP="0065305C">
            <w:pPr>
              <w:pStyle w:val="ListBullet"/>
            </w:pPr>
            <w:r w:rsidRPr="0065305C">
              <w:t xml:space="preserve">individual sessions with players to take part in high performance tennis activities </w:t>
            </w:r>
          </w:p>
          <w:p w:rsidR="00000000" w:rsidRPr="0065305C" w:rsidP="0065305C">
            <w:pPr>
              <w:pStyle w:val="ListBullet"/>
            </w:pPr>
            <w:r w:rsidRPr="0065305C">
              <w:t>a tennis venue with co</w:t>
            </w:r>
            <w:r w:rsidRPr="0065305C">
              <w:t>urts suitable for the conduct of tennis activities</w:t>
            </w:r>
          </w:p>
          <w:p w:rsidR="00000000" w:rsidP="0065305C">
            <w:pPr>
              <w:pStyle w:val="ListBullet"/>
              <w:rPr>
                <w:lang w:val="en-NZ"/>
              </w:rPr>
            </w:pPr>
            <w:r w:rsidRPr="0065305C">
              <w:t>equipment for tennis activities.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BodyText"/>
            </w:pPr>
            <w:r w:rsidRPr="0065305C">
              <w:t xml:space="preserve">A range of assessment methods should be used to assess practical skills and knowledge. The following examples are appropriate for this unit: </w:t>
            </w:r>
          </w:p>
          <w:p w:rsidR="00000000" w:rsidRPr="0065305C" w:rsidP="0065305C">
            <w:pPr>
              <w:pStyle w:val="ListBullet"/>
            </w:pPr>
            <w:r w:rsidRPr="0065305C">
              <w:t>observa</w:t>
            </w:r>
            <w:r w:rsidRPr="0065305C">
              <w:t>tion of explaining and demonstrating stroke production for high performance players</w:t>
            </w:r>
          </w:p>
          <w:p w:rsidR="00000000" w:rsidRPr="0065305C" w:rsidP="0065305C">
            <w:pPr>
              <w:pStyle w:val="ListBullet"/>
            </w:pPr>
            <w:r w:rsidRPr="0065305C">
              <w:t>observation of monitoring player stroke production and modifying activities and providing corrective strategies where required</w:t>
            </w:r>
          </w:p>
          <w:p w:rsidR="00000000" w:rsidRPr="0065305C" w:rsidP="0065305C">
            <w:pPr>
              <w:pStyle w:val="ListBullet"/>
            </w:pPr>
            <w:r w:rsidRPr="0065305C">
              <w:t xml:space="preserve">observation of delivery of coaching sessions </w:t>
            </w:r>
            <w:r w:rsidRPr="0065305C">
              <w:t xml:space="preserve">(within training block) to improve stroke production </w:t>
            </w:r>
          </w:p>
          <w:p w:rsidR="00000000" w:rsidRPr="0065305C" w:rsidP="0065305C">
            <w:pPr>
              <w:pStyle w:val="ListBullet"/>
            </w:pPr>
            <w:r w:rsidRPr="0065305C">
              <w:t>oral or written questioning to assess knowledge of stroke production ranges of acceptability</w:t>
            </w:r>
          </w:p>
          <w:p w:rsidR="00000000" w:rsidRPr="0065305C" w:rsidP="0065305C">
            <w:pPr>
              <w:pStyle w:val="ListBullet"/>
            </w:pPr>
            <w:r w:rsidRPr="0065305C">
              <w:t>portfolio of session plans and self reflections</w:t>
            </w:r>
          </w:p>
          <w:p w:rsidR="00000000" w:rsidRPr="0065305C" w:rsidP="0065305C">
            <w:pPr>
              <w:pStyle w:val="ListBullet"/>
            </w:pPr>
            <w:r w:rsidRPr="0065305C">
              <w:t>portfolio of video files and media books of player stroke pro</w:t>
            </w:r>
            <w:r w:rsidRPr="0065305C">
              <w:t xml:space="preserve">duction </w:t>
            </w:r>
          </w:p>
          <w:p w:rsidR="00000000" w:rsidRPr="0065305C" w:rsidP="0065305C">
            <w:pPr>
              <w:pStyle w:val="ListBullet"/>
            </w:pPr>
            <w:r w:rsidRPr="0065305C">
              <w:t xml:space="preserve">oral or written questioning to assess knowledge of the application of legislation and organisation policies and procedures required to maintain participant safety </w:t>
            </w:r>
          </w:p>
          <w:p w:rsidR="00000000" w:rsidRPr="0065305C" w:rsidP="0065305C">
            <w:pPr>
              <w:pStyle w:val="ListBullet"/>
            </w:pPr>
            <w:r w:rsidRPr="0065305C">
              <w:t>third-party reports from a supervisor or leader detailing performance</w:t>
            </w:r>
          </w:p>
          <w:p w:rsidR="00000000" w:rsidP="0065305C">
            <w:pPr>
              <w:pStyle w:val="ListBullet"/>
              <w:rPr>
                <w:lang w:val="en-NZ"/>
              </w:rPr>
            </w:pPr>
            <w:r w:rsidRPr="0065305C">
              <w:t>review of portfolios of evidence and third-party workplace reports of on-the-job performance by the individual.</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BodyText"/>
            </w:pPr>
            <w:r w:rsidRPr="0065305C">
              <w:t>Holistic assessment with other units relevant to the industry sector, workplace and job role is recommended</w:t>
            </w:r>
            <w:r w:rsidRPr="0065305C">
              <w:t xml:space="preserve">. </w:t>
            </w:r>
          </w:p>
          <w:p w:rsidR="00000000" w:rsidRPr="0065305C" w:rsidP="0065305C">
            <w:pPr>
              <w:pStyle w:val="BodyText"/>
            </w:pPr>
            <w:r w:rsidRPr="0065305C">
              <w:t>Industry has determined that this unit should be assessed with the following unit:</w:t>
            </w:r>
          </w:p>
          <w:p w:rsidR="00000000" w:rsidRPr="0065305C" w:rsidP="0065305C">
            <w:pPr>
              <w:pStyle w:val="ListBullet"/>
            </w:pPr>
            <w:r w:rsidRPr="0065305C">
              <w:t>SISSTNS513 Coach tactics for high performance tennis players.</w:t>
            </w:r>
          </w:p>
        </w:tc>
      </w:tr>
    </w:tbl>
    <w:p w:rsidR="00000000" w:rsidRPr="0065305C" w:rsidP="0065305C">
      <w:pPr>
        <w:pStyle w:val="BodyText"/>
      </w:pPr>
    </w:p>
    <w:p w:rsidR="00000000" w:rsidRPr="0065305C" w:rsidP="0065305C">
      <w:pPr>
        <w:pStyle w:val="AllowPageBreak"/>
      </w:pPr>
    </w:p>
    <w:p w:rsidR="00000000" w:rsidRPr="0065305C" w:rsidP="0065305C">
      <w:pPr>
        <w:pStyle w:val="Heading1"/>
      </w:pPr>
      <w:bookmarkStart w:id="11" w:name="O_502244"/>
      <w:bookmarkEnd w:id="11"/>
      <w:r w:rsidRPr="0065305C">
        <w:t>Range Statement</w:t>
      </w:r>
    </w:p>
    <w:tbl>
      <w:tblPr>
        <w:tblW w:w="0" w:type="auto"/>
        <w:tblCellMar>
          <w:left w:w="62" w:type="dxa"/>
          <w:right w:w="62" w:type="dxa"/>
        </w:tblCellMar>
        <w:tblLook w:val="0000"/>
      </w:tblPr>
      <w:tblGrid>
        <w:gridCol w:w="4598"/>
        <w:gridCol w:w="4598"/>
      </w:tblGrid>
      <w:tr w:rsidTr="009F67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t>The range statement relates to the unit of competency as a whole. It all</w:t>
            </w:r>
            <w:r w:rsidRPr="0065305C">
              <w:t>ows for different work environments and situations that may affect performance. Bold italicised wording, if used in the performance criteria, is detailed below. Essential operating conditions that may be present with training and assessment (depending on t</w:t>
            </w:r>
            <w:r w:rsidRPr="0065305C">
              <w:t>he work situation, needs of the individual, accessibility of the item, and local industry and regional contexts) may also be included.</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Framework for analysis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analysis of movement and stroke production:</w:t>
            </w:r>
          </w:p>
          <w:p w:rsidR="00000000" w:rsidRPr="0065305C" w:rsidP="0065305C">
            <w:pPr>
              <w:pStyle w:val="ListBullet2"/>
            </w:pPr>
            <w:r w:rsidRPr="0065305C">
              <w:t>from ground up</w:t>
            </w:r>
          </w:p>
          <w:p w:rsidR="00000000" w:rsidRPr="0065305C" w:rsidP="0065305C">
            <w:pPr>
              <w:pStyle w:val="ListBullet2"/>
            </w:pPr>
            <w:r w:rsidRPr="0065305C">
              <w:t>from contact point back to ground</w:t>
            </w:r>
          </w:p>
          <w:p w:rsidR="00000000" w:rsidRPr="0065305C" w:rsidP="0065305C">
            <w:pPr>
              <w:pStyle w:val="ListBullet2"/>
            </w:pPr>
            <w:r w:rsidRPr="0065305C">
              <w:t>from ball flight back to contact to ground</w:t>
            </w:r>
          </w:p>
          <w:p w:rsidR="00000000" w:rsidP="0065305C">
            <w:pPr>
              <w:pStyle w:val="ListBullet2"/>
              <w:rPr>
                <w:lang w:val="en-NZ"/>
              </w:rPr>
            </w:pPr>
            <w:r w:rsidRPr="0065305C">
              <w:t xml:space="preserve">from key aspects of stroke production (e.g. </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Major tennis strokes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 xml:space="preserve">forehand </w:t>
            </w:r>
          </w:p>
          <w:p w:rsidR="00000000" w:rsidRPr="0065305C" w:rsidP="0065305C">
            <w:pPr>
              <w:pStyle w:val="ListBullet"/>
            </w:pPr>
            <w:r w:rsidRPr="0065305C">
              <w:t>backhand</w:t>
            </w:r>
          </w:p>
          <w:p w:rsidR="00000000" w:rsidRPr="0065305C" w:rsidP="0065305C">
            <w:pPr>
              <w:pStyle w:val="ListBullet"/>
            </w:pPr>
            <w:r w:rsidRPr="0065305C">
              <w:t>volley</w:t>
            </w:r>
          </w:p>
          <w:p w:rsidR="00000000" w:rsidP="0065305C">
            <w:pPr>
              <w:pStyle w:val="ListBullet"/>
              <w:rPr>
                <w:lang w:val="en-NZ"/>
              </w:rPr>
            </w:pPr>
            <w:r w:rsidRPr="0065305C">
              <w:t>serve.</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Training aids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cones</w:t>
            </w:r>
          </w:p>
          <w:p w:rsidR="00000000" w:rsidRPr="0065305C" w:rsidP="0065305C">
            <w:pPr>
              <w:pStyle w:val="ListBullet"/>
            </w:pPr>
            <w:r w:rsidRPr="0065305C">
              <w:t>buckets</w:t>
            </w:r>
          </w:p>
          <w:p w:rsidR="00000000" w:rsidRPr="0065305C" w:rsidP="0065305C">
            <w:pPr>
              <w:pStyle w:val="ListBullet"/>
            </w:pPr>
            <w:r w:rsidRPr="0065305C">
              <w:t>drop down markers</w:t>
            </w:r>
          </w:p>
          <w:p w:rsidR="00000000" w:rsidRPr="0065305C" w:rsidP="0065305C">
            <w:pPr>
              <w:pStyle w:val="ListBullet"/>
            </w:pPr>
            <w:r w:rsidRPr="0065305C">
              <w:t>extended net poles</w:t>
            </w:r>
          </w:p>
          <w:p w:rsidR="00000000" w:rsidRPr="0065305C" w:rsidP="0065305C">
            <w:pPr>
              <w:pStyle w:val="ListBullet"/>
            </w:pPr>
            <w:r w:rsidRPr="0065305C">
              <w:t>ropes</w:t>
            </w:r>
          </w:p>
          <w:p w:rsidR="00000000" w:rsidRPr="0065305C" w:rsidP="0065305C">
            <w:pPr>
              <w:pStyle w:val="ListBullet"/>
            </w:pPr>
            <w:r w:rsidRPr="0065305C">
              <w:t>balls of different compressions</w:t>
            </w:r>
          </w:p>
          <w:p w:rsidR="00000000" w:rsidP="0065305C">
            <w:pPr>
              <w:pStyle w:val="ListBullet"/>
              <w:rPr>
                <w:lang w:val="en-NZ"/>
              </w:rPr>
            </w:pPr>
            <w:r w:rsidRPr="0065305C">
              <w:t>medicine balls.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Technology</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video using camera or phone or tablet</w:t>
            </w:r>
          </w:p>
          <w:p w:rsidR="00000000" w:rsidRPr="0065305C" w:rsidP="0065305C">
            <w:pPr>
              <w:pStyle w:val="ListBullet"/>
            </w:pPr>
            <w:r w:rsidRPr="0065305C">
              <w:t>monitoring software</w:t>
            </w:r>
          </w:p>
          <w:p w:rsidR="00000000" w:rsidP="0065305C">
            <w:pPr>
              <w:pStyle w:val="ListBullet"/>
              <w:rPr>
                <w:lang w:val="en-NZ"/>
              </w:rPr>
            </w:pPr>
            <w:r w:rsidRPr="0065305C">
              <w:t>analysis software (e.g. dartfish).</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Ranges of acceptability</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P="0065305C">
            <w:pPr>
              <w:pStyle w:val="ListBullet"/>
              <w:rPr>
                <w:lang w:val="en-NZ"/>
              </w:rPr>
            </w:pPr>
            <w:r w:rsidRPr="0065305C">
              <w:t>ranges of acceptability for different aspects of stroke production (e.g. knee flexion on serve, separation angle on forehand groundstroke) as published in research journals and books.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Electronic records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video files</w:t>
            </w:r>
          </w:p>
          <w:p w:rsidR="00000000" w:rsidRPr="0065305C" w:rsidP="0065305C">
            <w:pPr>
              <w:pStyle w:val="ListBullet"/>
            </w:pPr>
            <w:r w:rsidRPr="0065305C">
              <w:t>media books</w:t>
            </w:r>
          </w:p>
          <w:p w:rsidR="00000000" w:rsidP="0065305C">
            <w:pPr>
              <w:pStyle w:val="ListBullet"/>
              <w:rPr>
                <w:lang w:val="en-NZ"/>
              </w:rPr>
            </w:pPr>
            <w:r w:rsidRPr="0065305C">
              <w:t>other electron</w:t>
            </w:r>
            <w:r w:rsidRPr="0065305C">
              <w:t>ic files.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Developmental readiness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gender</w:t>
            </w:r>
          </w:p>
          <w:p w:rsidR="00000000" w:rsidRPr="0065305C" w:rsidP="0065305C">
            <w:pPr>
              <w:pStyle w:val="ListBullet"/>
            </w:pPr>
            <w:r w:rsidRPr="0065305C">
              <w:t>age</w:t>
            </w:r>
          </w:p>
          <w:p w:rsidR="00000000" w:rsidRPr="0065305C" w:rsidP="0065305C">
            <w:pPr>
              <w:pStyle w:val="ListBullet"/>
            </w:pPr>
            <w:r w:rsidRPr="0065305C">
              <w:t>ability</w:t>
            </w:r>
          </w:p>
          <w:p w:rsidR="00000000" w:rsidRPr="0065305C" w:rsidP="0065305C">
            <w:pPr>
              <w:pStyle w:val="ListBullet"/>
            </w:pPr>
            <w:r w:rsidRPr="0065305C">
              <w:t>personality</w:t>
            </w:r>
          </w:p>
          <w:p w:rsidR="00000000" w:rsidRPr="0065305C" w:rsidP="0065305C">
            <w:pPr>
              <w:pStyle w:val="ListBullet"/>
            </w:pPr>
            <w:r w:rsidRPr="0065305C">
              <w:t>stage of learning</w:t>
            </w:r>
          </w:p>
          <w:p w:rsidR="00000000" w:rsidRPr="0065305C" w:rsidP="0065305C">
            <w:pPr>
              <w:pStyle w:val="ListBullet"/>
            </w:pPr>
            <w:r w:rsidRPr="0065305C">
              <w:t>previous tennis experience</w:t>
            </w:r>
          </w:p>
          <w:p w:rsidR="00000000" w:rsidP="0065305C">
            <w:pPr>
              <w:pStyle w:val="ListBullet"/>
              <w:rPr>
                <w:lang w:val="en-NZ"/>
              </w:rPr>
            </w:pPr>
            <w:r w:rsidRPr="0065305C">
              <w:t>developmental characteristics (e.g. physical, cognitive, psychological, social).</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Training block</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series of training or coaching sessions</w:t>
            </w:r>
          </w:p>
          <w:p w:rsidR="00000000" w:rsidP="0065305C">
            <w:pPr>
              <w:pStyle w:val="ListBullet"/>
              <w:rPr>
                <w:lang w:val="en-NZ"/>
              </w:rPr>
            </w:pPr>
            <w:r w:rsidRPr="0065305C">
              <w:t>outside of tournaments or competition.</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High performance tennis skills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movement specific to different playing surfaces (e.g. clay, grass, hard court)</w:t>
            </w:r>
          </w:p>
          <w:p w:rsidR="00000000" w:rsidRPr="0065305C" w:rsidP="0065305C">
            <w:pPr>
              <w:pStyle w:val="ListBullet"/>
            </w:pPr>
            <w:r w:rsidRPr="0065305C">
              <w:t>serve (topspin, slice, kick, flat)</w:t>
            </w:r>
          </w:p>
          <w:p w:rsidR="00000000" w:rsidRPr="0065305C" w:rsidP="0065305C">
            <w:pPr>
              <w:pStyle w:val="ListBullet"/>
            </w:pPr>
            <w:r w:rsidRPr="0065305C">
              <w:t>differentiation b</w:t>
            </w:r>
            <w:r w:rsidRPr="0065305C">
              <w:t>etween first and second serve</w:t>
            </w:r>
          </w:p>
          <w:p w:rsidR="00000000" w:rsidRPr="0065305C" w:rsidP="0065305C">
            <w:pPr>
              <w:pStyle w:val="ListBullet"/>
            </w:pPr>
            <w:r w:rsidRPr="0065305C">
              <w:t>return of serve (first and second serve; offensive, defensive, neutral)</w:t>
            </w:r>
          </w:p>
          <w:p w:rsidR="00000000" w:rsidRPr="0065305C" w:rsidP="0065305C">
            <w:pPr>
              <w:pStyle w:val="ListBullet"/>
            </w:pPr>
            <w:r w:rsidRPr="0065305C">
              <w:t>forehand groundstroke (topspin)</w:t>
            </w:r>
          </w:p>
          <w:p w:rsidR="00000000" w:rsidRPr="0065305C" w:rsidP="0065305C">
            <w:pPr>
              <w:pStyle w:val="ListBullet"/>
            </w:pPr>
            <w:r w:rsidRPr="0065305C">
              <w:t>backhand groundstroke (topspin and slice)</w:t>
            </w:r>
          </w:p>
          <w:p w:rsidR="00000000" w:rsidRPr="0065305C" w:rsidP="0065305C">
            <w:pPr>
              <w:pStyle w:val="ListBullet"/>
            </w:pPr>
            <w:r w:rsidRPr="0065305C">
              <w:t>transition to net</w:t>
            </w:r>
          </w:p>
          <w:p w:rsidR="00000000" w:rsidRPr="0065305C" w:rsidP="0065305C">
            <w:pPr>
              <w:pStyle w:val="ListBullet"/>
            </w:pPr>
            <w:r w:rsidRPr="0065305C">
              <w:t>volley (forehand, backhand, drive)</w:t>
            </w:r>
          </w:p>
          <w:p w:rsidR="00000000" w:rsidRPr="0065305C" w:rsidP="0065305C">
            <w:pPr>
              <w:pStyle w:val="ListBullet"/>
            </w:pPr>
            <w:r w:rsidRPr="0065305C">
              <w:t>overhead</w:t>
            </w:r>
          </w:p>
          <w:p w:rsidR="00000000" w:rsidRPr="0065305C" w:rsidP="0065305C">
            <w:pPr>
              <w:pStyle w:val="ListBullet"/>
            </w:pPr>
            <w:r w:rsidRPr="0065305C">
              <w:t>lob (offensive and defensive)</w:t>
            </w:r>
          </w:p>
          <w:p w:rsidR="00000000" w:rsidRPr="0065305C" w:rsidP="0065305C">
            <w:pPr>
              <w:pStyle w:val="ListBullet"/>
            </w:pPr>
            <w:r w:rsidRPr="0065305C">
              <w:t>drop shot</w:t>
            </w:r>
          </w:p>
          <w:p w:rsidR="00000000" w:rsidRPr="0065305C" w:rsidP="0065305C">
            <w:pPr>
              <w:pStyle w:val="ListBullet"/>
            </w:pPr>
            <w:r w:rsidRPr="0065305C">
              <w:t>competitive rally</w:t>
            </w:r>
          </w:p>
          <w:p w:rsidR="00000000" w:rsidRPr="0065305C" w:rsidP="0065305C">
            <w:pPr>
              <w:pStyle w:val="ListBullet"/>
            </w:pPr>
            <w:r w:rsidRPr="0065305C">
              <w:t>playing on different surfaces (grass, hard court, clay)</w:t>
            </w:r>
          </w:p>
          <w:p w:rsidR="00000000" w:rsidRPr="0065305C" w:rsidP="0065305C">
            <w:pPr>
              <w:pStyle w:val="ListBullet"/>
            </w:pPr>
            <w:r w:rsidRPr="0065305C">
              <w:t>offensive, defensive and neutral play</w:t>
            </w:r>
          </w:p>
          <w:p w:rsidR="00000000" w:rsidRPr="0065305C" w:rsidP="0065305C">
            <w:pPr>
              <w:pStyle w:val="ListBullet"/>
            </w:pPr>
            <w:r w:rsidRPr="0065305C">
              <w:t>changing rally tempo</w:t>
            </w:r>
          </w:p>
          <w:p w:rsidR="00000000" w:rsidP="0065305C">
            <w:pPr>
              <w:pStyle w:val="ListBullet"/>
              <w:rPr>
                <w:lang w:val="en-NZ"/>
              </w:rPr>
            </w:pPr>
            <w:r w:rsidRPr="0065305C">
              <w:t>routines before serve and serve return and between points, games and sets.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Key asp</w:t>
            </w:r>
            <w:r w:rsidRPr="0065305C">
              <w:rPr>
                <w:rStyle w:val="BoldandItalics"/>
              </w:rPr>
              <w:t>ects of stroke production</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stance</w:t>
            </w:r>
          </w:p>
          <w:p w:rsidR="00000000" w:rsidRPr="0065305C" w:rsidP="0065305C">
            <w:pPr>
              <w:pStyle w:val="ListBullet"/>
            </w:pPr>
            <w:r w:rsidRPr="0065305C">
              <w:t>footwork</w:t>
            </w:r>
          </w:p>
          <w:p w:rsidR="00000000" w:rsidRPr="0065305C" w:rsidP="0065305C">
            <w:pPr>
              <w:pStyle w:val="ListBullet"/>
            </w:pPr>
            <w:r w:rsidRPr="0065305C">
              <w:t>preparation</w:t>
            </w:r>
          </w:p>
          <w:p w:rsidR="00000000" w:rsidRPr="0065305C" w:rsidP="0065305C">
            <w:pPr>
              <w:pStyle w:val="ListBullet"/>
            </w:pPr>
            <w:r w:rsidRPr="0065305C">
              <w:t xml:space="preserve">swing </w:t>
            </w:r>
          </w:p>
          <w:p w:rsidR="00000000" w:rsidRPr="0065305C" w:rsidP="0065305C">
            <w:pPr>
              <w:pStyle w:val="ListBullet"/>
            </w:pPr>
            <w:r w:rsidRPr="0065305C">
              <w:t>contact</w:t>
            </w:r>
          </w:p>
          <w:p w:rsidR="00000000" w:rsidP="0065305C">
            <w:pPr>
              <w:pStyle w:val="ListBullet"/>
              <w:rPr>
                <w:lang w:val="en-NZ"/>
              </w:rPr>
            </w:pPr>
            <w:r w:rsidRPr="0065305C">
              <w:t>follow through.</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 xml:space="preserve">Objectives </w:t>
            </w:r>
            <w:r w:rsidRPr="0065305C">
              <w:t>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cognitive</w:t>
            </w:r>
          </w:p>
          <w:p w:rsidR="00000000" w:rsidRPr="0065305C" w:rsidP="0065305C">
            <w:pPr>
              <w:pStyle w:val="ListBullet"/>
            </w:pPr>
            <w:r w:rsidRPr="0065305C">
              <w:t>psychomotor</w:t>
            </w:r>
          </w:p>
          <w:p w:rsidR="00000000" w:rsidRPr="0065305C" w:rsidP="0065305C">
            <w:pPr>
              <w:pStyle w:val="ListBullet"/>
            </w:pPr>
            <w:r w:rsidRPr="0065305C">
              <w:t>affective</w:t>
            </w:r>
          </w:p>
          <w:p w:rsidR="00000000" w:rsidP="0065305C">
            <w:pPr>
              <w:pStyle w:val="ListBullet"/>
              <w:rPr>
                <w:lang w:val="en-NZ"/>
              </w:rPr>
            </w:pPr>
            <w:r w:rsidRPr="0065305C">
              <w:t>social.</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 xml:space="preserve">Plans </w:t>
            </w:r>
            <w:r w:rsidRPr="0065305C">
              <w:t>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session objectives</w:t>
            </w:r>
          </w:p>
          <w:p w:rsidR="00000000" w:rsidRPr="0065305C" w:rsidP="0065305C">
            <w:pPr>
              <w:pStyle w:val="ListBullet"/>
            </w:pPr>
            <w:r w:rsidRPr="0065305C">
              <w:t>date, time and duration</w:t>
            </w:r>
          </w:p>
          <w:p w:rsidR="00000000" w:rsidRPr="0065305C" w:rsidP="0065305C">
            <w:pPr>
              <w:pStyle w:val="ListBullet"/>
            </w:pPr>
            <w:r w:rsidRPr="0065305C">
              <w:t>coach and player roles</w:t>
            </w:r>
          </w:p>
          <w:p w:rsidR="00000000" w:rsidRPr="0065305C" w:rsidP="0065305C">
            <w:pPr>
              <w:pStyle w:val="ListBullet"/>
            </w:pPr>
            <w:r w:rsidRPr="0065305C">
              <w:t>resources required</w:t>
            </w:r>
          </w:p>
          <w:p w:rsidR="00000000" w:rsidRPr="0065305C" w:rsidP="0065305C">
            <w:pPr>
              <w:pStyle w:val="ListBullet"/>
            </w:pPr>
            <w:r w:rsidRPr="0065305C">
              <w:t>equipment required</w:t>
            </w:r>
          </w:p>
          <w:p w:rsidR="00000000" w:rsidP="0065305C">
            <w:pPr>
              <w:pStyle w:val="ListBullet"/>
              <w:rPr>
                <w:lang w:val="en-NZ"/>
              </w:rPr>
            </w:pPr>
            <w:r w:rsidRPr="0065305C">
              <w:t>activities.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Safety procedures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court set up</w:t>
            </w:r>
          </w:p>
          <w:p w:rsidR="00000000" w:rsidRPr="0065305C" w:rsidP="0065305C">
            <w:pPr>
              <w:pStyle w:val="ListBullet"/>
            </w:pPr>
            <w:r w:rsidRPr="0065305C">
              <w:t>liaison with support personnel regarding management of injuries and workloads</w:t>
            </w:r>
          </w:p>
          <w:p w:rsidR="00000000" w:rsidRPr="0065305C" w:rsidP="0065305C">
            <w:pPr>
              <w:pStyle w:val="ListBullet"/>
            </w:pPr>
            <w:r w:rsidRPr="0065305C">
              <w:t>prevention, symptoms and first aid treatment of common tennis injuries</w:t>
            </w:r>
          </w:p>
          <w:p w:rsidR="00000000" w:rsidRPr="0065305C" w:rsidP="0065305C">
            <w:pPr>
              <w:pStyle w:val="ListBullet"/>
            </w:pPr>
            <w:r w:rsidRPr="0065305C">
              <w:t>s</w:t>
            </w:r>
            <w:r w:rsidRPr="0065305C">
              <w:t>unsmart procedures</w:t>
            </w:r>
          </w:p>
          <w:p w:rsidR="00000000" w:rsidRPr="0065305C" w:rsidP="0065305C">
            <w:pPr>
              <w:pStyle w:val="ListBullet"/>
            </w:pPr>
            <w:r w:rsidRPr="0065305C">
              <w:t>equipment checking and usage</w:t>
            </w:r>
          </w:p>
          <w:p w:rsidR="00000000" w:rsidRPr="0065305C" w:rsidP="0065305C">
            <w:pPr>
              <w:pStyle w:val="ListBullet"/>
            </w:pPr>
            <w:r w:rsidRPr="0065305C">
              <w:t>court safety</w:t>
            </w:r>
          </w:p>
          <w:p w:rsidR="00000000" w:rsidP="0065305C">
            <w:pPr>
              <w:pStyle w:val="ListBullet"/>
              <w:rPr>
                <w:lang w:val="en-NZ"/>
              </w:rPr>
            </w:pPr>
            <w:r w:rsidRPr="0065305C">
              <w:t>safe and clear communication systems.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Activities</w:t>
            </w:r>
            <w:r w:rsidRPr="0065305C">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warm-ups and cool downs</w:t>
            </w:r>
          </w:p>
          <w:p w:rsidR="00000000" w:rsidRPr="0065305C" w:rsidP="0065305C">
            <w:pPr>
              <w:pStyle w:val="ListBullet"/>
            </w:pPr>
            <w:r w:rsidRPr="0065305C">
              <w:t>progressive skill acquisition</w:t>
            </w:r>
          </w:p>
          <w:p w:rsidR="00000000" w:rsidRPr="0065305C" w:rsidP="0065305C">
            <w:pPr>
              <w:pStyle w:val="ListBullet"/>
            </w:pPr>
            <w:r w:rsidRPr="0065305C">
              <w:t>whole or part skill drills</w:t>
            </w:r>
          </w:p>
          <w:p w:rsidR="00000000" w:rsidRPr="0065305C" w:rsidP="0065305C">
            <w:pPr>
              <w:pStyle w:val="ListBullet"/>
            </w:pPr>
            <w:r w:rsidRPr="0065305C">
              <w:t>technique-centered drills</w:t>
            </w:r>
          </w:p>
          <w:p w:rsidR="00000000" w:rsidRPr="0065305C" w:rsidP="0065305C">
            <w:pPr>
              <w:pStyle w:val="ListBullet"/>
            </w:pPr>
            <w:r w:rsidRPr="0065305C">
              <w:t>game-centered rallies</w:t>
            </w:r>
          </w:p>
          <w:p w:rsidR="00000000" w:rsidRPr="0065305C" w:rsidP="0065305C">
            <w:pPr>
              <w:pStyle w:val="ListBullet"/>
            </w:pPr>
            <w:r w:rsidRPr="0065305C">
              <w:t>whole group</w:t>
            </w:r>
          </w:p>
          <w:p w:rsidR="00000000" w:rsidRPr="0065305C" w:rsidP="0065305C">
            <w:pPr>
              <w:pStyle w:val="ListBullet"/>
            </w:pPr>
            <w:r w:rsidRPr="0065305C">
              <w:t>station work</w:t>
            </w:r>
          </w:p>
          <w:p w:rsidR="00000000" w:rsidRPr="0065305C" w:rsidP="0065305C">
            <w:pPr>
              <w:pStyle w:val="ListBullet"/>
            </w:pPr>
            <w:r w:rsidRPr="0065305C">
              <w:t>partner</w:t>
            </w:r>
          </w:p>
          <w:p w:rsidR="00000000" w:rsidRPr="0065305C" w:rsidP="0065305C">
            <w:pPr>
              <w:pStyle w:val="ListBullet"/>
            </w:pPr>
            <w:r w:rsidRPr="0065305C">
              <w:t>coach</w:t>
            </w:r>
          </w:p>
          <w:p w:rsidR="00000000" w:rsidRPr="0065305C" w:rsidP="0065305C">
            <w:pPr>
              <w:pStyle w:val="ListBullet"/>
            </w:pPr>
            <w:r w:rsidRPr="0065305C">
              <w:t>cooperation</w:t>
            </w:r>
          </w:p>
          <w:p w:rsidR="00000000" w:rsidRPr="0065305C" w:rsidP="0065305C">
            <w:pPr>
              <w:pStyle w:val="ListBullet"/>
            </w:pPr>
            <w:r w:rsidRPr="0065305C">
              <w:t>competition</w:t>
            </w:r>
          </w:p>
          <w:p w:rsidR="00000000" w:rsidRPr="0065305C" w:rsidP="0065305C">
            <w:pPr>
              <w:pStyle w:val="ListBullet"/>
            </w:pPr>
            <w:r w:rsidRPr="0065305C">
              <w:t>singles</w:t>
            </w:r>
          </w:p>
          <w:p w:rsidR="00000000" w:rsidP="0065305C">
            <w:pPr>
              <w:pStyle w:val="ListBullet"/>
              <w:rPr>
                <w:lang w:val="en-NZ"/>
              </w:rPr>
            </w:pPr>
            <w:r w:rsidRPr="0065305C">
              <w:t>doubles.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Relevant legislation</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Occupational Health and Safety (OHS) and Work Health and Safety (WHS)</w:t>
            </w:r>
          </w:p>
          <w:p w:rsidR="00000000" w:rsidRPr="0065305C" w:rsidP="0065305C">
            <w:pPr>
              <w:pStyle w:val="ListBullet"/>
            </w:pPr>
            <w:r w:rsidRPr="0065305C">
              <w:t>working with children</w:t>
            </w:r>
          </w:p>
          <w:p w:rsidR="00000000" w:rsidRPr="0065305C" w:rsidP="0065305C">
            <w:pPr>
              <w:pStyle w:val="ListBullet"/>
            </w:pPr>
            <w:r w:rsidRPr="0065305C">
              <w:t>equal opportunity</w:t>
            </w:r>
          </w:p>
          <w:p w:rsidR="00000000" w:rsidRPr="0065305C" w:rsidP="0065305C">
            <w:pPr>
              <w:pStyle w:val="ListBullet"/>
            </w:pPr>
            <w:r w:rsidRPr="0065305C">
              <w:t>privacy</w:t>
            </w:r>
          </w:p>
          <w:p w:rsidR="00000000" w:rsidP="0065305C">
            <w:pPr>
              <w:pStyle w:val="ListBullet"/>
              <w:rPr>
                <w:lang w:val="en-NZ"/>
              </w:rPr>
            </w:pPr>
            <w:r w:rsidRPr="0065305C">
              <w:t>environmental regulati</w:t>
            </w:r>
            <w:r w:rsidRPr="0065305C">
              <w:t>ons.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Organisational policies and procedures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work health and safety</w:t>
            </w:r>
          </w:p>
          <w:p w:rsidR="00000000" w:rsidRPr="0065305C" w:rsidP="0065305C">
            <w:pPr>
              <w:pStyle w:val="ListBullet"/>
            </w:pPr>
            <w:r w:rsidRPr="0065305C">
              <w:t>risk management</w:t>
            </w:r>
          </w:p>
          <w:p w:rsidR="00000000" w:rsidRPr="0065305C" w:rsidP="0065305C">
            <w:pPr>
              <w:pStyle w:val="ListBullet"/>
            </w:pPr>
            <w:r w:rsidRPr="0065305C">
              <w:t>communication protocols</w:t>
            </w:r>
          </w:p>
          <w:p w:rsidR="00000000" w:rsidRPr="0065305C" w:rsidP="0065305C">
            <w:pPr>
              <w:pStyle w:val="ListBullet"/>
            </w:pPr>
            <w:r w:rsidRPr="0065305C">
              <w:t>supervision requirements</w:t>
            </w:r>
          </w:p>
          <w:p w:rsidR="00000000" w:rsidRPr="0065305C" w:rsidP="0065305C">
            <w:pPr>
              <w:pStyle w:val="ListBullet"/>
            </w:pPr>
            <w:r w:rsidRPr="0065305C">
              <w:t>use and maintenance of equipment and procedures</w:t>
            </w:r>
          </w:p>
          <w:p w:rsidR="00000000" w:rsidRPr="0065305C" w:rsidP="0065305C">
            <w:pPr>
              <w:pStyle w:val="ListBullet"/>
            </w:pPr>
            <w:r w:rsidRPr="0065305C">
              <w:t>first aid procedures</w:t>
            </w:r>
          </w:p>
          <w:p w:rsidR="00000000" w:rsidP="0065305C">
            <w:pPr>
              <w:pStyle w:val="ListBullet"/>
              <w:rPr>
                <w:lang w:val="en-NZ"/>
              </w:rPr>
            </w:pPr>
            <w:r w:rsidRPr="0065305C">
              <w:t>code of ethics.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Coaching approaches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on continuum from technique-centered to game-centered</w:t>
            </w:r>
          </w:p>
          <w:p w:rsidR="00000000" w:rsidP="0065305C">
            <w:pPr>
              <w:pStyle w:val="ListBullet"/>
              <w:rPr>
                <w:lang w:val="en-NZ"/>
              </w:rPr>
            </w:pPr>
            <w:r w:rsidRPr="0065305C">
              <w:t>combination of technique centered and game-centered.</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Coaching styles</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direct (i.e. coach makes most of the decisions and learner makes limited decisions, such as command)</w:t>
            </w:r>
          </w:p>
          <w:p w:rsidR="00000000" w:rsidP="0065305C">
            <w:pPr>
              <w:pStyle w:val="ListBullet"/>
              <w:rPr>
                <w:lang w:val="en-NZ"/>
              </w:rPr>
            </w:pPr>
            <w:r w:rsidRPr="0065305C">
              <w:t>indirect (i.e. learner makes most of the decisions and coach makes limited decisions, such as discovery).</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 xml:space="preserve">Modify </w:t>
            </w:r>
            <w:r w:rsidRPr="0065305C">
              <w:t>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regress activities by simplifying equipment and/or environment (low compression balls, reduce playing space); break down skill i</w:t>
            </w:r>
            <w:r w:rsidRPr="0065305C">
              <w:t>nto parts and progressively add  more parts; reduce decision-making related to tactical outcomes</w:t>
            </w:r>
          </w:p>
          <w:p w:rsidR="00000000" w:rsidP="0065305C">
            <w:pPr>
              <w:pStyle w:val="ListBullet"/>
              <w:rPr>
                <w:lang w:val="en-NZ"/>
              </w:rPr>
            </w:pPr>
            <w:r w:rsidRPr="0065305C">
              <w:t>progress activities by changing equipment and/or environment (change ball, increase playing space); encourage use of whole skill; increase decision-making rela</w:t>
            </w:r>
            <w:r w:rsidRPr="0065305C">
              <w:t>ted to tactical outcomes.</w:t>
            </w:r>
          </w:p>
        </w:tc>
      </w:tr>
      <w:tr w:rsidTr="009F67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5305C">
            <w:pPr>
              <w:pStyle w:val="BodyText"/>
              <w:rPr>
                <w:lang w:val="en-NZ"/>
              </w:rPr>
            </w:pPr>
            <w:r w:rsidRPr="0065305C">
              <w:rPr>
                <w:rStyle w:val="BoldandItalics"/>
              </w:rPr>
              <w:t>Coaches and support personnel</w:t>
            </w:r>
            <w:r w:rsidRPr="0065305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5305C" w:rsidP="0065305C">
            <w:pPr>
              <w:pStyle w:val="ListBullet"/>
            </w:pPr>
            <w:r w:rsidRPr="0065305C">
              <w:t>other high performance tennis coaches</w:t>
            </w:r>
          </w:p>
          <w:p w:rsidR="00000000" w:rsidRPr="0065305C" w:rsidP="0065305C">
            <w:pPr>
              <w:pStyle w:val="ListBullet"/>
            </w:pPr>
            <w:r w:rsidRPr="0065305C">
              <w:t>physical performance coaches</w:t>
            </w:r>
          </w:p>
          <w:p w:rsidR="00000000" w:rsidRPr="0065305C" w:rsidP="0065305C">
            <w:pPr>
              <w:pStyle w:val="ListBullet"/>
            </w:pPr>
            <w:r w:rsidRPr="0065305C">
              <w:t>performance analysis specialist</w:t>
            </w:r>
          </w:p>
          <w:p w:rsidR="00000000" w:rsidRPr="0065305C" w:rsidP="0065305C">
            <w:pPr>
              <w:pStyle w:val="ListBullet"/>
            </w:pPr>
            <w:r w:rsidRPr="0065305C">
              <w:t>physiotherapist</w:t>
            </w:r>
          </w:p>
          <w:p w:rsidR="00000000" w:rsidRPr="0065305C" w:rsidP="0065305C">
            <w:pPr>
              <w:pStyle w:val="ListBullet"/>
            </w:pPr>
            <w:r w:rsidRPr="0065305C">
              <w:t>dietician</w:t>
            </w:r>
          </w:p>
          <w:p w:rsidR="00000000" w:rsidRPr="0065305C" w:rsidP="0065305C">
            <w:pPr>
              <w:pStyle w:val="ListBullet"/>
            </w:pPr>
            <w:r w:rsidRPr="0065305C">
              <w:t>sport psychologist.</w:t>
            </w:r>
          </w:p>
        </w:tc>
      </w:tr>
    </w:tbl>
    <w:p w:rsidR="00000000" w:rsidRPr="0065305C" w:rsidP="0065305C">
      <w:pPr>
        <w:pStyle w:val="BodyText"/>
      </w:pPr>
    </w:p>
    <w:p w:rsidR="00000000" w:rsidRPr="0065305C" w:rsidP="0065305C">
      <w:pPr>
        <w:pStyle w:val="AllowPageBreak"/>
      </w:pPr>
    </w:p>
    <w:p w:rsidR="00000000" w:rsidRPr="0065305C" w:rsidP="0065305C">
      <w:pPr>
        <w:pStyle w:val="Heading1"/>
      </w:pPr>
      <w:bookmarkStart w:id="12" w:name="O_502245"/>
      <w:bookmarkEnd w:id="12"/>
      <w:r w:rsidRPr="0065305C">
        <w:t>Unit Sector(s)</w:t>
      </w:r>
    </w:p>
    <w:p w:rsidR="00000000" w:rsidRPr="0065305C" w:rsidP="0065305C">
      <w:pPr>
        <w:pStyle w:val="BodyText"/>
      </w:pPr>
      <w:r w:rsidRPr="0065305C">
        <w:t>Sport</w:t>
      </w:r>
    </w:p>
    <w:p w:rsidR="00000000" w:rsidRPr="0065305C" w:rsidP="0065305C">
      <w:pPr>
        <w:pStyle w:val="AllowPageBreak"/>
      </w:pPr>
    </w:p>
    <w:p w:rsidR="00000000" w:rsidRPr="0065305C" w:rsidP="0065305C">
      <w:pPr>
        <w:pStyle w:val="Heading1"/>
      </w:pPr>
      <w:bookmarkStart w:id="13" w:name="O_502246"/>
      <w:bookmarkEnd w:id="13"/>
      <w:r w:rsidRPr="0065305C">
        <w:t>Competency Field</w:t>
      </w:r>
    </w:p>
    <w:p w:rsidR="00000000" w:rsidRPr="0065305C" w:rsidP="0065305C">
      <w:pPr>
        <w:pStyle w:val="BodyText"/>
      </w:pPr>
      <w:r w:rsidRPr="0065305C">
        <w:t>Tennis</w:t>
      </w:r>
    </w:p>
    <w:p w:rsidR="00000000" w:rsidRPr="0065305C" w:rsidP="0065305C"/>
    <w:sectPr w:rsidSect="006530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5C" w:rsidRPr="009F67D3" w:rsidP="009F67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D3" w:rsidP="006530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67D3" w:rsidP="006530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F67D3" w:rsidP="006530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5C" w:rsidRPr="009F67D3" w:rsidP="009F67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D3" w:rsidRPr="002D2AF8" w:rsidP="0065305C">
    <w:pPr>
      <w:pStyle w:val="Header"/>
      <w:framePr w:wrap="around"/>
    </w:pPr>
    <w:r>
      <w:fldChar w:fldCharType="begin"/>
    </w:r>
    <w:r>
      <w:instrText xml:space="preserve"> TITLE   \* MERGEFORMAT </w:instrText>
    </w:r>
    <w:r>
      <w:fldChar w:fldCharType="separate"/>
    </w:r>
    <w:r>
      <w:t>SISSTNS512 Coach stroke production for high performance tennis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F67D3" w:rsidP="006530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3C1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9A6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2C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0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05C"/>
    <w:pPr>
      <w:spacing w:before="360" w:after="60"/>
      <w:outlineLvl w:val="0"/>
    </w:pPr>
    <w:rPr>
      <w:sz w:val="32"/>
    </w:rPr>
  </w:style>
  <w:style w:type="paragraph" w:styleId="Heading2">
    <w:name w:val="heading 2"/>
    <w:basedOn w:val="HeadingBase"/>
    <w:next w:val="BodyText"/>
    <w:link w:val="Heading2Char"/>
    <w:qFormat/>
    <w:rsid w:val="0065305C"/>
    <w:pPr>
      <w:keepLines/>
      <w:spacing w:before="240" w:after="120"/>
      <w:outlineLvl w:val="1"/>
    </w:pPr>
    <w:rPr>
      <w:sz w:val="28"/>
      <w:szCs w:val="40"/>
    </w:rPr>
  </w:style>
  <w:style w:type="paragraph" w:styleId="Heading3">
    <w:name w:val="heading 3"/>
    <w:basedOn w:val="HeadingBase"/>
    <w:next w:val="BodyText"/>
    <w:link w:val="Heading3Char"/>
    <w:qFormat/>
    <w:rsid w:val="0065305C"/>
    <w:pPr>
      <w:spacing w:before="180" w:after="120"/>
      <w:outlineLvl w:val="2"/>
    </w:pPr>
    <w:rPr>
      <w:spacing w:val="-10"/>
      <w:kern w:val="32"/>
    </w:rPr>
  </w:style>
  <w:style w:type="paragraph" w:styleId="Heading4">
    <w:name w:val="heading 4"/>
    <w:basedOn w:val="HeadingBase"/>
    <w:next w:val="BodyText"/>
    <w:link w:val="Heading4Char"/>
    <w:qFormat/>
    <w:rsid w:val="0065305C"/>
    <w:pPr>
      <w:spacing w:before="160" w:after="120"/>
      <w:outlineLvl w:val="3"/>
    </w:pPr>
    <w:rPr>
      <w:sz w:val="22"/>
    </w:rPr>
  </w:style>
  <w:style w:type="paragraph" w:styleId="Heading5">
    <w:name w:val="heading 5"/>
    <w:basedOn w:val="HeadingBase"/>
    <w:next w:val="Normal"/>
    <w:link w:val="Heading5Char"/>
    <w:qFormat/>
    <w:rsid w:val="0065305C"/>
    <w:pPr>
      <w:spacing w:before="80"/>
      <w:outlineLvl w:val="4"/>
    </w:pPr>
    <w:rPr>
      <w:color w:val="918585"/>
      <w:sz w:val="20"/>
    </w:rPr>
  </w:style>
  <w:style w:type="paragraph" w:styleId="Heading6">
    <w:name w:val="heading 6"/>
    <w:basedOn w:val="HeadingBase"/>
    <w:next w:val="Normal"/>
    <w:link w:val="Heading6Char"/>
    <w:qFormat/>
    <w:rsid w:val="0065305C"/>
    <w:pPr>
      <w:spacing w:before="60"/>
      <w:outlineLvl w:val="5"/>
    </w:pPr>
    <w:rPr>
      <w:color w:val="918585"/>
      <w:sz w:val="20"/>
    </w:rPr>
  </w:style>
  <w:style w:type="paragraph" w:styleId="Heading7">
    <w:name w:val="heading 7"/>
    <w:basedOn w:val="Normal"/>
    <w:next w:val="Normal"/>
    <w:link w:val="Heading7Char"/>
    <w:qFormat/>
    <w:rsid w:val="0065305C"/>
    <w:pPr>
      <w:ind w:left="720"/>
      <w:outlineLvl w:val="6"/>
    </w:pPr>
    <w:rPr>
      <w:i/>
    </w:rPr>
  </w:style>
  <w:style w:type="paragraph" w:styleId="Heading8">
    <w:name w:val="heading 8"/>
    <w:basedOn w:val="Normal"/>
    <w:next w:val="Normal"/>
    <w:link w:val="Heading8Char"/>
    <w:qFormat/>
    <w:rsid w:val="0065305C"/>
    <w:pPr>
      <w:ind w:left="720"/>
      <w:outlineLvl w:val="7"/>
    </w:pPr>
    <w:rPr>
      <w:i/>
    </w:rPr>
  </w:style>
  <w:style w:type="paragraph" w:styleId="Heading9">
    <w:name w:val="heading 9"/>
    <w:basedOn w:val="Normal"/>
    <w:next w:val="Normal"/>
    <w:link w:val="Heading9Char"/>
    <w:qFormat/>
    <w:rsid w:val="0065305C"/>
    <w:pPr>
      <w:ind w:left="720"/>
      <w:outlineLvl w:val="8"/>
    </w:pPr>
    <w:rPr>
      <w:i/>
    </w:rPr>
  </w:style>
  <w:style w:type="character" w:default="1" w:styleId="DefaultParagraphFont">
    <w:name w:val="Default Paragraph Font"/>
    <w:uiPriority w:val="1"/>
    <w:unhideWhenUsed/>
    <w:rsid w:val="006530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05C"/>
  </w:style>
  <w:style w:type="character" w:customStyle="1" w:styleId="Heading1Char">
    <w:name w:val="Heading 1 Char"/>
    <w:basedOn w:val="DefaultParagraphFont"/>
    <w:link w:val="Heading1"/>
    <w:rsid w:val="0065305C"/>
    <w:rPr>
      <w:rFonts w:ascii="Times New Roman" w:eastAsia="Times New Roman" w:hAnsi="Times New Roman" w:cs="Times New Roman"/>
      <w:b/>
      <w:sz w:val="32"/>
      <w:szCs w:val="20"/>
      <w:lang w:eastAsia="en-US"/>
    </w:rPr>
  </w:style>
  <w:style w:type="paragraph" w:styleId="BodyText">
    <w:name w:val="Body Text"/>
    <w:basedOn w:val="Normal"/>
    <w:link w:val="BodyTextChar"/>
    <w:rsid w:val="006530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05C"/>
    <w:rPr>
      <w:rFonts w:ascii="Times New Roman" w:eastAsia="Times New Roman" w:hAnsi="Times New Roman" w:cs="Times New Roman"/>
      <w:sz w:val="24"/>
      <w:lang w:eastAsia="en-US"/>
    </w:rPr>
  </w:style>
  <w:style w:type="paragraph" w:styleId="List">
    <w:name w:val="List"/>
    <w:basedOn w:val="BodyText"/>
    <w:next w:val="BodyText"/>
    <w:rsid w:val="0065305C"/>
    <w:pPr>
      <w:tabs>
        <w:tab w:val="left" w:pos="340"/>
      </w:tabs>
      <w:spacing w:before="60" w:after="60"/>
      <w:ind w:left="340" w:hanging="340"/>
    </w:pPr>
  </w:style>
  <w:style w:type="paragraph" w:styleId="ListBullet">
    <w:name w:val="List Bullet"/>
    <w:basedOn w:val="List"/>
    <w:rsid w:val="0065305C"/>
    <w:pPr>
      <w:numPr>
        <w:numId w:val="13"/>
      </w:numPr>
      <w:tabs>
        <w:tab w:val="clear" w:pos="340"/>
      </w:tabs>
      <w:spacing w:before="40" w:after="40"/>
    </w:pPr>
  </w:style>
  <w:style w:type="character" w:customStyle="1" w:styleId="SpecialBold">
    <w:name w:val="Special Bold"/>
    <w:basedOn w:val="DefaultParagraphFont"/>
    <w:rsid w:val="0065305C"/>
    <w:rPr>
      <w:b/>
      <w:spacing w:val="0"/>
    </w:rPr>
  </w:style>
  <w:style w:type="paragraph" w:styleId="ListBullet2">
    <w:name w:val="List Bullet 2"/>
    <w:basedOn w:val="List2"/>
    <w:rsid w:val="0065305C"/>
    <w:pPr>
      <w:numPr>
        <w:numId w:val="14"/>
      </w:numPr>
      <w:tabs>
        <w:tab w:val="clear" w:pos="680"/>
      </w:tabs>
    </w:pPr>
  </w:style>
  <w:style w:type="paragraph" w:customStyle="1" w:styleId="SuperHeading">
    <w:name w:val="SuperHeading"/>
    <w:basedOn w:val="Normal"/>
    <w:rsid w:val="0065305C"/>
    <w:pPr>
      <w:spacing w:before="240" w:after="120"/>
      <w:outlineLvl w:val="0"/>
    </w:pPr>
    <w:rPr>
      <w:rFonts w:ascii="Times New Roman" w:hAnsi="Times New Roman"/>
      <w:b/>
      <w:sz w:val="32"/>
    </w:rPr>
  </w:style>
  <w:style w:type="paragraph" w:customStyle="1" w:styleId="AllowPageBreak">
    <w:name w:val="AllowPageBreak"/>
    <w:rsid w:val="006530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305C"/>
    <w:rPr>
      <w:b/>
      <w:i/>
      <w:u w:val="none"/>
    </w:rPr>
  </w:style>
  <w:style w:type="character" w:customStyle="1" w:styleId="Heading2Char">
    <w:name w:val="Heading 2 Char"/>
    <w:basedOn w:val="DefaultParagraphFont"/>
    <w:link w:val="Heading2"/>
    <w:rsid w:val="006530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0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0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0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0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0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0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05C"/>
    <w:rPr>
      <w:rFonts w:ascii="Courier New" w:eastAsia="Times New Roman" w:hAnsi="Courier New" w:cs="Times New Roman"/>
      <w:i/>
      <w:szCs w:val="20"/>
      <w:lang w:eastAsia="en-US"/>
    </w:rPr>
  </w:style>
  <w:style w:type="paragraph" w:customStyle="1" w:styleId="HeadingBase">
    <w:name w:val="Heading Base"/>
    <w:rsid w:val="006530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05C"/>
    <w:pPr>
      <w:tabs>
        <w:tab w:val="right" w:leader="dot" w:pos="9072"/>
      </w:tabs>
      <w:ind w:left="567"/>
    </w:pPr>
    <w:rPr>
      <w:szCs w:val="22"/>
    </w:rPr>
  </w:style>
  <w:style w:type="paragraph" w:customStyle="1" w:styleId="TOCBase">
    <w:name w:val="TOC Base"/>
    <w:rsid w:val="006530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05C"/>
    <w:pPr>
      <w:tabs>
        <w:tab w:val="right" w:leader="dot" w:pos="9072"/>
      </w:tabs>
      <w:spacing w:before="40" w:after="40"/>
      <w:ind w:left="284"/>
    </w:pPr>
    <w:rPr>
      <w:rFonts w:ascii="Times New Roman" w:hAnsi="Times New Roman"/>
    </w:rPr>
  </w:style>
  <w:style w:type="paragraph" w:styleId="TOC1">
    <w:name w:val="toc 1"/>
    <w:basedOn w:val="TOCBase"/>
    <w:next w:val="Normal"/>
    <w:rsid w:val="006530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0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05C"/>
    <w:rPr>
      <w:rFonts w:ascii="Times New Roman" w:eastAsia="Times New Roman" w:hAnsi="Times New Roman" w:cs="Times New Roman"/>
      <w:sz w:val="16"/>
      <w:lang w:eastAsia="en-US"/>
    </w:rPr>
  </w:style>
  <w:style w:type="paragraph" w:styleId="Title">
    <w:name w:val="Title"/>
    <w:basedOn w:val="HeadingBase"/>
    <w:link w:val="TitleChar"/>
    <w:qFormat/>
    <w:rsid w:val="0065305C"/>
    <w:pPr>
      <w:spacing w:before="5040"/>
      <w:jc w:val="center"/>
    </w:pPr>
    <w:rPr>
      <w:sz w:val="48"/>
      <w:szCs w:val="72"/>
      <w:lang w:val="en-US"/>
    </w:rPr>
  </w:style>
  <w:style w:type="character" w:customStyle="1" w:styleId="TitleChar">
    <w:name w:val="Title Char"/>
    <w:basedOn w:val="DefaultParagraphFont"/>
    <w:link w:val="Title"/>
    <w:rsid w:val="006530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05C"/>
    <w:pPr>
      <w:tabs>
        <w:tab w:val="left" w:pos="3600"/>
        <w:tab w:val="left" w:pos="3958"/>
      </w:tabs>
    </w:pPr>
  </w:style>
  <w:style w:type="paragraph" w:customStyle="1" w:styleId="Note">
    <w:name w:val="Note"/>
    <w:basedOn w:val="BodyText"/>
    <w:rsid w:val="006530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05C"/>
    <w:pPr>
      <w:framePr w:wrap="auto" w:hAnchor="text" w:y="6049"/>
    </w:pPr>
    <w:rPr>
      <w:color w:val="000000"/>
      <w:sz w:val="40"/>
    </w:rPr>
  </w:style>
  <w:style w:type="paragraph" w:customStyle="1" w:styleId="TOCTitle">
    <w:name w:val="TOCTitle"/>
    <w:basedOn w:val="Heading1"/>
    <w:rsid w:val="0065305C"/>
    <w:pPr>
      <w:spacing w:after="240"/>
      <w:jc w:val="center"/>
      <w:outlineLvl w:val="9"/>
    </w:pPr>
    <w:rPr>
      <w:caps/>
    </w:rPr>
  </w:style>
  <w:style w:type="paragraph" w:customStyle="1" w:styleId="Version">
    <w:name w:val="Version"/>
    <w:rsid w:val="006530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05C"/>
    <w:pPr>
      <w:keepNext w:val="0"/>
      <w:tabs>
        <w:tab w:val="right" w:pos="4176"/>
      </w:tabs>
      <w:ind w:left="198" w:hanging="198"/>
    </w:pPr>
    <w:rPr>
      <w:rFonts w:ascii="Garamond" w:hAnsi="Garamond"/>
    </w:rPr>
  </w:style>
  <w:style w:type="paragraph" w:styleId="IndexHeading">
    <w:name w:val="index heading"/>
    <w:basedOn w:val="Normal"/>
    <w:next w:val="Index1"/>
    <w:semiHidden/>
    <w:rsid w:val="0065305C"/>
    <w:pPr>
      <w:spacing w:before="120" w:after="120"/>
    </w:pPr>
    <w:rPr>
      <w:rFonts w:ascii="Arial" w:hAnsi="Arial"/>
      <w:b/>
      <w:color w:val="918585"/>
      <w:sz w:val="24"/>
    </w:rPr>
  </w:style>
  <w:style w:type="paragraph" w:styleId="Header">
    <w:name w:val="header"/>
    <w:basedOn w:val="Normal"/>
    <w:link w:val="HeaderChar"/>
    <w:rsid w:val="006530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05C"/>
    <w:rPr>
      <w:rFonts w:ascii="Times New Roman" w:eastAsia="Times New Roman" w:hAnsi="Times New Roman" w:cs="Times New Roman"/>
      <w:sz w:val="16"/>
      <w:szCs w:val="20"/>
      <w:lang w:val="en-GB" w:eastAsia="en-US"/>
    </w:rPr>
  </w:style>
  <w:style w:type="paragraph" w:customStyle="1" w:styleId="Chapter">
    <w:name w:val="Chapter"/>
    <w:basedOn w:val="Normal"/>
    <w:rsid w:val="0065305C"/>
    <w:pPr>
      <w:spacing w:before="240"/>
    </w:pPr>
    <w:rPr>
      <w:rFonts w:ascii="Times New Roman" w:hAnsi="Times New Roman"/>
      <w:smallCaps/>
      <w:spacing w:val="80"/>
      <w:sz w:val="28"/>
    </w:rPr>
  </w:style>
  <w:style w:type="paragraph" w:customStyle="1" w:styleId="InChapter">
    <w:name w:val="InChapter"/>
    <w:basedOn w:val="Heading3"/>
    <w:rsid w:val="0065305C"/>
    <w:pPr>
      <w:spacing w:after="240"/>
      <w:outlineLvl w:val="9"/>
    </w:pPr>
    <w:rPr>
      <w:noProof/>
    </w:rPr>
  </w:style>
  <w:style w:type="paragraph" w:styleId="Index2">
    <w:name w:val="index 2"/>
    <w:basedOn w:val="Normal"/>
    <w:next w:val="Normal"/>
    <w:semiHidden/>
    <w:rsid w:val="0065305C"/>
    <w:pPr>
      <w:tabs>
        <w:tab w:val="right" w:pos="4176"/>
      </w:tabs>
      <w:ind w:left="568" w:hanging="284"/>
    </w:pPr>
    <w:rPr>
      <w:rFonts w:ascii="Garamond" w:hAnsi="Garamond"/>
    </w:rPr>
  </w:style>
  <w:style w:type="paragraph" w:customStyle="1" w:styleId="Byline">
    <w:name w:val="Byline"/>
    <w:rsid w:val="006530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05C"/>
    <w:pPr>
      <w:tabs>
        <w:tab w:val="clear" w:pos="3600"/>
        <w:tab w:val="clear" w:pos="3958"/>
      </w:tabs>
      <w:jc w:val="right"/>
    </w:pPr>
  </w:style>
  <w:style w:type="character" w:styleId="Emphasis">
    <w:name w:val="Emphasis"/>
    <w:basedOn w:val="DefaultParagraphFont"/>
    <w:qFormat/>
    <w:rsid w:val="0065305C"/>
    <w:rPr>
      <w:i/>
    </w:rPr>
  </w:style>
  <w:style w:type="paragraph" w:styleId="Caption">
    <w:name w:val="caption"/>
    <w:basedOn w:val="BodyText"/>
    <w:next w:val="Normal"/>
    <w:qFormat/>
    <w:rsid w:val="0065305C"/>
    <w:pPr>
      <w:framePr w:w="2268" w:hSpace="181" w:vSpace="181" w:wrap="around" w:vAnchor="text" w:hAnchor="page" w:x="1135" w:y="285" w:anchorLock="1"/>
    </w:pPr>
    <w:rPr>
      <w:i/>
    </w:rPr>
  </w:style>
  <w:style w:type="paragraph" w:customStyle="1" w:styleId="MiniTOCTitle">
    <w:name w:val="MiniTOCTitle"/>
    <w:basedOn w:val="Heading4"/>
    <w:rsid w:val="0065305C"/>
    <w:pPr>
      <w:spacing w:before="240"/>
      <w:outlineLvl w:val="9"/>
    </w:pPr>
    <w:rPr>
      <w:noProof/>
      <w:sz w:val="24"/>
    </w:rPr>
  </w:style>
  <w:style w:type="paragraph" w:customStyle="1" w:styleId="MiniTOCItem">
    <w:name w:val="MiniTOCItem"/>
    <w:basedOn w:val="ListBullet"/>
    <w:rsid w:val="0065305C"/>
    <w:pPr>
      <w:numPr>
        <w:numId w:val="0"/>
      </w:numPr>
      <w:tabs>
        <w:tab w:val="right" w:leader="dot" w:pos="6521"/>
      </w:tabs>
      <w:spacing w:before="0" w:after="0"/>
    </w:pPr>
  </w:style>
  <w:style w:type="paragraph" w:customStyle="1" w:styleId="TOFTitle">
    <w:name w:val="TOFTitle"/>
    <w:basedOn w:val="TOCTitle"/>
    <w:rsid w:val="0065305C"/>
  </w:style>
  <w:style w:type="paragraph" w:styleId="TableofFigures">
    <w:name w:val="table of figures"/>
    <w:basedOn w:val="Normal"/>
    <w:next w:val="Normal"/>
    <w:semiHidden/>
    <w:rsid w:val="0065305C"/>
    <w:pPr>
      <w:tabs>
        <w:tab w:val="right" w:leader="dot" w:pos="9072"/>
      </w:tabs>
      <w:ind w:left="970" w:hanging="403"/>
    </w:pPr>
    <w:rPr>
      <w:rFonts w:ascii="Times New Roman" w:hAnsi="Times New Roman"/>
      <w:b/>
    </w:rPr>
  </w:style>
  <w:style w:type="paragraph" w:styleId="ListNumber">
    <w:name w:val="List Number"/>
    <w:basedOn w:val="List"/>
    <w:rsid w:val="0065305C"/>
    <w:pPr>
      <w:numPr>
        <w:numId w:val="11"/>
      </w:numPr>
    </w:pPr>
  </w:style>
  <w:style w:type="character" w:customStyle="1" w:styleId="WingdingSymbols">
    <w:name w:val="Wingding Symbols"/>
    <w:rsid w:val="0065305C"/>
    <w:rPr>
      <w:rFonts w:ascii="Wingdings" w:hAnsi="Wingdings"/>
    </w:rPr>
  </w:style>
  <w:style w:type="paragraph" w:customStyle="1" w:styleId="TableHeading">
    <w:name w:val="Table Heading"/>
    <w:basedOn w:val="HeadingBase"/>
    <w:rsid w:val="0065305C"/>
    <w:pPr>
      <w:keepLines/>
      <w:pBdr>
        <w:bottom w:val="single" w:sz="6" w:space="1" w:color="918585"/>
      </w:pBdr>
      <w:spacing w:before="240"/>
    </w:pPr>
  </w:style>
  <w:style w:type="character" w:customStyle="1" w:styleId="HotSpot">
    <w:name w:val="HotSpot"/>
    <w:rsid w:val="0065305C"/>
    <w:rPr>
      <w:color w:val="0033CC"/>
      <w:u w:val="none"/>
    </w:rPr>
  </w:style>
  <w:style w:type="paragraph" w:customStyle="1" w:styleId="BodyTextRight">
    <w:name w:val="Body Text Right"/>
    <w:basedOn w:val="BodyText"/>
    <w:rsid w:val="0065305C"/>
    <w:pPr>
      <w:spacing w:before="0" w:after="0"/>
      <w:jc w:val="right"/>
    </w:pPr>
  </w:style>
  <w:style w:type="paragraph" w:styleId="Index3">
    <w:name w:val="index 3"/>
    <w:basedOn w:val="ListNumber2"/>
    <w:next w:val="Normal"/>
    <w:semiHidden/>
    <w:rsid w:val="0065305C"/>
    <w:pPr>
      <w:numPr>
        <w:numId w:val="0"/>
      </w:numPr>
      <w:tabs>
        <w:tab w:val="right" w:leader="dot" w:pos="4176"/>
      </w:tabs>
    </w:pPr>
  </w:style>
  <w:style w:type="paragraph" w:styleId="ListNumber2">
    <w:name w:val="List Number 2"/>
    <w:basedOn w:val="List2"/>
    <w:rsid w:val="0065305C"/>
    <w:pPr>
      <w:numPr>
        <w:numId w:val="10"/>
      </w:numPr>
      <w:tabs>
        <w:tab w:val="clear" w:pos="1060"/>
      </w:tabs>
    </w:pPr>
  </w:style>
  <w:style w:type="paragraph" w:customStyle="1" w:styleId="MarginNote">
    <w:name w:val="Margin Note"/>
    <w:basedOn w:val="BodyText"/>
    <w:rsid w:val="006530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0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0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05C"/>
    <w:rPr>
      <w:sz w:val="32"/>
    </w:rPr>
  </w:style>
  <w:style w:type="paragraph" w:customStyle="1" w:styleId="HeadingProcedure">
    <w:name w:val="Heading Procedure"/>
    <w:basedOn w:val="HeadingBase"/>
    <w:next w:val="Normal"/>
    <w:rsid w:val="0065305C"/>
    <w:pPr>
      <w:tabs>
        <w:tab w:val="left" w:pos="0"/>
      </w:tabs>
      <w:spacing w:before="120" w:after="60"/>
    </w:pPr>
    <w:rPr>
      <w:i/>
      <w:color w:val="918585"/>
      <w:sz w:val="22"/>
    </w:rPr>
  </w:style>
  <w:style w:type="paragraph" w:customStyle="1" w:styleId="TableBodyText">
    <w:name w:val="Table Body Text"/>
    <w:basedOn w:val="BodyText"/>
    <w:rsid w:val="0065305C"/>
    <w:pPr>
      <w:spacing w:before="60" w:after="60"/>
    </w:pPr>
  </w:style>
  <w:style w:type="paragraph" w:styleId="ListContinue">
    <w:name w:val="List Continue"/>
    <w:basedOn w:val="List"/>
    <w:rsid w:val="0065305C"/>
    <w:pPr>
      <w:ind w:firstLine="0"/>
    </w:pPr>
  </w:style>
  <w:style w:type="paragraph" w:customStyle="1" w:styleId="ListNote">
    <w:name w:val="List Note"/>
    <w:basedOn w:val="List"/>
    <w:rsid w:val="0065305C"/>
    <w:pPr>
      <w:pBdr>
        <w:top w:val="single" w:sz="6" w:space="2" w:color="918585"/>
        <w:bottom w:val="single" w:sz="6" w:space="2" w:color="918585"/>
      </w:pBdr>
      <w:tabs>
        <w:tab w:val="left" w:pos="1021"/>
      </w:tabs>
      <w:ind w:firstLine="0"/>
    </w:pPr>
  </w:style>
  <w:style w:type="paragraph" w:customStyle="1" w:styleId="Warning">
    <w:name w:val="Warning"/>
    <w:basedOn w:val="BodyText"/>
    <w:rsid w:val="0065305C"/>
    <w:pPr>
      <w:shd w:val="clear" w:color="auto" w:fill="D9D9D9"/>
      <w:tabs>
        <w:tab w:val="left" w:pos="992"/>
      </w:tabs>
      <w:ind w:left="119" w:right="119"/>
    </w:pPr>
    <w:rPr>
      <w:sz w:val="20"/>
    </w:rPr>
  </w:style>
  <w:style w:type="paragraph" w:customStyle="1" w:styleId="MarginIcons">
    <w:name w:val="Margin Icons"/>
    <w:basedOn w:val="BodyText"/>
    <w:rsid w:val="006530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05C"/>
    <w:rPr>
      <w:rFonts w:ascii="Courier New" w:hAnsi="Courier New"/>
    </w:rPr>
  </w:style>
  <w:style w:type="paragraph" w:customStyle="1" w:styleId="NoteBullet">
    <w:name w:val="Note Bullet"/>
    <w:basedOn w:val="Note"/>
    <w:rsid w:val="0065305C"/>
    <w:pPr>
      <w:tabs>
        <w:tab w:val="clear" w:pos="680"/>
      </w:tabs>
      <w:spacing w:before="60" w:after="60"/>
    </w:pPr>
  </w:style>
  <w:style w:type="paragraph" w:customStyle="1" w:styleId="SubHeading2">
    <w:name w:val="SubHeading2"/>
    <w:basedOn w:val="HeadingBase"/>
    <w:rsid w:val="0065305C"/>
    <w:pPr>
      <w:spacing w:before="240" w:after="60"/>
    </w:pPr>
    <w:rPr>
      <w:sz w:val="20"/>
    </w:rPr>
  </w:style>
  <w:style w:type="paragraph" w:customStyle="1" w:styleId="SubHeading1">
    <w:name w:val="SubHeading1"/>
    <w:basedOn w:val="HeadingBase"/>
    <w:rsid w:val="0065305C"/>
    <w:pPr>
      <w:spacing w:before="240" w:after="60"/>
    </w:pPr>
    <w:rPr>
      <w:color w:val="918585"/>
      <w:sz w:val="22"/>
    </w:rPr>
  </w:style>
  <w:style w:type="paragraph" w:customStyle="1" w:styleId="SideHeading">
    <w:name w:val="Side Heading"/>
    <w:basedOn w:val="HeadingBase"/>
    <w:rsid w:val="006530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05C"/>
    <w:pPr>
      <w:numPr>
        <w:numId w:val="12"/>
      </w:numPr>
    </w:pPr>
  </w:style>
  <w:style w:type="paragraph" w:styleId="PlainText">
    <w:name w:val="Plain Text"/>
    <w:basedOn w:val="Normal"/>
    <w:link w:val="PlainTextChar"/>
    <w:rsid w:val="0065305C"/>
    <w:rPr>
      <w:sz w:val="20"/>
    </w:rPr>
  </w:style>
  <w:style w:type="character" w:customStyle="1" w:styleId="PlainTextChar">
    <w:name w:val="Plain Text Char"/>
    <w:basedOn w:val="DefaultParagraphFont"/>
    <w:link w:val="PlainText"/>
    <w:rsid w:val="0065305C"/>
    <w:rPr>
      <w:rFonts w:ascii="Courier New" w:eastAsia="Times New Roman" w:hAnsi="Courier New" w:cs="Times New Roman"/>
      <w:sz w:val="20"/>
      <w:szCs w:val="20"/>
      <w:lang w:eastAsia="en-US"/>
    </w:rPr>
  </w:style>
  <w:style w:type="character" w:customStyle="1" w:styleId="MenuOption">
    <w:name w:val="Menu Option"/>
    <w:basedOn w:val="DefaultParagraphFont"/>
    <w:rsid w:val="0065305C"/>
    <w:rPr>
      <w:b/>
      <w:smallCaps/>
    </w:rPr>
  </w:style>
  <w:style w:type="paragraph" w:customStyle="1" w:styleId="TableListNumber">
    <w:name w:val="Table List Number"/>
    <w:basedOn w:val="ListNumber"/>
    <w:rsid w:val="0065305C"/>
    <w:pPr>
      <w:numPr>
        <w:numId w:val="0"/>
      </w:numPr>
    </w:pPr>
  </w:style>
  <w:style w:type="paragraph" w:styleId="TOC4">
    <w:name w:val="toc 4"/>
    <w:basedOn w:val="TOCBase"/>
    <w:next w:val="Normal"/>
    <w:semiHidden/>
    <w:rsid w:val="0065305C"/>
    <w:pPr>
      <w:tabs>
        <w:tab w:val="right" w:leader="dot" w:pos="9071"/>
      </w:tabs>
      <w:ind w:left="1701"/>
    </w:pPr>
  </w:style>
  <w:style w:type="paragraph" w:customStyle="1" w:styleId="ListAlpha">
    <w:name w:val="List Alpha"/>
    <w:basedOn w:val="List"/>
    <w:rsid w:val="0065305C"/>
    <w:pPr>
      <w:numPr>
        <w:numId w:val="9"/>
      </w:numPr>
    </w:pPr>
  </w:style>
  <w:style w:type="paragraph" w:customStyle="1" w:styleId="ListAlpha2">
    <w:name w:val="List Alpha 2"/>
    <w:basedOn w:val="List2"/>
    <w:rsid w:val="0065305C"/>
    <w:pPr>
      <w:numPr>
        <w:numId w:val="8"/>
      </w:numPr>
    </w:pPr>
  </w:style>
  <w:style w:type="paragraph" w:styleId="List2">
    <w:name w:val="List 2"/>
    <w:basedOn w:val="BodyText"/>
    <w:rsid w:val="0065305C"/>
    <w:pPr>
      <w:tabs>
        <w:tab w:val="left" w:pos="680"/>
      </w:tabs>
      <w:spacing w:before="60" w:after="60"/>
      <w:ind w:left="680" w:hanging="340"/>
    </w:pPr>
  </w:style>
  <w:style w:type="paragraph" w:styleId="List3">
    <w:name w:val="List 3"/>
    <w:basedOn w:val="BodyText"/>
    <w:rsid w:val="0065305C"/>
    <w:pPr>
      <w:tabs>
        <w:tab w:val="left" w:pos="1021"/>
      </w:tabs>
      <w:spacing w:before="60" w:after="60"/>
      <w:ind w:left="1020" w:hanging="340"/>
    </w:pPr>
  </w:style>
  <w:style w:type="paragraph" w:styleId="List4">
    <w:name w:val="List 4"/>
    <w:basedOn w:val="BodyText"/>
    <w:rsid w:val="0065305C"/>
    <w:pPr>
      <w:tabs>
        <w:tab w:val="left" w:pos="1361"/>
      </w:tabs>
      <w:spacing w:before="60" w:after="60"/>
      <w:ind w:left="1361" w:hanging="340"/>
    </w:pPr>
  </w:style>
  <w:style w:type="paragraph" w:styleId="List5">
    <w:name w:val="List 5"/>
    <w:basedOn w:val="BodyText"/>
    <w:rsid w:val="0065305C"/>
    <w:pPr>
      <w:tabs>
        <w:tab w:val="left" w:pos="1701"/>
      </w:tabs>
      <w:spacing w:before="60" w:after="60"/>
      <w:ind w:left="1701" w:hanging="340"/>
    </w:pPr>
  </w:style>
  <w:style w:type="paragraph" w:styleId="ListBullet3">
    <w:name w:val="List Bullet 3"/>
    <w:basedOn w:val="List3"/>
    <w:rsid w:val="0065305C"/>
    <w:pPr>
      <w:numPr>
        <w:numId w:val="15"/>
      </w:numPr>
      <w:tabs>
        <w:tab w:val="clear" w:pos="1021"/>
      </w:tabs>
      <w:ind w:left="1037" w:hanging="357"/>
    </w:pPr>
  </w:style>
  <w:style w:type="paragraph" w:styleId="ListBullet4">
    <w:name w:val="List Bullet 4"/>
    <w:basedOn w:val="List4"/>
    <w:rsid w:val="0065305C"/>
    <w:pPr>
      <w:numPr>
        <w:numId w:val="3"/>
      </w:numPr>
    </w:pPr>
  </w:style>
  <w:style w:type="paragraph" w:styleId="ListBullet5">
    <w:name w:val="List Bullet 5"/>
    <w:basedOn w:val="List5"/>
    <w:rsid w:val="0065305C"/>
    <w:pPr>
      <w:numPr>
        <w:numId w:val="4"/>
      </w:numPr>
    </w:pPr>
  </w:style>
  <w:style w:type="paragraph" w:styleId="ListContinue2">
    <w:name w:val="List Continue 2"/>
    <w:basedOn w:val="List2"/>
    <w:rsid w:val="0065305C"/>
    <w:pPr>
      <w:ind w:firstLine="0"/>
    </w:pPr>
  </w:style>
  <w:style w:type="paragraph" w:styleId="ListContinue3">
    <w:name w:val="List Continue 3"/>
    <w:basedOn w:val="List3"/>
    <w:rsid w:val="0065305C"/>
    <w:pPr>
      <w:ind w:left="1021" w:firstLine="0"/>
    </w:pPr>
  </w:style>
  <w:style w:type="paragraph" w:styleId="ListContinue4">
    <w:name w:val="List Continue 4"/>
    <w:basedOn w:val="List4"/>
    <w:rsid w:val="0065305C"/>
    <w:pPr>
      <w:ind w:firstLine="0"/>
    </w:pPr>
  </w:style>
  <w:style w:type="paragraph" w:styleId="ListContinue5">
    <w:name w:val="List Continue 5"/>
    <w:basedOn w:val="List5"/>
    <w:rsid w:val="0065305C"/>
    <w:pPr>
      <w:ind w:firstLine="0"/>
    </w:pPr>
  </w:style>
  <w:style w:type="paragraph" w:styleId="ListNumber3">
    <w:name w:val="List Number 3"/>
    <w:basedOn w:val="List3"/>
    <w:rsid w:val="0065305C"/>
    <w:pPr>
      <w:numPr>
        <w:numId w:val="5"/>
      </w:numPr>
    </w:pPr>
  </w:style>
  <w:style w:type="paragraph" w:styleId="ListNumber4">
    <w:name w:val="List Number 4"/>
    <w:basedOn w:val="List4"/>
    <w:rsid w:val="0065305C"/>
    <w:pPr>
      <w:numPr>
        <w:numId w:val="6"/>
      </w:numPr>
    </w:pPr>
  </w:style>
  <w:style w:type="paragraph" w:styleId="ListNumber5">
    <w:name w:val="List Number 5"/>
    <w:basedOn w:val="List5"/>
    <w:rsid w:val="0065305C"/>
    <w:pPr>
      <w:numPr>
        <w:numId w:val="7"/>
      </w:numPr>
    </w:pPr>
  </w:style>
  <w:style w:type="paragraph" w:styleId="BlockText">
    <w:name w:val="Block Text"/>
    <w:basedOn w:val="Normal"/>
    <w:rsid w:val="0065305C"/>
    <w:pPr>
      <w:spacing w:after="120"/>
      <w:ind w:left="1440" w:right="1440"/>
    </w:pPr>
  </w:style>
  <w:style w:type="character" w:customStyle="1" w:styleId="Subscript">
    <w:name w:val="Subscript"/>
    <w:basedOn w:val="DefaultParagraphFont"/>
    <w:rsid w:val="0065305C"/>
    <w:rPr>
      <w:sz w:val="16"/>
      <w:vertAlign w:val="subscript"/>
    </w:rPr>
  </w:style>
  <w:style w:type="character" w:customStyle="1" w:styleId="Superscript">
    <w:name w:val="Superscript"/>
    <w:basedOn w:val="DefaultParagraphFont"/>
    <w:rsid w:val="0065305C"/>
    <w:rPr>
      <w:sz w:val="16"/>
      <w:vertAlign w:val="superscript"/>
    </w:rPr>
  </w:style>
  <w:style w:type="character" w:customStyle="1" w:styleId="Symbols">
    <w:name w:val="Symbols"/>
    <w:basedOn w:val="DefaultParagraphFont"/>
    <w:rsid w:val="0065305C"/>
    <w:rPr>
      <w:rFonts w:ascii="Symbol" w:hAnsi="Symbol"/>
    </w:rPr>
  </w:style>
  <w:style w:type="character" w:customStyle="1" w:styleId="MenuOptions">
    <w:name w:val="Menu Options"/>
    <w:basedOn w:val="DefaultParagraphFont"/>
    <w:rsid w:val="0065305C"/>
    <w:rPr>
      <w:rFonts w:ascii="Arial Narrow" w:hAnsi="Arial Narrow"/>
      <w:smallCaps/>
    </w:rPr>
  </w:style>
  <w:style w:type="character" w:customStyle="1" w:styleId="Buttons">
    <w:name w:val="Buttons"/>
    <w:basedOn w:val="DefaultParagraphFont"/>
    <w:rsid w:val="0065305C"/>
    <w:rPr>
      <w:b/>
    </w:rPr>
  </w:style>
  <w:style w:type="character" w:customStyle="1" w:styleId="Underlined">
    <w:name w:val="Underlined"/>
    <w:basedOn w:val="DefaultParagraphFont"/>
    <w:rsid w:val="0065305C"/>
    <w:rPr>
      <w:u w:val="single"/>
    </w:rPr>
  </w:style>
  <w:style w:type="paragraph" w:customStyle="1" w:styleId="TableBodyTextRight">
    <w:name w:val="Table Body Text Right"/>
    <w:basedOn w:val="TableBodyText"/>
    <w:rsid w:val="0065305C"/>
    <w:pPr>
      <w:widowControl w:val="0"/>
      <w:autoSpaceDE w:val="0"/>
      <w:autoSpaceDN w:val="0"/>
      <w:adjustRightInd w:val="0"/>
      <w:jc w:val="right"/>
    </w:pPr>
    <w:rPr>
      <w:rFonts w:cs="Arial"/>
      <w:szCs w:val="18"/>
    </w:rPr>
  </w:style>
  <w:style w:type="paragraph" w:customStyle="1" w:styleId="CopyrightText">
    <w:name w:val="Copyright Text"/>
    <w:basedOn w:val="BodyText"/>
    <w:rsid w:val="0065305C"/>
    <w:rPr>
      <w:sz w:val="18"/>
    </w:rPr>
  </w:style>
  <w:style w:type="paragraph" w:customStyle="1" w:styleId="BodySmallRight">
    <w:name w:val="Body Small Right"/>
    <w:basedOn w:val="BodyTextRight"/>
    <w:rsid w:val="0065305C"/>
    <w:rPr>
      <w:sz w:val="18"/>
      <w:szCs w:val="18"/>
    </w:rPr>
  </w:style>
  <w:style w:type="paragraph" w:customStyle="1" w:styleId="MarginEdition">
    <w:name w:val="Margin Edition"/>
    <w:basedOn w:val="MarginNote"/>
    <w:rsid w:val="0065305C"/>
    <w:pPr>
      <w:spacing w:before="0" w:after="0"/>
    </w:pPr>
    <w:rPr>
      <w:rFonts w:ascii="Times New Roman" w:hAnsi="Times New Roman"/>
      <w:color w:val="999999"/>
    </w:rPr>
  </w:style>
  <w:style w:type="paragraph" w:customStyle="1" w:styleId="Spacer">
    <w:name w:val="Spacer"/>
    <w:basedOn w:val="Normal"/>
    <w:rsid w:val="0065305C"/>
    <w:rPr>
      <w:sz w:val="2"/>
      <w:szCs w:val="2"/>
    </w:rPr>
  </w:style>
  <w:style w:type="character" w:customStyle="1" w:styleId="Small">
    <w:name w:val="Small"/>
    <w:basedOn w:val="DefaultParagraphFont"/>
    <w:rsid w:val="0065305C"/>
    <w:rPr>
      <w:sz w:val="16"/>
    </w:rPr>
  </w:style>
  <w:style w:type="paragraph" w:customStyle="1" w:styleId="WideTable">
    <w:name w:val="Wide Table"/>
    <w:basedOn w:val="Normal"/>
    <w:rsid w:val="0065305C"/>
    <w:pPr>
      <w:ind w:left="-1418"/>
    </w:pPr>
    <w:rPr>
      <w:sz w:val="2"/>
      <w:szCs w:val="2"/>
    </w:rPr>
  </w:style>
  <w:style w:type="character" w:styleId="PageNumber">
    <w:name w:val="page number"/>
    <w:basedOn w:val="DefaultParagraphFont"/>
    <w:rsid w:val="0065305C"/>
  </w:style>
  <w:style w:type="paragraph" w:styleId="Quote">
    <w:name w:val="Quote"/>
    <w:basedOn w:val="Heading1"/>
    <w:link w:val="QuoteChar"/>
    <w:qFormat/>
    <w:rsid w:val="0065305C"/>
    <w:rPr>
      <w:b w:val="0"/>
      <w:sz w:val="72"/>
      <w:szCs w:val="72"/>
      <w:lang w:val="en-NZ"/>
    </w:rPr>
  </w:style>
  <w:style w:type="character" w:customStyle="1" w:styleId="QuoteChar">
    <w:name w:val="Quote Char"/>
    <w:basedOn w:val="DefaultParagraphFont"/>
    <w:link w:val="Quote"/>
    <w:rsid w:val="006530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05C"/>
    <w:pPr>
      <w:pageBreakBefore/>
    </w:pPr>
  </w:style>
  <w:style w:type="paragraph" w:customStyle="1" w:styleId="Border">
    <w:name w:val="Border"/>
    <w:basedOn w:val="Normal"/>
    <w:qFormat/>
    <w:rsid w:val="006530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05C"/>
    <w:rPr>
      <w:b/>
      <w:bCs/>
      <w:i/>
      <w:iCs/>
      <w:color w:val="auto"/>
    </w:rPr>
  </w:style>
  <w:style w:type="paragraph" w:styleId="IntenseQuote">
    <w:name w:val="Intense Quote"/>
    <w:basedOn w:val="Normal"/>
    <w:next w:val="Normal"/>
    <w:link w:val="IntenseQuoteChar"/>
    <w:uiPriority w:val="30"/>
    <w:qFormat/>
    <w:rsid w:val="006530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0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05C"/>
    <w:rPr>
      <w:smallCaps/>
      <w:color w:val="auto"/>
      <w:u w:val="single"/>
    </w:rPr>
  </w:style>
  <w:style w:type="character" w:styleId="IntenseReference">
    <w:name w:val="Intense Reference"/>
    <w:basedOn w:val="DefaultParagraphFont"/>
    <w:uiPriority w:val="32"/>
    <w:qFormat/>
    <w:rsid w:val="0065305C"/>
    <w:rPr>
      <w:b/>
      <w:bCs/>
      <w:smallCaps/>
      <w:color w:val="auto"/>
      <w:spacing w:val="5"/>
      <w:u w:val="single"/>
    </w:rPr>
  </w:style>
  <w:style w:type="paragraph" w:customStyle="1" w:styleId="2ColumnHeading">
    <w:name w:val="2Column Heading"/>
    <w:basedOn w:val="BodyText"/>
    <w:qFormat/>
    <w:rsid w:val="0065305C"/>
    <w:pPr>
      <w:spacing w:after="60"/>
      <w:ind w:left="-2268"/>
    </w:pPr>
    <w:rPr>
      <w:b/>
    </w:rPr>
  </w:style>
  <w:style w:type="paragraph" w:customStyle="1" w:styleId="Heading1TOC">
    <w:name w:val="Heading1 TOC"/>
    <w:basedOn w:val="Normal"/>
    <w:qFormat/>
    <w:rsid w:val="0065305C"/>
    <w:pPr>
      <w:spacing w:before="240" w:after="120"/>
    </w:pPr>
    <w:rPr>
      <w:rFonts w:ascii="Times New Roman" w:hAnsi="Times New Roman"/>
      <w:b/>
      <w:sz w:val="32"/>
    </w:rPr>
  </w:style>
  <w:style w:type="paragraph" w:customStyle="1" w:styleId="Heading2TOC">
    <w:name w:val="Heading2 TOC"/>
    <w:basedOn w:val="Normal"/>
    <w:qFormat/>
    <w:rsid w:val="0065305C"/>
    <w:pPr>
      <w:spacing w:before="240" w:after="60"/>
    </w:pPr>
    <w:rPr>
      <w:rFonts w:ascii="Times New Roman" w:hAnsi="Times New Roman"/>
      <w:b/>
      <w:sz w:val="28"/>
    </w:rPr>
  </w:style>
  <w:style w:type="character" w:customStyle="1" w:styleId="Underline">
    <w:name w:val="Underline"/>
    <w:basedOn w:val="DefaultParagraphFont"/>
    <w:qFormat/>
    <w:rsid w:val="0065305C"/>
    <w:rPr>
      <w:u w:val="single"/>
    </w:rPr>
  </w:style>
  <w:style w:type="paragraph" w:styleId="BalloonText">
    <w:name w:val="Balloon Text"/>
    <w:basedOn w:val="Normal"/>
    <w:link w:val="BalloonTextChar"/>
    <w:rsid w:val="0065305C"/>
    <w:rPr>
      <w:rFonts w:ascii="Tahoma" w:hAnsi="Tahoma" w:cs="Tahoma"/>
      <w:sz w:val="16"/>
      <w:szCs w:val="16"/>
    </w:rPr>
  </w:style>
  <w:style w:type="character" w:customStyle="1" w:styleId="BalloonTextChar">
    <w:name w:val="Balloon Text Char"/>
    <w:basedOn w:val="DefaultParagraphFont"/>
    <w:link w:val="BalloonText"/>
    <w:rsid w:val="006530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0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0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05C"/>
    <w:rPr>
      <w:b/>
      <w:color w:val="660033"/>
      <w:spacing w:val="0"/>
    </w:rPr>
  </w:style>
  <w:style w:type="paragraph" w:customStyle="1" w:styleId="Nameditemlist">
    <w:name w:val="Named item list"/>
    <w:basedOn w:val="BodyText"/>
    <w:qFormat/>
    <w:rsid w:val="006530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2122</Words>
  <Characters>13584</Characters>
  <Application>Microsoft Office Word</Application>
  <DocSecurity>0</DocSecurity>
  <Lines>386</Lines>
  <Paragraphs>269</Paragraphs>
  <ScaleCrop>false</ScaleCrop>
  <Company>Author-it Software Corporation Ltd.</Company>
  <LinksUpToDate>false</LinksUpToDate>
  <CharactersWithSpaces>15623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SISSTNS512 Coach stroke production for high performance tennis players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2013-03-08T11:42:00Z</dcterms:created>
  <dcterms:modified xsi:type="dcterms:W3CDTF">2013-03-08T11:42:00Z</dcterms:modified>
</cp:coreProperties>
</file>