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536" w:rsidP="00667536">
      <w:pPr>
        <w:pStyle w:val="Title"/>
      </w:pPr>
      <w:r>
        <w:fldChar w:fldCharType="begin"/>
      </w:r>
      <w:r>
        <w:instrText xml:space="preserve"> TITLE   \* MERGEFORMAT </w:instrText>
      </w:r>
      <w:r>
        <w:fldChar w:fldCharType="separate"/>
      </w:r>
      <w:r>
        <w:t>SISSTNS204 Conduct red stage tennis activities</w:t>
      </w:r>
      <w:r>
        <w:fldChar w:fldCharType="end"/>
      </w:r>
    </w:p>
    <w:p w:rsidR="00667536" w:rsidP="00667536">
      <w:pPr>
        <w:pStyle w:val="Version"/>
        <w:sectPr w:rsidSect="00B966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6A4" w:rsidP="00B966A4">
      <w:pPr>
        <w:pStyle w:val="SuperHeading"/>
      </w:pPr>
      <w:r w:rsidRPr="00B966A4">
        <w:t>SISSTNS204 Conduct red stage tennis activities</w:t>
      </w:r>
    </w:p>
    <w:p w:rsidR="00000000" w:rsidRPr="00B966A4" w:rsidP="00B966A4">
      <w:pPr>
        <w:pStyle w:val="Heading1"/>
      </w:pPr>
      <w:bookmarkStart w:id="1" w:name="O_610234"/>
      <w:bookmarkEnd w:id="1"/>
      <w:r w:rsidRPr="00B966A4">
        <w:t>Modification History</w:t>
      </w:r>
    </w:p>
    <w:p w:rsidR="00000000" w:rsidRPr="00B966A4" w:rsidP="00B966A4">
      <w:pPr>
        <w:pStyle w:val="BodyText"/>
      </w:pPr>
      <w:r w:rsidRPr="00B966A4">
        <w:t>The release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6675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6A4" w:rsidP="00B966A4">
            <w:pPr>
              <w:pStyle w:val="BodyText"/>
            </w:pPr>
            <w:r w:rsidRPr="00B966A4">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6A4">
            <w:pPr>
              <w:pStyle w:val="BodyText"/>
              <w:rPr>
                <w:lang w:val="en-NZ"/>
              </w:rPr>
            </w:pPr>
            <w:r w:rsidRPr="00B966A4">
              <w:rPr>
                <w:rStyle w:val="SpecialBold"/>
              </w:rPr>
              <w:t>Comments</w:t>
            </w:r>
          </w:p>
        </w:tc>
      </w:tr>
      <w:tr w:rsidTr="006675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6A4">
            <w:pPr>
              <w:pStyle w:val="BodyText"/>
              <w:rPr>
                <w:lang w:val="en-NZ"/>
              </w:rPr>
            </w:pPr>
            <w:r w:rsidRPr="00B966A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6A4" w:rsidP="00B966A4">
            <w:pPr>
              <w:pStyle w:val="BodyText"/>
            </w:pPr>
            <w:r w:rsidRPr="00B966A4">
              <w:t>New unit.</w:t>
            </w:r>
          </w:p>
        </w:tc>
      </w:tr>
    </w:tbl>
    <w:p w:rsidR="00000000" w:rsidRPr="00B966A4" w:rsidP="00B966A4">
      <w:pPr>
        <w:pStyle w:val="BodyText"/>
      </w:pPr>
    </w:p>
    <w:p w:rsidR="00000000" w:rsidRPr="00B966A4" w:rsidP="00B966A4">
      <w:pPr>
        <w:pStyle w:val="AllowPageBreak"/>
      </w:pPr>
    </w:p>
    <w:p w:rsidR="00000000" w:rsidRPr="00B966A4" w:rsidP="00B966A4">
      <w:pPr>
        <w:pStyle w:val="Heading1"/>
      </w:pPr>
      <w:bookmarkStart w:id="2" w:name="O_610235"/>
      <w:bookmarkEnd w:id="2"/>
      <w:r w:rsidRPr="00B966A4">
        <w:t>Unit Descriptor</w:t>
      </w:r>
    </w:p>
    <w:p w:rsidR="00000000" w:rsidRPr="00B966A4" w:rsidP="00B966A4">
      <w:pPr>
        <w:pStyle w:val="BodyText"/>
      </w:pPr>
      <w:r w:rsidRPr="00B966A4">
        <w:t>This unit describes the performance outcomes, skills and k</w:t>
      </w:r>
      <w:r w:rsidRPr="00B966A4">
        <w:t xml:space="preserve">nowledge required to assist in the preparation and conduct of red stage tennis activities for beginner players. </w:t>
      </w:r>
    </w:p>
    <w:p w:rsidR="00000000" w:rsidRPr="00B966A4" w:rsidP="00B966A4">
      <w:pPr>
        <w:pStyle w:val="BodyText"/>
      </w:pPr>
    </w:p>
    <w:p w:rsidR="00000000" w:rsidRPr="00B966A4" w:rsidP="00B966A4">
      <w:pPr>
        <w:pStyle w:val="BodyText"/>
      </w:pPr>
      <w:r w:rsidRPr="00B966A4">
        <w:t>Tennis Australia has specific training and assessment requirements for the industry accreditation of coaches. Those developing training and as</w:t>
      </w:r>
      <w:r w:rsidRPr="00B966A4">
        <w:t>sessment to support this unit should undertake consultation with Tennis Australia, to determine any specific arrangements for courses, trainers and assessors which will facilitate RPL for individuals to achieve Tennis Australia coach member status as a Com</w:t>
      </w:r>
      <w:r w:rsidRPr="00B966A4">
        <w:t>munity Coach.</w:t>
      </w:r>
    </w:p>
    <w:p w:rsidR="00000000" w:rsidRPr="00B966A4" w:rsidP="00B966A4">
      <w:pPr>
        <w:pStyle w:val="AllowPageBreak"/>
      </w:pPr>
    </w:p>
    <w:p w:rsidR="00000000" w:rsidRPr="00B966A4" w:rsidP="00B966A4">
      <w:pPr>
        <w:pStyle w:val="Heading1"/>
      </w:pPr>
      <w:bookmarkStart w:id="3" w:name="O_610236"/>
      <w:bookmarkEnd w:id="3"/>
      <w:r w:rsidRPr="00B966A4">
        <w:t>Application of the Unit</w:t>
      </w:r>
    </w:p>
    <w:p w:rsidR="00000000" w:rsidRPr="00B966A4" w:rsidP="00B966A4">
      <w:pPr>
        <w:pStyle w:val="BodyText"/>
      </w:pPr>
      <w:r w:rsidRPr="00B966A4">
        <w:t>This unit applies to those who work as community tennis coaches under the direct supervision of a program coordinator. This may include those undertaking a supportive role in the planning and implement</w:t>
      </w:r>
      <w:r w:rsidRPr="00B966A4">
        <w:t>ation of red stage tennis activities for beginner players.</w:t>
      </w:r>
    </w:p>
    <w:p w:rsidR="00000000" w:rsidRPr="00B966A4" w:rsidP="00B966A4">
      <w:pPr>
        <w:pStyle w:val="AllowPageBreak"/>
      </w:pPr>
    </w:p>
    <w:p w:rsidR="00000000" w:rsidRPr="00B966A4" w:rsidP="00B966A4">
      <w:pPr>
        <w:pStyle w:val="Heading1"/>
      </w:pPr>
      <w:bookmarkStart w:id="4" w:name="O_610237"/>
      <w:bookmarkEnd w:id="4"/>
      <w:r w:rsidRPr="00B966A4">
        <w:t>Licensing/Regulatory Information</w:t>
      </w:r>
    </w:p>
    <w:p w:rsidR="00000000" w:rsidRPr="00B966A4" w:rsidP="00B966A4">
      <w:pPr>
        <w:pStyle w:val="BodyText"/>
      </w:pPr>
      <w:r w:rsidRPr="00B966A4">
        <w:t>No licensing, regulatory or certification requirements apply to this unit at the time of endorsement.</w:t>
      </w:r>
    </w:p>
    <w:p w:rsidR="00000000" w:rsidRPr="00B966A4" w:rsidP="00B966A4">
      <w:pPr>
        <w:pStyle w:val="AllowPageBreak"/>
      </w:pPr>
    </w:p>
    <w:p w:rsidR="00000000" w:rsidRPr="00B966A4" w:rsidP="00B966A4">
      <w:pPr>
        <w:pStyle w:val="Heading1"/>
      </w:pPr>
      <w:bookmarkStart w:id="5" w:name="O_610238"/>
      <w:bookmarkEnd w:id="5"/>
      <w:r w:rsidRPr="00B966A4">
        <w:t>Pre-Requisites</w:t>
      </w:r>
    </w:p>
    <w:p w:rsidR="00000000" w:rsidRPr="00B966A4" w:rsidP="00B966A4">
      <w:pPr>
        <w:pStyle w:val="BodyText"/>
      </w:pPr>
      <w:r w:rsidRPr="00B966A4">
        <w:t>Nil.</w:t>
      </w:r>
    </w:p>
    <w:p w:rsidR="00000000" w:rsidRPr="00B966A4" w:rsidP="00B966A4">
      <w:pPr>
        <w:pStyle w:val="AllowPageBreak"/>
      </w:pPr>
    </w:p>
    <w:p w:rsidR="00000000" w:rsidRPr="00B966A4" w:rsidP="00B966A4">
      <w:pPr>
        <w:pStyle w:val="Heading1"/>
      </w:pPr>
      <w:bookmarkStart w:id="6" w:name="O_610239"/>
      <w:bookmarkEnd w:id="6"/>
      <w:r w:rsidRPr="00B966A4">
        <w:t>Employability Skills Information</w:t>
      </w:r>
    </w:p>
    <w:p w:rsidR="00000000" w:rsidRPr="00B966A4" w:rsidP="00B966A4">
      <w:pPr>
        <w:pStyle w:val="BodyText"/>
      </w:pPr>
      <w:r w:rsidRPr="00B966A4">
        <w:t>This unit contains employability skills.</w:t>
      </w:r>
    </w:p>
    <w:p w:rsidR="00000000" w:rsidRPr="00B966A4" w:rsidP="00B966A4">
      <w:pPr>
        <w:pStyle w:val="AllowPageBreak"/>
      </w:pPr>
    </w:p>
    <w:p w:rsidR="00000000" w:rsidRPr="00B966A4" w:rsidP="00B966A4">
      <w:pPr>
        <w:pStyle w:val="Heading1"/>
      </w:pPr>
      <w:bookmarkStart w:id="7" w:name="O_610240"/>
      <w:bookmarkEnd w:id="7"/>
      <w:r w:rsidRPr="00B966A4">
        <w:t>Elements and Performance Criteria Pre-Content</w:t>
      </w:r>
    </w:p>
    <w:p w:rsidR="00000000" w:rsidRPr="00B966A4" w:rsidP="00B966A4">
      <w:pPr>
        <w:pStyle w:val="Heading1"/>
      </w:pPr>
      <w:bookmarkStart w:id="8" w:name="O_610241"/>
      <w:bookmarkEnd w:id="8"/>
      <w:r w:rsidRPr="00B966A4">
        <w:t>Elements and Performance Criteria</w:t>
      </w:r>
    </w:p>
    <w:tbl>
      <w:tblPr>
        <w:tblW w:w="0" w:type="auto"/>
        <w:tblCellMar>
          <w:left w:w="62" w:type="dxa"/>
          <w:right w:w="62" w:type="dxa"/>
        </w:tblCellMar>
        <w:tblLook w:val="0000"/>
      </w:tblPr>
      <w:tblGrid>
        <w:gridCol w:w="4598"/>
        <w:gridCol w:w="4598"/>
      </w:tblGrid>
      <w:tr w:rsidTr="006675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66A4">
            <w:pPr>
              <w:pStyle w:val="BodyText"/>
              <w:rPr>
                <w:lang w:val="en-NZ"/>
              </w:rPr>
            </w:pPr>
            <w:r w:rsidRPr="00B966A4">
              <w:t>Elements describe the essential outcomes of a unit of</w:t>
            </w:r>
            <w:r w:rsidRPr="00B966A4">
              <w:t xml:space="preserve"> competency.</w:t>
            </w:r>
          </w:p>
        </w:tc>
        <w:tc>
          <w:tcPr>
            <w:tcW w:w="0" w:type="auto"/>
            <w:tcBorders>
              <w:top w:val="nil"/>
              <w:left w:val="nil"/>
              <w:bottom w:val="nil"/>
              <w:right w:val="nil"/>
            </w:tcBorders>
            <w:tcMar>
              <w:top w:w="0" w:type="dxa"/>
              <w:left w:w="62" w:type="dxa"/>
              <w:bottom w:w="0" w:type="dxa"/>
              <w:right w:w="62" w:type="dxa"/>
            </w:tcMar>
          </w:tcPr>
          <w:p w:rsidR="00000000" w:rsidP="00B966A4">
            <w:pPr>
              <w:pStyle w:val="BodyText"/>
              <w:rPr>
                <w:lang w:val="en-NZ"/>
              </w:rPr>
            </w:pPr>
            <w:r w:rsidRPr="00B966A4">
              <w:t>Performance criteria describe the performance needed to demonstrate achievement of the element. Where bold italicised text is used, further information is detailed in the required skills and knowledge section and the range statement. Assessmen</w:t>
            </w:r>
            <w:r w:rsidRPr="00B966A4">
              <w:t>t of performance is to be consistent with the evidence guide.</w:t>
            </w:r>
          </w:p>
        </w:tc>
      </w:tr>
      <w:tr w:rsidTr="006675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66A4">
            <w:pPr>
              <w:pStyle w:val="List"/>
              <w:rPr>
                <w:lang w:val="en-NZ"/>
              </w:rPr>
            </w:pPr>
            <w:r w:rsidRPr="00B966A4">
              <w:t>1.</w:t>
            </w:r>
            <w:r w:rsidRPr="00B966A4">
              <w:tab/>
              <w:t>Confirm plan for red stage tennis activities.</w:t>
            </w:r>
          </w:p>
        </w:tc>
        <w:tc>
          <w:tcPr>
            <w:tcW w:w="0" w:type="auto"/>
            <w:tcBorders>
              <w:top w:val="nil"/>
              <w:left w:val="nil"/>
              <w:bottom w:val="nil"/>
              <w:right w:val="nil"/>
            </w:tcBorders>
            <w:tcMar>
              <w:top w:w="0" w:type="dxa"/>
              <w:left w:w="62" w:type="dxa"/>
              <w:bottom w:w="0" w:type="dxa"/>
              <w:right w:w="62" w:type="dxa"/>
            </w:tcMar>
          </w:tcPr>
          <w:p w:rsidR="00000000" w:rsidRPr="00B966A4" w:rsidP="00B966A4">
            <w:pPr>
              <w:pStyle w:val="List2"/>
            </w:pPr>
            <w:r w:rsidRPr="00B966A4">
              <w:t>1.1.</w:t>
            </w:r>
            <w:r w:rsidRPr="00B966A4">
              <w:tab/>
              <w:t>Determine individual roles, tasks and responsibilities with program coordinator.</w:t>
            </w:r>
          </w:p>
          <w:p w:rsidR="00000000" w:rsidRPr="00B966A4" w:rsidP="00B966A4">
            <w:pPr>
              <w:pStyle w:val="List2"/>
            </w:pPr>
            <w:r w:rsidRPr="00B966A4">
              <w:t>1.2.</w:t>
            </w:r>
            <w:r w:rsidRPr="00B966A4">
              <w:tab/>
              <w:t xml:space="preserve">Confirm </w:t>
            </w:r>
            <w:r w:rsidRPr="00B966A4">
              <w:rPr>
                <w:rStyle w:val="BoldandItalics"/>
              </w:rPr>
              <w:t xml:space="preserve">activity plan </w:t>
            </w:r>
            <w:r w:rsidRPr="00B966A4">
              <w:t xml:space="preserve">and </w:t>
            </w:r>
            <w:r w:rsidRPr="00B966A4">
              <w:rPr>
                <w:rStyle w:val="BoldandItalics"/>
              </w:rPr>
              <w:t>objectives</w:t>
            </w:r>
            <w:r w:rsidRPr="00B966A4">
              <w:t xml:space="preserve"> with program coo</w:t>
            </w:r>
            <w:r w:rsidRPr="00B966A4">
              <w:t>rdinator.</w:t>
            </w:r>
          </w:p>
          <w:p w:rsidR="00000000" w:rsidRPr="00B966A4" w:rsidP="00B966A4">
            <w:pPr>
              <w:pStyle w:val="List2"/>
            </w:pPr>
            <w:r w:rsidRPr="00B966A4">
              <w:t>1.3.</w:t>
            </w:r>
            <w:r w:rsidRPr="00B966A4">
              <w:tab/>
              <w:t>Confirm the</w:t>
            </w:r>
            <w:r w:rsidRPr="00B966A4">
              <w:rPr>
                <w:rStyle w:val="BoldandItalics"/>
              </w:rPr>
              <w:t xml:space="preserve"> red stage tennis skills</w:t>
            </w:r>
            <w:r w:rsidRPr="00B966A4">
              <w:t xml:space="preserve"> to be developed.</w:t>
            </w:r>
          </w:p>
          <w:p w:rsidR="00000000" w:rsidRPr="00B966A4" w:rsidP="00B966A4">
            <w:pPr>
              <w:pStyle w:val="List2"/>
            </w:pPr>
            <w:r w:rsidRPr="00B966A4">
              <w:t>1.4.</w:t>
            </w:r>
            <w:r w:rsidRPr="00B966A4">
              <w:tab/>
              <w:t xml:space="preserve">Confirm </w:t>
            </w:r>
            <w:r w:rsidRPr="00B966A4">
              <w:rPr>
                <w:rStyle w:val="BoldandItalics"/>
              </w:rPr>
              <w:t>organisational layout</w:t>
            </w:r>
            <w:r w:rsidRPr="00B966A4">
              <w:t xml:space="preserve"> of activities.</w:t>
            </w:r>
          </w:p>
          <w:p w:rsidR="00000000" w:rsidRPr="00B966A4" w:rsidP="00B966A4">
            <w:pPr>
              <w:pStyle w:val="List2"/>
            </w:pPr>
            <w:r w:rsidRPr="00B966A4">
              <w:t>1.5.</w:t>
            </w:r>
            <w:r w:rsidRPr="00B966A4">
              <w:tab/>
              <w:t xml:space="preserve">Assess conditions and equipment for safety and suitability according to </w:t>
            </w:r>
            <w:r w:rsidRPr="00B966A4">
              <w:rPr>
                <w:rStyle w:val="BoldandItalics"/>
              </w:rPr>
              <w:t>organisational policies and procedures</w:t>
            </w:r>
            <w:r w:rsidRPr="00B966A4">
              <w:t>.</w:t>
            </w:r>
          </w:p>
          <w:p w:rsidR="00000000" w:rsidP="00B966A4">
            <w:pPr>
              <w:pStyle w:val="List2"/>
              <w:rPr>
                <w:lang w:val="en-NZ"/>
              </w:rPr>
            </w:pPr>
            <w:r w:rsidRPr="00B966A4">
              <w:t>1.6.</w:t>
            </w:r>
            <w:r w:rsidRPr="00B966A4">
              <w:tab/>
            </w:r>
            <w:r w:rsidRPr="00B966A4">
              <w:t>Brief players on safety issues and activity-specific participation requirements prior to commencement.</w:t>
            </w:r>
          </w:p>
        </w:tc>
      </w:tr>
      <w:tr w:rsidTr="006675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66A4">
            <w:pPr>
              <w:pStyle w:val="List"/>
              <w:rPr>
                <w:lang w:val="en-NZ"/>
              </w:rPr>
            </w:pPr>
            <w:r w:rsidRPr="00B966A4">
              <w:t>2.</w:t>
            </w:r>
            <w:r w:rsidRPr="00B966A4">
              <w:tab/>
              <w:t>Conduct red stage tennis activities.</w:t>
            </w:r>
          </w:p>
        </w:tc>
        <w:tc>
          <w:tcPr>
            <w:tcW w:w="0" w:type="auto"/>
            <w:tcBorders>
              <w:top w:val="nil"/>
              <w:left w:val="nil"/>
              <w:bottom w:val="nil"/>
              <w:right w:val="nil"/>
            </w:tcBorders>
            <w:tcMar>
              <w:top w:w="0" w:type="dxa"/>
              <w:left w:w="62" w:type="dxa"/>
              <w:bottom w:w="0" w:type="dxa"/>
              <w:right w:w="62" w:type="dxa"/>
            </w:tcMar>
          </w:tcPr>
          <w:p w:rsidR="00000000" w:rsidRPr="00B966A4" w:rsidP="00B966A4">
            <w:pPr>
              <w:pStyle w:val="List2"/>
            </w:pPr>
            <w:r w:rsidRPr="00B966A4">
              <w:t>2.1.</w:t>
            </w:r>
            <w:r w:rsidRPr="00B966A4">
              <w:tab/>
              <w:t>Conduct warm-up activities.</w:t>
            </w:r>
          </w:p>
          <w:p w:rsidR="00000000" w:rsidRPr="00B966A4" w:rsidP="00B966A4">
            <w:pPr>
              <w:pStyle w:val="List2"/>
            </w:pPr>
            <w:r w:rsidRPr="00B966A4">
              <w:t>2.2.</w:t>
            </w:r>
            <w:r w:rsidRPr="00B966A4">
              <w:tab/>
              <w:t xml:space="preserve">Deliver </w:t>
            </w:r>
            <w:r w:rsidRPr="00B966A4">
              <w:rPr>
                <w:rStyle w:val="BoldandItalics"/>
              </w:rPr>
              <w:t>red stage tennis activities</w:t>
            </w:r>
            <w:r w:rsidRPr="00B966A4">
              <w:t xml:space="preserve"> for </w:t>
            </w:r>
            <w:r w:rsidRPr="00B966A4">
              <w:rPr>
                <w:rStyle w:val="BoldandItalics"/>
              </w:rPr>
              <w:t>beginner players</w:t>
            </w:r>
            <w:r w:rsidRPr="00B966A4">
              <w:t>.</w:t>
            </w:r>
          </w:p>
          <w:p w:rsidR="00000000" w:rsidRPr="00B966A4" w:rsidP="00B966A4">
            <w:pPr>
              <w:pStyle w:val="List2"/>
            </w:pPr>
            <w:r w:rsidRPr="00B966A4">
              <w:t>2.3.</w:t>
            </w:r>
            <w:r w:rsidRPr="00B966A4">
              <w:tab/>
              <w:t>Monitor pla</w:t>
            </w:r>
            <w:r w:rsidRPr="00B966A4">
              <w:t>yer performance to ensure maximum participation</w:t>
            </w:r>
          </w:p>
          <w:p w:rsidR="00000000" w:rsidRPr="00B966A4" w:rsidP="00B966A4">
            <w:pPr>
              <w:pStyle w:val="List2"/>
            </w:pPr>
            <w:r w:rsidRPr="00B966A4">
              <w:t>2.4.</w:t>
            </w:r>
            <w:r w:rsidRPr="00B966A4">
              <w:tab/>
            </w:r>
            <w:r w:rsidRPr="00B966A4">
              <w:rPr>
                <w:rStyle w:val="BoldandItalics"/>
              </w:rPr>
              <w:t>Modify</w:t>
            </w:r>
            <w:r w:rsidRPr="00B966A4">
              <w:t xml:space="preserve"> activities to cater for individual player needs.</w:t>
            </w:r>
          </w:p>
          <w:p w:rsidR="00000000" w:rsidP="00B966A4">
            <w:pPr>
              <w:pStyle w:val="List2"/>
              <w:rPr>
                <w:lang w:val="en-NZ"/>
              </w:rPr>
            </w:pPr>
            <w:r w:rsidRPr="00B966A4">
              <w:t>2.5.</w:t>
            </w:r>
            <w:r w:rsidRPr="00B966A4">
              <w:tab/>
              <w:t>Maintain effective communication during activities.</w:t>
            </w:r>
          </w:p>
        </w:tc>
      </w:tr>
      <w:tr w:rsidTr="006675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66A4">
            <w:pPr>
              <w:pStyle w:val="List"/>
              <w:rPr>
                <w:lang w:val="en-NZ"/>
              </w:rPr>
            </w:pPr>
            <w:r w:rsidRPr="00B966A4">
              <w:t>3.</w:t>
            </w:r>
            <w:r w:rsidRPr="00B966A4">
              <w:tab/>
              <w:t>Review activities.</w:t>
            </w:r>
          </w:p>
        </w:tc>
        <w:tc>
          <w:tcPr>
            <w:tcW w:w="0" w:type="auto"/>
            <w:tcBorders>
              <w:top w:val="nil"/>
              <w:left w:val="nil"/>
              <w:bottom w:val="nil"/>
              <w:right w:val="nil"/>
            </w:tcBorders>
            <w:tcMar>
              <w:top w:w="0" w:type="dxa"/>
              <w:left w:w="62" w:type="dxa"/>
              <w:bottom w:w="0" w:type="dxa"/>
              <w:right w:w="62" w:type="dxa"/>
            </w:tcMar>
          </w:tcPr>
          <w:p w:rsidR="00000000" w:rsidRPr="00B966A4" w:rsidP="00B966A4">
            <w:pPr>
              <w:pStyle w:val="List2"/>
            </w:pPr>
            <w:r w:rsidRPr="00B966A4">
              <w:t>3.1.</w:t>
            </w:r>
            <w:r w:rsidRPr="00B966A4">
              <w:tab/>
              <w:t>Evaluate activities, based on feedback from players, program c</w:t>
            </w:r>
            <w:r w:rsidRPr="00B966A4">
              <w:t>oordinator, parents and personal reflection.</w:t>
            </w:r>
          </w:p>
          <w:p w:rsidR="00000000" w:rsidRPr="00B966A4" w:rsidP="00B966A4">
            <w:pPr>
              <w:pStyle w:val="List2"/>
            </w:pPr>
            <w:r w:rsidRPr="00B966A4">
              <w:t>3.2.</w:t>
            </w:r>
            <w:r w:rsidRPr="00B966A4">
              <w:tab/>
              <w:t>Review own performance and identify potential improvements.</w:t>
            </w:r>
          </w:p>
        </w:tc>
      </w:tr>
    </w:tbl>
    <w:p w:rsidR="00000000" w:rsidRPr="00B966A4" w:rsidP="00B966A4">
      <w:pPr>
        <w:pStyle w:val="BodyText"/>
      </w:pPr>
    </w:p>
    <w:p w:rsidR="00000000" w:rsidRPr="00B966A4" w:rsidP="00B966A4">
      <w:pPr>
        <w:pStyle w:val="AllowPageBreak"/>
      </w:pPr>
    </w:p>
    <w:p w:rsidR="00000000" w:rsidRPr="00B966A4" w:rsidP="00B966A4">
      <w:pPr>
        <w:pStyle w:val="Heading1"/>
      </w:pPr>
      <w:bookmarkStart w:id="9" w:name="O_610242"/>
      <w:bookmarkEnd w:id="9"/>
      <w:r w:rsidRPr="00B966A4">
        <w:t>Required Skills and Knowledge</w:t>
      </w:r>
    </w:p>
    <w:tbl>
      <w:tblPr>
        <w:tblW w:w="0" w:type="auto"/>
        <w:tblCellMar>
          <w:left w:w="62" w:type="dxa"/>
          <w:right w:w="62" w:type="dxa"/>
        </w:tblCellMar>
        <w:tblLook w:val="0000"/>
      </w:tblPr>
      <w:tblGrid>
        <w:gridCol w:w="9196"/>
      </w:tblGrid>
      <w:tr w:rsidTr="006675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66A4">
            <w:pPr>
              <w:pStyle w:val="BodyText"/>
              <w:rPr>
                <w:lang w:val="en-NZ"/>
              </w:rPr>
            </w:pPr>
            <w:r w:rsidRPr="00B966A4">
              <w:t>This section describes the skills and knowledge required for this unit.</w:t>
            </w:r>
          </w:p>
        </w:tc>
      </w:tr>
      <w:tr w:rsidTr="006675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66A4">
            <w:pPr>
              <w:pStyle w:val="BodyText"/>
              <w:rPr>
                <w:lang w:val="en-NZ"/>
              </w:rPr>
            </w:pPr>
            <w:r w:rsidRPr="00B966A4">
              <w:rPr>
                <w:rStyle w:val="SpecialBold"/>
              </w:rPr>
              <w:t>Required skills</w:t>
            </w:r>
          </w:p>
        </w:tc>
      </w:tr>
      <w:tr w:rsidTr="006675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66A4" w:rsidP="00B966A4">
            <w:pPr>
              <w:pStyle w:val="ListBullet"/>
            </w:pPr>
            <w:r w:rsidRPr="00B966A4">
              <w:t>communication skills to:</w:t>
            </w:r>
          </w:p>
          <w:p w:rsidR="00000000" w:rsidRPr="00B966A4" w:rsidP="00B966A4">
            <w:pPr>
              <w:pStyle w:val="ListBullet2"/>
            </w:pPr>
            <w:r w:rsidRPr="00B966A4">
              <w:t>confirm roles and responsibilities with program coordinator</w:t>
            </w:r>
          </w:p>
          <w:p w:rsidR="00000000" w:rsidRPr="00B966A4" w:rsidP="00B966A4">
            <w:pPr>
              <w:pStyle w:val="ListBullet2"/>
            </w:pPr>
            <w:r w:rsidRPr="00B966A4">
              <w:t xml:space="preserve">interact with players and program coordinator </w:t>
            </w:r>
          </w:p>
          <w:p w:rsidR="00000000" w:rsidRPr="00B966A4" w:rsidP="00B966A4">
            <w:pPr>
              <w:pStyle w:val="ListBullet2"/>
            </w:pPr>
            <w:r w:rsidRPr="00B966A4">
              <w:t>explain and demonstrate activities</w:t>
            </w:r>
          </w:p>
          <w:p w:rsidR="00000000" w:rsidRPr="00B966A4" w:rsidP="00B966A4">
            <w:pPr>
              <w:pStyle w:val="ListBullet"/>
            </w:pPr>
            <w:r w:rsidRPr="00B966A4">
              <w:t>planning and organising skills to:</w:t>
            </w:r>
          </w:p>
          <w:p w:rsidR="00000000" w:rsidRPr="00B966A4" w:rsidP="00B966A4">
            <w:pPr>
              <w:pStyle w:val="ListBullet2"/>
            </w:pPr>
            <w:r w:rsidRPr="00B966A4">
              <w:t>access plan for tennis activities</w:t>
            </w:r>
          </w:p>
          <w:p w:rsidR="00000000" w:rsidRPr="00B966A4" w:rsidP="00B966A4">
            <w:pPr>
              <w:pStyle w:val="ListBullet2"/>
            </w:pPr>
            <w:r w:rsidRPr="00B966A4">
              <w:t>set up court for safe delivery of tennis activities</w:t>
            </w:r>
          </w:p>
          <w:p w:rsidR="00000000" w:rsidRPr="00B966A4" w:rsidP="00B966A4">
            <w:pPr>
              <w:pStyle w:val="ListBullet2"/>
            </w:pPr>
            <w:r w:rsidRPr="00B966A4">
              <w:t>assess conditions and equipment for safety and suitability</w:t>
            </w:r>
          </w:p>
          <w:p w:rsidR="00000000" w:rsidRPr="00B966A4" w:rsidP="00B966A4">
            <w:pPr>
              <w:pStyle w:val="ListBullet"/>
            </w:pPr>
            <w:r w:rsidRPr="00B966A4">
              <w:t>self-management skills to:</w:t>
            </w:r>
          </w:p>
          <w:p w:rsidR="00000000" w:rsidRPr="00B966A4" w:rsidP="00B966A4">
            <w:pPr>
              <w:pStyle w:val="ListBullet2"/>
            </w:pPr>
            <w:r w:rsidRPr="00B966A4">
              <w:t xml:space="preserve">recognise and act within boundaries of roles and responsibilities </w:t>
            </w:r>
          </w:p>
          <w:p w:rsidR="00000000" w:rsidRPr="00B966A4" w:rsidP="00B966A4">
            <w:pPr>
              <w:pStyle w:val="ListBullet2"/>
            </w:pPr>
            <w:r w:rsidRPr="00B966A4">
              <w:t>reflect on personal performance</w:t>
            </w:r>
          </w:p>
          <w:p w:rsidR="00000000" w:rsidRPr="00B966A4" w:rsidP="00B966A4">
            <w:pPr>
              <w:pStyle w:val="ListBullet"/>
            </w:pPr>
            <w:r w:rsidRPr="00B966A4">
              <w:t xml:space="preserve">teamwork skills </w:t>
            </w:r>
            <w:r w:rsidRPr="00B966A4">
              <w:t>to carry out allocated tasks</w:t>
            </w:r>
          </w:p>
          <w:p w:rsidR="00000000" w:rsidRPr="00B966A4" w:rsidP="00B966A4">
            <w:pPr>
              <w:pStyle w:val="ListBullet"/>
            </w:pPr>
            <w:r w:rsidRPr="00B966A4">
              <w:t>literacy skills to interpret and seek clarification on activity plans and objectives.</w:t>
            </w:r>
          </w:p>
          <w:p w:rsidR="00000000" w:rsidP="00B966A4">
            <w:pPr>
              <w:pStyle w:val="ListBullet"/>
              <w:rPr>
                <w:lang w:val="en-NZ"/>
              </w:rPr>
            </w:pPr>
            <w:r w:rsidRPr="00B966A4">
              <w:t>personal performance of basic skills of tennis to demonstrate red stage tennis activities.</w:t>
            </w:r>
          </w:p>
        </w:tc>
      </w:tr>
      <w:tr w:rsidTr="006675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66A4">
            <w:pPr>
              <w:pStyle w:val="BodyText"/>
              <w:rPr>
                <w:lang w:val="en-NZ"/>
              </w:rPr>
            </w:pPr>
            <w:r w:rsidRPr="00B966A4">
              <w:rPr>
                <w:rStyle w:val="SpecialBold"/>
              </w:rPr>
              <w:t>Required knowledge</w:t>
            </w:r>
          </w:p>
        </w:tc>
      </w:tr>
      <w:tr w:rsidTr="006675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66A4" w:rsidP="00B966A4">
            <w:pPr>
              <w:pStyle w:val="ListBullet"/>
            </w:pPr>
            <w:r w:rsidRPr="00B966A4">
              <w:t xml:space="preserve">organisational policies and procedures to enable safe conduct of all red stage tennis activities </w:t>
            </w:r>
          </w:p>
          <w:p w:rsidR="00000000" w:rsidRPr="00B966A4" w:rsidP="00B966A4">
            <w:pPr>
              <w:pStyle w:val="ListBullet"/>
            </w:pPr>
            <w:r w:rsidRPr="00B966A4">
              <w:t>location-specific information to assist in the planning process and enable management of potential risks applying to the location</w:t>
            </w:r>
          </w:p>
          <w:p w:rsidR="00000000" w:rsidRPr="00B966A4" w:rsidP="00B966A4">
            <w:pPr>
              <w:pStyle w:val="ListBullet"/>
            </w:pPr>
            <w:r w:rsidRPr="00B966A4">
              <w:t>equipment used to deliver re</w:t>
            </w:r>
            <w:r w:rsidRPr="00B966A4">
              <w:t xml:space="preserve">d stage tennis activities  </w:t>
            </w:r>
          </w:p>
          <w:p w:rsidR="00000000" w:rsidRPr="00B966A4" w:rsidP="00B966A4">
            <w:pPr>
              <w:pStyle w:val="ListBullet"/>
            </w:pPr>
            <w:r w:rsidRPr="00B966A4">
              <w:t>fundamental motor skill and red stage player competencies</w:t>
            </w:r>
          </w:p>
          <w:p w:rsidR="00000000" w:rsidRPr="00B966A4" w:rsidP="00B966A4">
            <w:pPr>
              <w:pStyle w:val="ListBullet"/>
            </w:pPr>
            <w:r w:rsidRPr="00B966A4">
              <w:t>cognitive, physical, social characteristics of children in the red stage (i.e., aged 4-6 years)</w:t>
            </w:r>
          </w:p>
          <w:p w:rsidR="00000000" w:rsidRPr="00B966A4" w:rsidP="00B966A4">
            <w:pPr>
              <w:pStyle w:val="ListBullet"/>
            </w:pPr>
            <w:r w:rsidRPr="00B966A4">
              <w:t>basic skills of tennis</w:t>
            </w:r>
          </w:p>
          <w:p w:rsidR="00000000" w:rsidRPr="00B966A4" w:rsidP="00B966A4">
            <w:pPr>
              <w:pStyle w:val="ListBullet"/>
            </w:pPr>
            <w:r w:rsidRPr="00B966A4">
              <w:t>red stage activities to develop the basic skills of</w:t>
            </w:r>
            <w:r w:rsidRPr="00B966A4">
              <w:t xml:space="preserve"> tennis.</w:t>
            </w:r>
          </w:p>
        </w:tc>
      </w:tr>
    </w:tbl>
    <w:p w:rsidR="00000000" w:rsidRPr="00B966A4" w:rsidP="00B966A4">
      <w:pPr>
        <w:pStyle w:val="BodyText"/>
      </w:pPr>
    </w:p>
    <w:p w:rsidR="00000000" w:rsidRPr="00B966A4" w:rsidP="00B966A4">
      <w:pPr>
        <w:pStyle w:val="AllowPageBreak"/>
      </w:pPr>
    </w:p>
    <w:p w:rsidR="00000000" w:rsidRPr="00B966A4" w:rsidP="00B966A4">
      <w:pPr>
        <w:pStyle w:val="Heading1"/>
      </w:pPr>
      <w:bookmarkStart w:id="10" w:name="O_610243"/>
      <w:bookmarkEnd w:id="10"/>
      <w:r w:rsidRPr="00B966A4">
        <w:t>Evidence Guide</w:t>
      </w:r>
    </w:p>
    <w:tbl>
      <w:tblPr>
        <w:tblW w:w="0" w:type="auto"/>
        <w:tblCellMar>
          <w:left w:w="62" w:type="dxa"/>
          <w:right w:w="62" w:type="dxa"/>
        </w:tblCellMar>
        <w:tblLook w:val="0000"/>
      </w:tblPr>
      <w:tblGrid>
        <w:gridCol w:w="4598"/>
        <w:gridCol w:w="4598"/>
      </w:tblGrid>
      <w:tr w:rsidTr="0066753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966A4">
            <w:pPr>
              <w:pStyle w:val="BodyText"/>
              <w:rPr>
                <w:lang w:val="en-NZ"/>
              </w:rPr>
            </w:pPr>
            <w:r w:rsidRPr="00B966A4">
              <w:t xml:space="preserve">The evidence guide provides advice on assessment and must be read in conjunction with the performance criteria, required skills and knowledge, </w:t>
            </w:r>
            <w:r w:rsidRPr="00B966A4">
              <w:t>range statement and the Assessment Guidelines for the Training Package.</w:t>
            </w:r>
          </w:p>
        </w:tc>
      </w:tr>
      <w:tr w:rsidTr="006675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66A4">
            <w:pPr>
              <w:pStyle w:val="BodyText"/>
              <w:rPr>
                <w:lang w:val="en-NZ"/>
              </w:rPr>
            </w:pPr>
            <w:r w:rsidRPr="00B966A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966A4">
            <w:pPr>
              <w:pStyle w:val="BodyText"/>
              <w:rPr>
                <w:lang w:val="en-NZ"/>
              </w:rPr>
            </w:pPr>
          </w:p>
        </w:tc>
      </w:tr>
      <w:tr w:rsidTr="006675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66A4">
            <w:pPr>
              <w:pStyle w:val="BodyText"/>
              <w:rPr>
                <w:lang w:val="en-NZ"/>
              </w:rPr>
            </w:pPr>
            <w:r w:rsidRPr="00B966A4">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966A4" w:rsidP="00B966A4">
            <w:pPr>
              <w:pStyle w:val="BodyText"/>
            </w:pPr>
            <w:r w:rsidRPr="00B966A4">
              <w:t>Evidence of the ability to:</w:t>
            </w:r>
          </w:p>
          <w:p w:rsidR="00000000" w:rsidRPr="00B966A4" w:rsidP="00B966A4">
            <w:pPr>
              <w:pStyle w:val="ListBullet"/>
            </w:pPr>
            <w:r w:rsidRPr="00B966A4">
              <w:t>access a plan</w:t>
            </w:r>
            <w:r w:rsidRPr="00B966A4">
              <w:t xml:space="preserve"> for tennis activities and identify individual roles, responsibilities and activity objectives in consultation with program coordinator</w:t>
            </w:r>
          </w:p>
          <w:p w:rsidR="00000000" w:rsidRPr="00B966A4" w:rsidP="00B966A4">
            <w:pPr>
              <w:pStyle w:val="ListBullet"/>
            </w:pPr>
            <w:r w:rsidRPr="00B966A4">
              <w:t xml:space="preserve">interact effectively with beginner players and communicate information about safety aspects </w:t>
            </w:r>
          </w:p>
          <w:p w:rsidR="00000000" w:rsidRPr="00B966A4" w:rsidP="00B966A4">
            <w:pPr>
              <w:pStyle w:val="ListBullet"/>
            </w:pPr>
            <w:r w:rsidRPr="00B966A4">
              <w:t xml:space="preserve">set up court and conduct red stage tennis activities to maximise participation and monitor player performance </w:t>
            </w:r>
          </w:p>
          <w:p w:rsidR="00000000" w:rsidP="00B966A4">
            <w:pPr>
              <w:pStyle w:val="ListBullet"/>
              <w:rPr>
                <w:lang w:val="en-NZ"/>
              </w:rPr>
            </w:pPr>
            <w:r w:rsidRPr="00B966A4">
              <w:t xml:space="preserve">contribute to evaluation of tennis activities and reflect on own performance to identify areas that need improvement.  </w:t>
            </w:r>
          </w:p>
        </w:tc>
      </w:tr>
      <w:tr w:rsidTr="006675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66A4">
            <w:pPr>
              <w:pStyle w:val="BodyText"/>
              <w:rPr>
                <w:lang w:val="en-NZ"/>
              </w:rPr>
            </w:pPr>
            <w:r w:rsidRPr="00B966A4">
              <w:rPr>
                <w:rStyle w:val="SpecialBold"/>
              </w:rPr>
              <w:t xml:space="preserve">Context of and specific </w:t>
            </w:r>
            <w:r w:rsidRPr="00B966A4">
              <w:rPr>
                <w:rStyle w:val="SpecialBold"/>
              </w:rPr>
              <w:t>resources for assessment</w:t>
            </w:r>
          </w:p>
        </w:tc>
        <w:tc>
          <w:tcPr>
            <w:tcW w:w="0" w:type="auto"/>
            <w:tcBorders>
              <w:top w:val="nil"/>
              <w:left w:val="nil"/>
              <w:bottom w:val="nil"/>
              <w:right w:val="nil"/>
            </w:tcBorders>
            <w:tcMar>
              <w:top w:w="0" w:type="dxa"/>
              <w:left w:w="62" w:type="dxa"/>
              <w:bottom w:w="0" w:type="dxa"/>
              <w:right w:w="62" w:type="dxa"/>
            </w:tcMar>
          </w:tcPr>
          <w:p w:rsidR="00000000" w:rsidRPr="00B966A4" w:rsidP="00B966A4">
            <w:pPr>
              <w:pStyle w:val="BodyText"/>
            </w:pPr>
            <w:r w:rsidRPr="00B966A4">
              <w:t>Assessment must ensure:</w:t>
            </w:r>
          </w:p>
          <w:p w:rsidR="00000000" w:rsidRPr="00B966A4" w:rsidP="00B966A4">
            <w:pPr>
              <w:pStyle w:val="ListBullet"/>
            </w:pPr>
            <w:r w:rsidRPr="00B966A4">
              <w:t>the conduct of multiple red stage tennis activities for beginner players that are of sufficient duration and breadth to demonstrate competency and consistency of performance.</w:t>
            </w:r>
          </w:p>
          <w:p w:rsidR="00000000" w:rsidRPr="00B966A4" w:rsidP="00B966A4">
            <w:pPr>
              <w:pStyle w:val="BodyText"/>
            </w:pPr>
            <w:r w:rsidRPr="00B966A4">
              <w:t>Assessment must also include ac</w:t>
            </w:r>
            <w:r w:rsidRPr="00B966A4">
              <w:t>cess to:</w:t>
            </w:r>
          </w:p>
          <w:p w:rsidR="00000000" w:rsidRPr="00B966A4" w:rsidP="00B966A4">
            <w:pPr>
              <w:pStyle w:val="ListBullet"/>
            </w:pPr>
            <w:r w:rsidRPr="00B966A4">
              <w:t xml:space="preserve">groups of beginner players to participate in red stage tennis activities </w:t>
            </w:r>
          </w:p>
          <w:p w:rsidR="00000000" w:rsidRPr="00B966A4" w:rsidP="00B966A4">
            <w:pPr>
              <w:pStyle w:val="ListBullet"/>
            </w:pPr>
            <w:r w:rsidRPr="00B966A4">
              <w:t>a tennis venue with courts suitable for the conduct of red stage tennis activities (red court)</w:t>
            </w:r>
          </w:p>
          <w:p w:rsidR="00000000" w:rsidP="00B966A4">
            <w:pPr>
              <w:pStyle w:val="ListBullet"/>
              <w:rPr>
                <w:lang w:val="en-NZ"/>
              </w:rPr>
            </w:pPr>
            <w:r w:rsidRPr="00B966A4">
              <w:t>modified equipment for red stage tennis activities.</w:t>
            </w:r>
          </w:p>
        </w:tc>
      </w:tr>
      <w:tr w:rsidTr="006675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66A4">
            <w:pPr>
              <w:pStyle w:val="BodyText"/>
              <w:rPr>
                <w:lang w:val="en-NZ"/>
              </w:rPr>
            </w:pPr>
            <w:r w:rsidRPr="00B966A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966A4" w:rsidP="00B966A4">
            <w:pPr>
              <w:pStyle w:val="BodyText"/>
            </w:pPr>
            <w:r w:rsidRPr="00B966A4">
              <w:t>A r</w:t>
            </w:r>
            <w:r w:rsidRPr="00B966A4">
              <w:t xml:space="preserve">ange of assessment methods should be used to assess practical skills and knowledge. The following examples are appropriate for this unit: </w:t>
            </w:r>
          </w:p>
          <w:p w:rsidR="00000000" w:rsidRPr="00B966A4" w:rsidP="00B966A4">
            <w:pPr>
              <w:pStyle w:val="ListBullet"/>
            </w:pPr>
            <w:r w:rsidRPr="00B966A4">
              <w:t xml:space="preserve">observation of red stage activities and debriefing processes under the guidance of a program coordinator </w:t>
            </w:r>
          </w:p>
          <w:p w:rsidR="00000000" w:rsidRPr="00B966A4" w:rsidP="00B966A4">
            <w:pPr>
              <w:pStyle w:val="ListBullet"/>
            </w:pPr>
            <w:r w:rsidRPr="00B966A4">
              <w:t>oral or wr</w:t>
            </w:r>
            <w:r w:rsidRPr="00B966A4">
              <w:t>itten questioning to assess knowledge of the application of legislation and organisational policies and procedures required to maintain player safety</w:t>
            </w:r>
          </w:p>
          <w:p w:rsidR="00000000" w:rsidRPr="00B966A4" w:rsidP="00B966A4">
            <w:pPr>
              <w:pStyle w:val="ListBullet"/>
            </w:pPr>
            <w:r w:rsidRPr="00B966A4">
              <w:t>third-party reports from a supervisor or program coordinator detailing performance</w:t>
            </w:r>
          </w:p>
          <w:p w:rsidR="00000000" w:rsidRPr="00B966A4" w:rsidP="00B966A4">
            <w:pPr>
              <w:pStyle w:val="ListBullet"/>
            </w:pPr>
            <w:r w:rsidRPr="00B966A4">
              <w:t>review of portfolios of evidence and third-party workplace reports of on-the-job performance by the individual.</w:t>
            </w:r>
          </w:p>
          <w:p w:rsidR="00000000" w:rsidRPr="00B966A4" w:rsidP="00B966A4">
            <w:pPr>
              <w:pStyle w:val="BodyText"/>
            </w:pPr>
            <w:r w:rsidRPr="00B966A4">
              <w:t>Holistic assessment with other units relevant to the industry sector, workplace and job role is recommended, for example:</w:t>
            </w:r>
          </w:p>
          <w:p w:rsidR="00000000" w:rsidRPr="00B966A4" w:rsidP="00B966A4">
            <w:pPr>
              <w:pStyle w:val="ListBullet"/>
            </w:pPr>
            <w:r w:rsidRPr="00B966A4">
              <w:t>SISSSCO101 Develop an</w:t>
            </w:r>
            <w:r w:rsidRPr="00B966A4">
              <w:t>d update knowledge of coaching practices.</w:t>
            </w:r>
          </w:p>
        </w:tc>
      </w:tr>
    </w:tbl>
    <w:p w:rsidR="00000000" w:rsidRPr="00B966A4" w:rsidP="00B966A4">
      <w:pPr>
        <w:pStyle w:val="BodyText"/>
      </w:pPr>
    </w:p>
    <w:p w:rsidR="00000000" w:rsidRPr="00B966A4" w:rsidP="00B966A4">
      <w:pPr>
        <w:pStyle w:val="AllowPageBreak"/>
      </w:pPr>
    </w:p>
    <w:p w:rsidR="00000000" w:rsidRPr="00B966A4" w:rsidP="00B966A4">
      <w:pPr>
        <w:pStyle w:val="Heading1"/>
      </w:pPr>
      <w:bookmarkStart w:id="11" w:name="O_610244"/>
      <w:bookmarkEnd w:id="11"/>
      <w:r w:rsidRPr="00B966A4">
        <w:t>Range Statement</w:t>
      </w:r>
    </w:p>
    <w:tbl>
      <w:tblPr>
        <w:tblW w:w="0" w:type="auto"/>
        <w:tblCellMar>
          <w:left w:w="62" w:type="dxa"/>
          <w:right w:w="62" w:type="dxa"/>
        </w:tblCellMar>
        <w:tblLook w:val="0000"/>
      </w:tblPr>
      <w:tblGrid>
        <w:gridCol w:w="4598"/>
        <w:gridCol w:w="4598"/>
      </w:tblGrid>
      <w:tr w:rsidTr="0066753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966A4">
            <w:pPr>
              <w:pStyle w:val="BodyText"/>
              <w:rPr>
                <w:lang w:val="en-NZ"/>
              </w:rPr>
            </w:pPr>
            <w:r w:rsidRPr="00B966A4">
              <w:t>The range statement relates to the unit of competency as a whole. It allows for different work environments and situations that may affect performance. Bold italicised wording, if</w:t>
            </w:r>
            <w:r w:rsidRPr="00B966A4">
              <w:t xml:space="preserve"> used in the performance criteria, is detailed below. Essential operating conditions that may be present with training and assessment (depending on the work situation, needs of the individual, accessibility of the item, and local industry and regional cont</w:t>
            </w:r>
            <w:r w:rsidRPr="00B966A4">
              <w:t>exts) may also be included.</w:t>
            </w:r>
          </w:p>
        </w:tc>
      </w:tr>
      <w:tr w:rsidTr="006675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66A4">
            <w:pPr>
              <w:pStyle w:val="BodyText"/>
              <w:rPr>
                <w:lang w:val="en-NZ"/>
              </w:rPr>
            </w:pPr>
            <w:r w:rsidRPr="00B966A4">
              <w:rPr>
                <w:rStyle w:val="BoldandItalics"/>
              </w:rPr>
              <w:t>Activity plan</w:t>
            </w:r>
            <w:r w:rsidRPr="00B966A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966A4" w:rsidP="00B966A4">
            <w:pPr>
              <w:pStyle w:val="ListBullet"/>
            </w:pPr>
            <w:r w:rsidRPr="00B966A4">
              <w:t>objectives</w:t>
            </w:r>
          </w:p>
          <w:p w:rsidR="00000000" w:rsidRPr="00B966A4" w:rsidP="00B966A4">
            <w:pPr>
              <w:pStyle w:val="ListBullet"/>
            </w:pPr>
            <w:r w:rsidRPr="00B966A4">
              <w:t>location</w:t>
            </w:r>
          </w:p>
          <w:p w:rsidR="00000000" w:rsidRPr="00B966A4" w:rsidP="00B966A4">
            <w:pPr>
              <w:pStyle w:val="ListBullet"/>
            </w:pPr>
            <w:r w:rsidRPr="00B966A4">
              <w:t>equipment and resources</w:t>
            </w:r>
          </w:p>
          <w:p w:rsidR="00000000" w:rsidRPr="00B966A4" w:rsidP="00B966A4">
            <w:pPr>
              <w:pStyle w:val="ListBullet"/>
            </w:pPr>
            <w:r w:rsidRPr="00B966A4">
              <w:t>organisational layout</w:t>
            </w:r>
          </w:p>
          <w:p w:rsidR="00000000" w:rsidRPr="00B966A4" w:rsidP="00B966A4">
            <w:pPr>
              <w:pStyle w:val="ListBullet"/>
            </w:pPr>
            <w:r w:rsidRPr="00B966A4">
              <w:t>time</w:t>
            </w:r>
          </w:p>
          <w:p w:rsidR="00000000" w:rsidP="00B966A4">
            <w:pPr>
              <w:pStyle w:val="ListBullet"/>
              <w:rPr>
                <w:lang w:val="en-NZ"/>
              </w:rPr>
            </w:pPr>
            <w:r w:rsidRPr="00B966A4">
              <w:t>activities.</w:t>
            </w:r>
          </w:p>
        </w:tc>
      </w:tr>
      <w:tr w:rsidTr="006675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66A4">
            <w:pPr>
              <w:pStyle w:val="BodyText"/>
              <w:rPr>
                <w:lang w:val="en-NZ"/>
              </w:rPr>
            </w:pPr>
            <w:r w:rsidRPr="00B966A4">
              <w:rPr>
                <w:rStyle w:val="BoldandItalics"/>
              </w:rPr>
              <w:t>Objectives</w:t>
            </w:r>
            <w:r w:rsidRPr="00B966A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966A4" w:rsidP="00B966A4">
            <w:pPr>
              <w:pStyle w:val="ListBullet"/>
            </w:pPr>
            <w:r w:rsidRPr="00B966A4">
              <w:t>cognitive</w:t>
            </w:r>
          </w:p>
          <w:p w:rsidR="00000000" w:rsidRPr="00B966A4" w:rsidP="00B966A4">
            <w:pPr>
              <w:pStyle w:val="ListBullet"/>
            </w:pPr>
            <w:r w:rsidRPr="00B966A4">
              <w:t>psychomotor</w:t>
            </w:r>
          </w:p>
          <w:p w:rsidR="00000000" w:rsidRPr="00B966A4" w:rsidP="00B966A4">
            <w:pPr>
              <w:pStyle w:val="ListBullet"/>
            </w:pPr>
            <w:r w:rsidRPr="00B966A4">
              <w:t>affective</w:t>
            </w:r>
          </w:p>
          <w:p w:rsidR="00000000" w:rsidP="00B966A4">
            <w:pPr>
              <w:pStyle w:val="ListBullet"/>
              <w:rPr>
                <w:lang w:val="en-NZ"/>
              </w:rPr>
            </w:pPr>
            <w:r w:rsidRPr="00B966A4">
              <w:t>social.</w:t>
            </w:r>
          </w:p>
        </w:tc>
      </w:tr>
      <w:tr w:rsidTr="006675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66A4">
            <w:pPr>
              <w:pStyle w:val="BodyText"/>
              <w:rPr>
                <w:lang w:val="en-NZ"/>
              </w:rPr>
            </w:pPr>
            <w:r w:rsidRPr="00B966A4">
              <w:rPr>
                <w:rStyle w:val="BoldandItalics"/>
              </w:rPr>
              <w:t>Red stage tennis skills</w:t>
            </w:r>
            <w:r w:rsidRPr="00B966A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966A4" w:rsidP="00B966A4">
            <w:pPr>
              <w:pStyle w:val="ListBullet"/>
            </w:pPr>
            <w:r w:rsidRPr="00B966A4">
              <w:t>movement</w:t>
            </w:r>
          </w:p>
          <w:p w:rsidR="00000000" w:rsidRPr="00B966A4" w:rsidP="00B966A4">
            <w:pPr>
              <w:pStyle w:val="ListBullet"/>
            </w:pPr>
            <w:r w:rsidRPr="00B966A4">
              <w:t>modified serve</w:t>
            </w:r>
          </w:p>
          <w:p w:rsidR="00000000" w:rsidRPr="00B966A4" w:rsidP="00B966A4">
            <w:pPr>
              <w:pStyle w:val="ListBullet"/>
            </w:pPr>
            <w:r w:rsidRPr="00B966A4">
              <w:t>serve return</w:t>
            </w:r>
          </w:p>
          <w:p w:rsidR="00000000" w:rsidRPr="00B966A4" w:rsidP="00B966A4">
            <w:pPr>
              <w:pStyle w:val="ListBullet"/>
            </w:pPr>
            <w:r w:rsidRPr="00B966A4">
              <w:t>forehand and backhand groundstrokes</w:t>
            </w:r>
          </w:p>
          <w:p w:rsidR="00000000" w:rsidRPr="00B966A4" w:rsidP="00B966A4">
            <w:pPr>
              <w:pStyle w:val="ListBullet"/>
            </w:pPr>
            <w:r w:rsidRPr="00B966A4">
              <w:t>volley</w:t>
            </w:r>
          </w:p>
          <w:p w:rsidR="00000000" w:rsidP="00B966A4">
            <w:pPr>
              <w:pStyle w:val="ListBullet"/>
              <w:rPr>
                <w:lang w:val="en-NZ"/>
              </w:rPr>
            </w:pPr>
            <w:r w:rsidRPr="00B966A4">
              <w:t>rallying.</w:t>
            </w:r>
          </w:p>
        </w:tc>
      </w:tr>
      <w:tr w:rsidTr="006675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66A4">
            <w:pPr>
              <w:pStyle w:val="BodyText"/>
              <w:rPr>
                <w:lang w:val="en-NZ"/>
              </w:rPr>
            </w:pPr>
            <w:r w:rsidRPr="00B966A4">
              <w:rPr>
                <w:rStyle w:val="BoldandItalics"/>
              </w:rPr>
              <w:t>Organisational layout</w:t>
            </w:r>
            <w:r w:rsidRPr="00B966A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966A4" w:rsidP="00B966A4">
            <w:pPr>
              <w:pStyle w:val="ListBullet"/>
            </w:pPr>
            <w:r w:rsidRPr="00B966A4">
              <w:t>set-up of activities on court</w:t>
            </w:r>
          </w:p>
          <w:p w:rsidR="00000000" w:rsidRPr="00B966A4" w:rsidP="00B966A4">
            <w:pPr>
              <w:pStyle w:val="ListBullet"/>
            </w:pPr>
            <w:r w:rsidRPr="00B966A4">
              <w:t>position of players and coach</w:t>
            </w:r>
          </w:p>
          <w:p w:rsidR="00000000" w:rsidRPr="00B966A4" w:rsidP="00B966A4">
            <w:pPr>
              <w:pStyle w:val="ListBullet"/>
            </w:pPr>
            <w:r w:rsidRPr="00B966A4">
              <w:t>role of coach (feeding, roaming, rallying)</w:t>
            </w:r>
          </w:p>
          <w:p w:rsidR="00000000" w:rsidP="00B966A4">
            <w:pPr>
              <w:pStyle w:val="ListBullet"/>
              <w:rPr>
                <w:lang w:val="en-NZ"/>
              </w:rPr>
            </w:pPr>
            <w:r w:rsidRPr="00B966A4">
              <w:t>type of activity (whole group, partner, station or combination).</w:t>
            </w:r>
          </w:p>
        </w:tc>
      </w:tr>
      <w:tr w:rsidTr="006675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66A4">
            <w:pPr>
              <w:pStyle w:val="BodyText"/>
              <w:rPr>
                <w:lang w:val="en-NZ"/>
              </w:rPr>
            </w:pPr>
            <w:r w:rsidRPr="00B966A4">
              <w:rPr>
                <w:rStyle w:val="BoldandItalics"/>
              </w:rPr>
              <w:t>Organisational policies and procedures</w:t>
            </w:r>
            <w:r w:rsidRPr="00B966A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966A4" w:rsidP="00B966A4">
            <w:pPr>
              <w:pStyle w:val="ListBullet"/>
            </w:pPr>
            <w:r w:rsidRPr="00B966A4">
              <w:t>working with children</w:t>
            </w:r>
          </w:p>
          <w:p w:rsidR="00000000" w:rsidRPr="00B966A4" w:rsidP="00B966A4">
            <w:pPr>
              <w:pStyle w:val="ListBullet"/>
            </w:pPr>
            <w:r w:rsidRPr="00B966A4">
              <w:t>work health and safety</w:t>
            </w:r>
          </w:p>
          <w:p w:rsidR="00000000" w:rsidRPr="00B966A4" w:rsidP="00B966A4">
            <w:pPr>
              <w:pStyle w:val="ListBullet"/>
            </w:pPr>
            <w:r w:rsidRPr="00B966A4">
              <w:t>time constraints</w:t>
            </w:r>
          </w:p>
          <w:p w:rsidR="00000000" w:rsidRPr="00B966A4" w:rsidP="00B966A4">
            <w:pPr>
              <w:pStyle w:val="ListBullet"/>
            </w:pPr>
            <w:r w:rsidRPr="00B966A4">
              <w:t>risk management</w:t>
            </w:r>
          </w:p>
          <w:p w:rsidR="00000000" w:rsidRPr="00B966A4" w:rsidP="00B966A4">
            <w:pPr>
              <w:pStyle w:val="ListBullet"/>
            </w:pPr>
            <w:r w:rsidRPr="00B966A4">
              <w:t>communication protocols</w:t>
            </w:r>
          </w:p>
          <w:p w:rsidR="00000000" w:rsidRPr="00B966A4" w:rsidP="00B966A4">
            <w:pPr>
              <w:pStyle w:val="ListBullet"/>
            </w:pPr>
            <w:r w:rsidRPr="00B966A4">
              <w:t>supervision requirements</w:t>
            </w:r>
          </w:p>
          <w:p w:rsidR="00000000" w:rsidRPr="00B966A4" w:rsidP="00B966A4">
            <w:pPr>
              <w:pStyle w:val="ListBullet"/>
            </w:pPr>
            <w:r w:rsidRPr="00B966A4">
              <w:t xml:space="preserve">first aid </w:t>
            </w:r>
            <w:r w:rsidRPr="00B966A4">
              <w:t>procedures</w:t>
            </w:r>
          </w:p>
          <w:p w:rsidR="00000000" w:rsidP="00B966A4">
            <w:pPr>
              <w:pStyle w:val="ListBullet"/>
              <w:rPr>
                <w:lang w:val="en-NZ"/>
              </w:rPr>
            </w:pPr>
            <w:r w:rsidRPr="00B966A4">
              <w:t>code of ethics or behaviour.</w:t>
            </w:r>
          </w:p>
        </w:tc>
      </w:tr>
      <w:tr w:rsidTr="006675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66A4">
            <w:pPr>
              <w:pStyle w:val="BodyText"/>
              <w:rPr>
                <w:lang w:val="en-NZ"/>
              </w:rPr>
            </w:pPr>
            <w:r w:rsidRPr="00B966A4">
              <w:rPr>
                <w:rStyle w:val="BoldandItalics"/>
              </w:rPr>
              <w:t>Red stage tennis activities</w:t>
            </w:r>
            <w:r w:rsidRPr="00B966A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966A4" w:rsidP="00B966A4">
            <w:pPr>
              <w:pStyle w:val="ListBullet"/>
            </w:pPr>
            <w:r w:rsidRPr="00B966A4">
              <w:t xml:space="preserve">warm-up activities </w:t>
            </w:r>
          </w:p>
          <w:p w:rsidR="00000000" w:rsidRPr="00B966A4" w:rsidP="00B966A4">
            <w:pPr>
              <w:pStyle w:val="ListBullet"/>
            </w:pPr>
            <w:r w:rsidRPr="00B966A4">
              <w:t>fundamental motor skill activities</w:t>
            </w:r>
          </w:p>
          <w:p w:rsidR="00000000" w:rsidRPr="00B966A4" w:rsidP="00B966A4">
            <w:pPr>
              <w:pStyle w:val="ListBullet"/>
            </w:pPr>
            <w:r w:rsidRPr="00B966A4">
              <w:t>movement activities</w:t>
            </w:r>
          </w:p>
          <w:p w:rsidR="00000000" w:rsidRPr="00B966A4" w:rsidP="00B966A4">
            <w:pPr>
              <w:pStyle w:val="ListBullet"/>
            </w:pPr>
            <w:r w:rsidRPr="00B966A4">
              <w:t>modified tennis activities</w:t>
            </w:r>
          </w:p>
          <w:p w:rsidR="00000000" w:rsidP="00B966A4">
            <w:pPr>
              <w:pStyle w:val="ListBullet"/>
              <w:rPr>
                <w:lang w:val="en-NZ"/>
              </w:rPr>
            </w:pPr>
            <w:r w:rsidRPr="00B966A4">
              <w:t>cooperative and competitive rally activities.</w:t>
            </w:r>
          </w:p>
        </w:tc>
      </w:tr>
      <w:tr w:rsidTr="006675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66A4">
            <w:pPr>
              <w:pStyle w:val="BodyText"/>
              <w:rPr>
                <w:lang w:val="en-NZ"/>
              </w:rPr>
            </w:pPr>
            <w:r w:rsidRPr="00B966A4">
              <w:rPr>
                <w:rStyle w:val="BoldandItalics"/>
              </w:rPr>
              <w:t>Beginner players</w:t>
            </w:r>
            <w:r w:rsidRPr="00B966A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966A4" w:rsidP="00B966A4">
            <w:pPr>
              <w:pStyle w:val="ListBullet"/>
            </w:pPr>
            <w:r w:rsidRPr="00B966A4">
              <w:t>those demonstrating basic coordination and skill development</w:t>
            </w:r>
          </w:p>
          <w:p w:rsidR="00000000" w:rsidP="00B966A4">
            <w:pPr>
              <w:pStyle w:val="ListBullet"/>
              <w:rPr>
                <w:lang w:val="en-NZ"/>
              </w:rPr>
            </w:pPr>
            <w:r w:rsidRPr="00B966A4">
              <w:t>non-competition players.</w:t>
            </w:r>
          </w:p>
        </w:tc>
      </w:tr>
      <w:tr w:rsidTr="006675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66A4">
            <w:pPr>
              <w:pStyle w:val="BodyText"/>
              <w:rPr>
                <w:lang w:val="en-NZ"/>
              </w:rPr>
            </w:pPr>
            <w:r w:rsidRPr="00B966A4">
              <w:rPr>
                <w:rStyle w:val="BoldandItalics"/>
              </w:rPr>
              <w:t>Modify</w:t>
            </w:r>
            <w:r w:rsidRPr="00B966A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966A4" w:rsidP="00B966A4">
            <w:pPr>
              <w:pStyle w:val="ListBullet"/>
            </w:pPr>
            <w:r w:rsidRPr="00B966A4">
              <w:t>regress activities by simplifying equipment and/or environment (smaller racquet, low compression balls, reduce playing space)</w:t>
            </w:r>
          </w:p>
          <w:p w:rsidR="00000000" w:rsidRPr="00B966A4" w:rsidP="00B966A4">
            <w:pPr>
              <w:pStyle w:val="ListBullet"/>
            </w:pPr>
            <w:r w:rsidRPr="00B966A4">
              <w:t>progres</w:t>
            </w:r>
            <w:r w:rsidRPr="00B966A4">
              <w:t>s activities by changing equipment and/or environment (change ball, increase playing space).</w:t>
            </w:r>
          </w:p>
        </w:tc>
      </w:tr>
    </w:tbl>
    <w:p w:rsidR="00000000" w:rsidRPr="00B966A4" w:rsidP="00B966A4">
      <w:pPr>
        <w:pStyle w:val="BodyText"/>
      </w:pPr>
    </w:p>
    <w:p w:rsidR="00000000" w:rsidRPr="00B966A4" w:rsidP="00B966A4">
      <w:pPr>
        <w:pStyle w:val="AllowPageBreak"/>
      </w:pPr>
    </w:p>
    <w:p w:rsidR="00000000" w:rsidRPr="00B966A4" w:rsidP="00B966A4">
      <w:pPr>
        <w:pStyle w:val="Heading1"/>
      </w:pPr>
      <w:bookmarkStart w:id="12" w:name="O_610245"/>
      <w:bookmarkEnd w:id="12"/>
      <w:r w:rsidRPr="00B966A4">
        <w:t>Unit Sector(s)</w:t>
      </w:r>
    </w:p>
    <w:p w:rsidR="00000000" w:rsidRPr="00B966A4" w:rsidP="00B966A4">
      <w:pPr>
        <w:pStyle w:val="BodyText"/>
      </w:pPr>
      <w:r w:rsidRPr="00B966A4">
        <w:t>Sport.</w:t>
      </w:r>
    </w:p>
    <w:p w:rsidR="00000000" w:rsidRPr="00B966A4" w:rsidP="00B966A4">
      <w:pPr>
        <w:pStyle w:val="AllowPageBreak"/>
      </w:pPr>
    </w:p>
    <w:p w:rsidR="00000000" w:rsidRPr="00B966A4" w:rsidP="00B966A4">
      <w:pPr>
        <w:pStyle w:val="Heading1"/>
      </w:pPr>
      <w:bookmarkStart w:id="13" w:name="O_610246"/>
      <w:bookmarkEnd w:id="13"/>
      <w:r w:rsidRPr="00B966A4">
        <w:t>Competency Field</w:t>
      </w:r>
    </w:p>
    <w:p w:rsidR="00000000" w:rsidRPr="00B966A4" w:rsidP="00B966A4">
      <w:pPr>
        <w:pStyle w:val="BodyText"/>
      </w:pPr>
      <w:r w:rsidRPr="00B966A4">
        <w:t>Tennis.</w:t>
      </w:r>
    </w:p>
    <w:p w:rsidR="00000000" w:rsidRPr="00B966A4" w:rsidP="00B966A4"/>
    <w:sectPr w:rsidSect="00B966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A4" w:rsidRPr="00667536" w:rsidP="006675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536" w:rsidP="00B966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67536" w:rsidP="00B966A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67536" w:rsidP="00B966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A4" w:rsidRPr="00667536" w:rsidP="006675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536" w:rsidRPr="002D2AF8" w:rsidP="00B966A4">
    <w:pPr>
      <w:pStyle w:val="Header"/>
      <w:framePr w:wrap="around"/>
    </w:pPr>
    <w:r>
      <w:fldChar w:fldCharType="begin"/>
    </w:r>
    <w:r>
      <w:instrText xml:space="preserve"> TITLE   \* MERGEFORMAT </w:instrText>
    </w:r>
    <w:r>
      <w:fldChar w:fldCharType="separate"/>
    </w:r>
    <w:r>
      <w:t>SISSTNS204 Conduct red stage tennis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667536" w:rsidP="00B966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F08E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F05D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ECB7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6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6A4"/>
    <w:pPr>
      <w:spacing w:before="360" w:after="60"/>
      <w:outlineLvl w:val="0"/>
    </w:pPr>
    <w:rPr>
      <w:sz w:val="32"/>
    </w:rPr>
  </w:style>
  <w:style w:type="paragraph" w:styleId="Heading2">
    <w:name w:val="heading 2"/>
    <w:basedOn w:val="HeadingBase"/>
    <w:next w:val="BodyText"/>
    <w:link w:val="Heading2Char"/>
    <w:qFormat/>
    <w:rsid w:val="00B966A4"/>
    <w:pPr>
      <w:keepLines/>
      <w:spacing w:before="240" w:after="120"/>
      <w:outlineLvl w:val="1"/>
    </w:pPr>
    <w:rPr>
      <w:sz w:val="28"/>
      <w:szCs w:val="40"/>
    </w:rPr>
  </w:style>
  <w:style w:type="paragraph" w:styleId="Heading3">
    <w:name w:val="heading 3"/>
    <w:basedOn w:val="HeadingBase"/>
    <w:next w:val="BodyText"/>
    <w:link w:val="Heading3Char"/>
    <w:qFormat/>
    <w:rsid w:val="00B966A4"/>
    <w:pPr>
      <w:spacing w:before="180" w:after="120"/>
      <w:outlineLvl w:val="2"/>
    </w:pPr>
    <w:rPr>
      <w:spacing w:val="-10"/>
      <w:kern w:val="32"/>
    </w:rPr>
  </w:style>
  <w:style w:type="paragraph" w:styleId="Heading4">
    <w:name w:val="heading 4"/>
    <w:basedOn w:val="HeadingBase"/>
    <w:next w:val="BodyText"/>
    <w:link w:val="Heading4Char"/>
    <w:qFormat/>
    <w:rsid w:val="00B966A4"/>
    <w:pPr>
      <w:spacing w:before="160" w:after="120"/>
      <w:outlineLvl w:val="3"/>
    </w:pPr>
    <w:rPr>
      <w:sz w:val="22"/>
    </w:rPr>
  </w:style>
  <w:style w:type="paragraph" w:styleId="Heading5">
    <w:name w:val="heading 5"/>
    <w:basedOn w:val="HeadingBase"/>
    <w:next w:val="Normal"/>
    <w:link w:val="Heading5Char"/>
    <w:qFormat/>
    <w:rsid w:val="00B966A4"/>
    <w:pPr>
      <w:spacing w:before="80"/>
      <w:outlineLvl w:val="4"/>
    </w:pPr>
    <w:rPr>
      <w:color w:val="918585"/>
      <w:sz w:val="20"/>
    </w:rPr>
  </w:style>
  <w:style w:type="paragraph" w:styleId="Heading6">
    <w:name w:val="heading 6"/>
    <w:basedOn w:val="HeadingBase"/>
    <w:next w:val="Normal"/>
    <w:link w:val="Heading6Char"/>
    <w:qFormat/>
    <w:rsid w:val="00B966A4"/>
    <w:pPr>
      <w:spacing w:before="60"/>
      <w:outlineLvl w:val="5"/>
    </w:pPr>
    <w:rPr>
      <w:color w:val="918585"/>
      <w:sz w:val="20"/>
    </w:rPr>
  </w:style>
  <w:style w:type="paragraph" w:styleId="Heading7">
    <w:name w:val="heading 7"/>
    <w:basedOn w:val="Normal"/>
    <w:next w:val="Normal"/>
    <w:link w:val="Heading7Char"/>
    <w:qFormat/>
    <w:rsid w:val="00B966A4"/>
    <w:pPr>
      <w:ind w:left="720"/>
      <w:outlineLvl w:val="6"/>
    </w:pPr>
    <w:rPr>
      <w:i/>
    </w:rPr>
  </w:style>
  <w:style w:type="paragraph" w:styleId="Heading8">
    <w:name w:val="heading 8"/>
    <w:basedOn w:val="Normal"/>
    <w:next w:val="Normal"/>
    <w:link w:val="Heading8Char"/>
    <w:qFormat/>
    <w:rsid w:val="00B966A4"/>
    <w:pPr>
      <w:ind w:left="720"/>
      <w:outlineLvl w:val="7"/>
    </w:pPr>
    <w:rPr>
      <w:i/>
    </w:rPr>
  </w:style>
  <w:style w:type="paragraph" w:styleId="Heading9">
    <w:name w:val="heading 9"/>
    <w:basedOn w:val="Normal"/>
    <w:next w:val="Normal"/>
    <w:link w:val="Heading9Char"/>
    <w:qFormat/>
    <w:rsid w:val="00B966A4"/>
    <w:pPr>
      <w:ind w:left="720"/>
      <w:outlineLvl w:val="8"/>
    </w:pPr>
    <w:rPr>
      <w:i/>
    </w:rPr>
  </w:style>
  <w:style w:type="character" w:default="1" w:styleId="DefaultParagraphFont">
    <w:name w:val="Default Paragraph Font"/>
    <w:uiPriority w:val="1"/>
    <w:unhideWhenUsed/>
    <w:rsid w:val="00B966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6A4"/>
  </w:style>
  <w:style w:type="character" w:customStyle="1" w:styleId="Heading1Char">
    <w:name w:val="Heading 1 Char"/>
    <w:basedOn w:val="DefaultParagraphFont"/>
    <w:link w:val="Heading1"/>
    <w:rsid w:val="00B966A4"/>
    <w:rPr>
      <w:rFonts w:ascii="Times New Roman" w:eastAsia="Times New Roman" w:hAnsi="Times New Roman" w:cs="Times New Roman"/>
      <w:b/>
      <w:sz w:val="32"/>
      <w:szCs w:val="20"/>
      <w:lang w:eastAsia="en-US"/>
    </w:rPr>
  </w:style>
  <w:style w:type="paragraph" w:styleId="BodyText">
    <w:name w:val="Body Text"/>
    <w:basedOn w:val="Normal"/>
    <w:link w:val="BodyTextChar"/>
    <w:rsid w:val="00B966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66A4"/>
    <w:rPr>
      <w:rFonts w:ascii="Times New Roman" w:eastAsia="Times New Roman" w:hAnsi="Times New Roman" w:cs="Times New Roman"/>
      <w:sz w:val="24"/>
      <w:lang w:eastAsia="en-US"/>
    </w:rPr>
  </w:style>
  <w:style w:type="paragraph" w:styleId="List">
    <w:name w:val="List"/>
    <w:basedOn w:val="BodyText"/>
    <w:next w:val="BodyText"/>
    <w:rsid w:val="00B966A4"/>
    <w:pPr>
      <w:tabs>
        <w:tab w:val="left" w:pos="340"/>
      </w:tabs>
      <w:spacing w:before="60" w:after="60"/>
      <w:ind w:left="340" w:hanging="340"/>
    </w:pPr>
  </w:style>
  <w:style w:type="paragraph" w:styleId="ListBullet">
    <w:name w:val="List Bullet"/>
    <w:basedOn w:val="List"/>
    <w:rsid w:val="00B966A4"/>
    <w:pPr>
      <w:numPr>
        <w:numId w:val="13"/>
      </w:numPr>
      <w:tabs>
        <w:tab w:val="clear" w:pos="340"/>
      </w:tabs>
      <w:spacing w:before="40" w:after="40"/>
    </w:pPr>
  </w:style>
  <w:style w:type="character" w:customStyle="1" w:styleId="SpecialBold">
    <w:name w:val="Special Bold"/>
    <w:basedOn w:val="DefaultParagraphFont"/>
    <w:rsid w:val="00B966A4"/>
    <w:rPr>
      <w:b/>
      <w:spacing w:val="0"/>
    </w:rPr>
  </w:style>
  <w:style w:type="paragraph" w:styleId="ListBullet2">
    <w:name w:val="List Bullet 2"/>
    <w:basedOn w:val="List2"/>
    <w:rsid w:val="00B966A4"/>
    <w:pPr>
      <w:numPr>
        <w:numId w:val="14"/>
      </w:numPr>
      <w:tabs>
        <w:tab w:val="clear" w:pos="680"/>
      </w:tabs>
    </w:pPr>
  </w:style>
  <w:style w:type="paragraph" w:customStyle="1" w:styleId="SuperHeading">
    <w:name w:val="SuperHeading"/>
    <w:basedOn w:val="Normal"/>
    <w:rsid w:val="00B966A4"/>
    <w:pPr>
      <w:spacing w:before="240" w:after="120"/>
      <w:outlineLvl w:val="0"/>
    </w:pPr>
    <w:rPr>
      <w:rFonts w:ascii="Times New Roman" w:hAnsi="Times New Roman"/>
      <w:b/>
      <w:sz w:val="32"/>
    </w:rPr>
  </w:style>
  <w:style w:type="paragraph" w:customStyle="1" w:styleId="AllowPageBreak">
    <w:name w:val="AllowPageBreak"/>
    <w:rsid w:val="00B966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66A4"/>
    <w:pPr>
      <w:tabs>
        <w:tab w:val="left" w:pos="680"/>
      </w:tabs>
      <w:spacing w:before="60" w:after="60"/>
      <w:ind w:left="680" w:hanging="340"/>
    </w:pPr>
  </w:style>
  <w:style w:type="character" w:customStyle="1" w:styleId="BoldandItalics">
    <w:name w:val="Bold and Italics"/>
    <w:qFormat/>
    <w:rsid w:val="00B966A4"/>
    <w:rPr>
      <w:b/>
      <w:i/>
      <w:u w:val="none"/>
    </w:rPr>
  </w:style>
  <w:style w:type="character" w:customStyle="1" w:styleId="Heading2Char">
    <w:name w:val="Heading 2 Char"/>
    <w:basedOn w:val="DefaultParagraphFont"/>
    <w:link w:val="Heading2"/>
    <w:rsid w:val="00B966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6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6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6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6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6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6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6A4"/>
    <w:rPr>
      <w:rFonts w:ascii="Courier New" w:eastAsia="Times New Roman" w:hAnsi="Courier New" w:cs="Times New Roman"/>
      <w:i/>
      <w:szCs w:val="20"/>
      <w:lang w:eastAsia="en-US"/>
    </w:rPr>
  </w:style>
  <w:style w:type="paragraph" w:customStyle="1" w:styleId="HeadingBase">
    <w:name w:val="Heading Base"/>
    <w:rsid w:val="00B966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6A4"/>
    <w:pPr>
      <w:tabs>
        <w:tab w:val="right" w:leader="dot" w:pos="9072"/>
      </w:tabs>
      <w:ind w:left="567"/>
    </w:pPr>
    <w:rPr>
      <w:szCs w:val="22"/>
    </w:rPr>
  </w:style>
  <w:style w:type="paragraph" w:customStyle="1" w:styleId="TOCBase">
    <w:name w:val="TOC Base"/>
    <w:rsid w:val="00B966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6A4"/>
    <w:pPr>
      <w:tabs>
        <w:tab w:val="right" w:leader="dot" w:pos="9072"/>
      </w:tabs>
      <w:spacing w:before="40" w:after="40"/>
      <w:ind w:left="284"/>
    </w:pPr>
    <w:rPr>
      <w:rFonts w:ascii="Times New Roman" w:hAnsi="Times New Roman"/>
    </w:rPr>
  </w:style>
  <w:style w:type="paragraph" w:styleId="TOC1">
    <w:name w:val="toc 1"/>
    <w:basedOn w:val="TOCBase"/>
    <w:next w:val="Normal"/>
    <w:rsid w:val="00B966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66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6A4"/>
    <w:rPr>
      <w:rFonts w:ascii="Times New Roman" w:eastAsia="Times New Roman" w:hAnsi="Times New Roman" w:cs="Times New Roman"/>
      <w:sz w:val="16"/>
      <w:lang w:eastAsia="en-US"/>
    </w:rPr>
  </w:style>
  <w:style w:type="paragraph" w:styleId="Title">
    <w:name w:val="Title"/>
    <w:basedOn w:val="HeadingBase"/>
    <w:link w:val="TitleChar"/>
    <w:qFormat/>
    <w:rsid w:val="00B966A4"/>
    <w:pPr>
      <w:spacing w:before="5040"/>
      <w:jc w:val="center"/>
    </w:pPr>
    <w:rPr>
      <w:sz w:val="48"/>
      <w:szCs w:val="72"/>
      <w:lang w:val="en-US"/>
    </w:rPr>
  </w:style>
  <w:style w:type="character" w:customStyle="1" w:styleId="TitleChar">
    <w:name w:val="Title Char"/>
    <w:basedOn w:val="DefaultParagraphFont"/>
    <w:link w:val="Title"/>
    <w:rsid w:val="00B966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6A4"/>
    <w:pPr>
      <w:tabs>
        <w:tab w:val="left" w:pos="3600"/>
        <w:tab w:val="left" w:pos="3958"/>
      </w:tabs>
    </w:pPr>
  </w:style>
  <w:style w:type="paragraph" w:customStyle="1" w:styleId="Note">
    <w:name w:val="Note"/>
    <w:basedOn w:val="BodyText"/>
    <w:rsid w:val="00B966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6A4"/>
    <w:pPr>
      <w:framePr w:wrap="auto" w:hAnchor="text" w:y="6049"/>
    </w:pPr>
    <w:rPr>
      <w:color w:val="000000"/>
      <w:sz w:val="40"/>
    </w:rPr>
  </w:style>
  <w:style w:type="paragraph" w:customStyle="1" w:styleId="TOCTitle">
    <w:name w:val="TOCTitle"/>
    <w:basedOn w:val="Heading1"/>
    <w:rsid w:val="00B966A4"/>
    <w:pPr>
      <w:spacing w:after="240"/>
      <w:jc w:val="center"/>
      <w:outlineLvl w:val="9"/>
    </w:pPr>
    <w:rPr>
      <w:caps/>
    </w:rPr>
  </w:style>
  <w:style w:type="paragraph" w:customStyle="1" w:styleId="Version">
    <w:name w:val="Version"/>
    <w:rsid w:val="00B966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66A4"/>
    <w:pPr>
      <w:keepNext w:val="0"/>
      <w:tabs>
        <w:tab w:val="right" w:pos="4176"/>
      </w:tabs>
      <w:ind w:left="198" w:hanging="198"/>
    </w:pPr>
    <w:rPr>
      <w:rFonts w:ascii="Garamond" w:hAnsi="Garamond"/>
    </w:rPr>
  </w:style>
  <w:style w:type="paragraph" w:styleId="IndexHeading">
    <w:name w:val="index heading"/>
    <w:basedOn w:val="Normal"/>
    <w:next w:val="Index1"/>
    <w:semiHidden/>
    <w:rsid w:val="00B966A4"/>
    <w:pPr>
      <w:spacing w:before="120" w:after="120"/>
    </w:pPr>
    <w:rPr>
      <w:rFonts w:ascii="Arial" w:hAnsi="Arial"/>
      <w:b/>
      <w:color w:val="918585"/>
      <w:sz w:val="24"/>
    </w:rPr>
  </w:style>
  <w:style w:type="paragraph" w:styleId="Header">
    <w:name w:val="header"/>
    <w:basedOn w:val="Normal"/>
    <w:link w:val="HeaderChar"/>
    <w:rsid w:val="00B966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6A4"/>
    <w:rPr>
      <w:rFonts w:ascii="Times New Roman" w:eastAsia="Times New Roman" w:hAnsi="Times New Roman" w:cs="Times New Roman"/>
      <w:sz w:val="16"/>
      <w:szCs w:val="20"/>
      <w:lang w:val="en-GB" w:eastAsia="en-US"/>
    </w:rPr>
  </w:style>
  <w:style w:type="paragraph" w:customStyle="1" w:styleId="Chapter">
    <w:name w:val="Chapter"/>
    <w:basedOn w:val="Normal"/>
    <w:rsid w:val="00B966A4"/>
    <w:pPr>
      <w:spacing w:before="240"/>
    </w:pPr>
    <w:rPr>
      <w:rFonts w:ascii="Times New Roman" w:hAnsi="Times New Roman"/>
      <w:smallCaps/>
      <w:spacing w:val="80"/>
      <w:sz w:val="28"/>
    </w:rPr>
  </w:style>
  <w:style w:type="paragraph" w:customStyle="1" w:styleId="InChapter">
    <w:name w:val="InChapter"/>
    <w:basedOn w:val="Heading3"/>
    <w:rsid w:val="00B966A4"/>
    <w:pPr>
      <w:spacing w:after="240"/>
      <w:outlineLvl w:val="9"/>
    </w:pPr>
    <w:rPr>
      <w:noProof/>
    </w:rPr>
  </w:style>
  <w:style w:type="paragraph" w:styleId="Index2">
    <w:name w:val="index 2"/>
    <w:basedOn w:val="Normal"/>
    <w:next w:val="Normal"/>
    <w:semiHidden/>
    <w:rsid w:val="00B966A4"/>
    <w:pPr>
      <w:tabs>
        <w:tab w:val="right" w:pos="4176"/>
      </w:tabs>
      <w:ind w:left="568" w:hanging="284"/>
    </w:pPr>
    <w:rPr>
      <w:rFonts w:ascii="Garamond" w:hAnsi="Garamond"/>
    </w:rPr>
  </w:style>
  <w:style w:type="paragraph" w:customStyle="1" w:styleId="Byline">
    <w:name w:val="Byline"/>
    <w:rsid w:val="00B966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6A4"/>
    <w:pPr>
      <w:tabs>
        <w:tab w:val="clear" w:pos="3600"/>
        <w:tab w:val="clear" w:pos="3958"/>
      </w:tabs>
      <w:jc w:val="right"/>
    </w:pPr>
  </w:style>
  <w:style w:type="character" w:styleId="Emphasis">
    <w:name w:val="Emphasis"/>
    <w:basedOn w:val="DefaultParagraphFont"/>
    <w:qFormat/>
    <w:rsid w:val="00B966A4"/>
    <w:rPr>
      <w:i/>
    </w:rPr>
  </w:style>
  <w:style w:type="paragraph" w:styleId="Caption">
    <w:name w:val="caption"/>
    <w:basedOn w:val="BodyText"/>
    <w:next w:val="Normal"/>
    <w:qFormat/>
    <w:rsid w:val="00B966A4"/>
    <w:pPr>
      <w:framePr w:w="2268" w:hSpace="181" w:vSpace="181" w:wrap="around" w:vAnchor="text" w:hAnchor="page" w:x="1135" w:y="285" w:anchorLock="1"/>
    </w:pPr>
    <w:rPr>
      <w:i/>
    </w:rPr>
  </w:style>
  <w:style w:type="paragraph" w:customStyle="1" w:styleId="MiniTOCTitle">
    <w:name w:val="MiniTOCTitle"/>
    <w:basedOn w:val="Heading4"/>
    <w:rsid w:val="00B966A4"/>
    <w:pPr>
      <w:spacing w:before="240"/>
      <w:outlineLvl w:val="9"/>
    </w:pPr>
    <w:rPr>
      <w:noProof/>
      <w:sz w:val="24"/>
    </w:rPr>
  </w:style>
  <w:style w:type="paragraph" w:customStyle="1" w:styleId="MiniTOCItem">
    <w:name w:val="MiniTOCItem"/>
    <w:basedOn w:val="ListBullet"/>
    <w:rsid w:val="00B966A4"/>
    <w:pPr>
      <w:numPr>
        <w:numId w:val="0"/>
      </w:numPr>
      <w:tabs>
        <w:tab w:val="right" w:leader="dot" w:pos="6521"/>
      </w:tabs>
      <w:spacing w:before="0" w:after="0"/>
    </w:pPr>
  </w:style>
  <w:style w:type="paragraph" w:customStyle="1" w:styleId="TOFTitle">
    <w:name w:val="TOFTitle"/>
    <w:basedOn w:val="TOCTitle"/>
    <w:rsid w:val="00B966A4"/>
  </w:style>
  <w:style w:type="paragraph" w:styleId="TableofFigures">
    <w:name w:val="table of figures"/>
    <w:basedOn w:val="Normal"/>
    <w:next w:val="Normal"/>
    <w:semiHidden/>
    <w:rsid w:val="00B966A4"/>
    <w:pPr>
      <w:tabs>
        <w:tab w:val="right" w:leader="dot" w:pos="9072"/>
      </w:tabs>
      <w:ind w:left="970" w:hanging="403"/>
    </w:pPr>
    <w:rPr>
      <w:rFonts w:ascii="Times New Roman" w:hAnsi="Times New Roman"/>
      <w:b/>
    </w:rPr>
  </w:style>
  <w:style w:type="paragraph" w:styleId="ListNumber">
    <w:name w:val="List Number"/>
    <w:basedOn w:val="List"/>
    <w:rsid w:val="00B966A4"/>
    <w:pPr>
      <w:numPr>
        <w:numId w:val="11"/>
      </w:numPr>
    </w:pPr>
  </w:style>
  <w:style w:type="character" w:customStyle="1" w:styleId="WingdingSymbols">
    <w:name w:val="Wingding Symbols"/>
    <w:rsid w:val="00B966A4"/>
    <w:rPr>
      <w:rFonts w:ascii="Wingdings" w:hAnsi="Wingdings"/>
    </w:rPr>
  </w:style>
  <w:style w:type="paragraph" w:customStyle="1" w:styleId="TableHeading">
    <w:name w:val="Table Heading"/>
    <w:basedOn w:val="HeadingBase"/>
    <w:rsid w:val="00B966A4"/>
    <w:pPr>
      <w:keepLines/>
      <w:pBdr>
        <w:bottom w:val="single" w:sz="6" w:space="1" w:color="918585"/>
      </w:pBdr>
      <w:spacing w:before="240"/>
    </w:pPr>
  </w:style>
  <w:style w:type="character" w:customStyle="1" w:styleId="HotSpot">
    <w:name w:val="HotSpot"/>
    <w:rsid w:val="00B966A4"/>
    <w:rPr>
      <w:color w:val="0033CC"/>
      <w:u w:val="none"/>
    </w:rPr>
  </w:style>
  <w:style w:type="paragraph" w:customStyle="1" w:styleId="BodyTextRight">
    <w:name w:val="Body Text Right"/>
    <w:basedOn w:val="BodyText"/>
    <w:rsid w:val="00B966A4"/>
    <w:pPr>
      <w:spacing w:before="0" w:after="0"/>
      <w:jc w:val="right"/>
    </w:pPr>
  </w:style>
  <w:style w:type="paragraph" w:styleId="Index3">
    <w:name w:val="index 3"/>
    <w:basedOn w:val="ListNumber2"/>
    <w:next w:val="Normal"/>
    <w:semiHidden/>
    <w:rsid w:val="00B966A4"/>
    <w:pPr>
      <w:numPr>
        <w:numId w:val="0"/>
      </w:numPr>
      <w:tabs>
        <w:tab w:val="right" w:leader="dot" w:pos="4176"/>
      </w:tabs>
    </w:pPr>
  </w:style>
  <w:style w:type="paragraph" w:styleId="ListNumber2">
    <w:name w:val="List Number 2"/>
    <w:basedOn w:val="List2"/>
    <w:rsid w:val="00B966A4"/>
    <w:pPr>
      <w:numPr>
        <w:numId w:val="10"/>
      </w:numPr>
      <w:tabs>
        <w:tab w:val="clear" w:pos="1060"/>
      </w:tabs>
    </w:pPr>
  </w:style>
  <w:style w:type="paragraph" w:customStyle="1" w:styleId="MarginNote">
    <w:name w:val="Margin Note"/>
    <w:basedOn w:val="BodyText"/>
    <w:rsid w:val="00B966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6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6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6A4"/>
    <w:rPr>
      <w:sz w:val="32"/>
    </w:rPr>
  </w:style>
  <w:style w:type="paragraph" w:customStyle="1" w:styleId="HeadingProcedure">
    <w:name w:val="Heading Procedure"/>
    <w:basedOn w:val="HeadingBase"/>
    <w:next w:val="Normal"/>
    <w:rsid w:val="00B966A4"/>
    <w:pPr>
      <w:tabs>
        <w:tab w:val="left" w:pos="0"/>
      </w:tabs>
      <w:spacing w:before="120" w:after="60"/>
    </w:pPr>
    <w:rPr>
      <w:i/>
      <w:color w:val="918585"/>
      <w:sz w:val="22"/>
    </w:rPr>
  </w:style>
  <w:style w:type="paragraph" w:customStyle="1" w:styleId="TableBodyText">
    <w:name w:val="Table Body Text"/>
    <w:basedOn w:val="BodyText"/>
    <w:rsid w:val="00B966A4"/>
    <w:pPr>
      <w:spacing w:before="60" w:after="60"/>
    </w:pPr>
  </w:style>
  <w:style w:type="paragraph" w:styleId="ListContinue">
    <w:name w:val="List Continue"/>
    <w:basedOn w:val="List"/>
    <w:rsid w:val="00B966A4"/>
    <w:pPr>
      <w:ind w:firstLine="0"/>
    </w:pPr>
  </w:style>
  <w:style w:type="paragraph" w:customStyle="1" w:styleId="ListNote">
    <w:name w:val="List Note"/>
    <w:basedOn w:val="List"/>
    <w:rsid w:val="00B966A4"/>
    <w:pPr>
      <w:pBdr>
        <w:top w:val="single" w:sz="6" w:space="2" w:color="918585"/>
        <w:bottom w:val="single" w:sz="6" w:space="2" w:color="918585"/>
      </w:pBdr>
      <w:tabs>
        <w:tab w:val="left" w:pos="1021"/>
      </w:tabs>
      <w:ind w:firstLine="0"/>
    </w:pPr>
  </w:style>
  <w:style w:type="paragraph" w:customStyle="1" w:styleId="Warning">
    <w:name w:val="Warning"/>
    <w:basedOn w:val="BodyText"/>
    <w:rsid w:val="00B966A4"/>
    <w:pPr>
      <w:shd w:val="clear" w:color="auto" w:fill="D9D9D9"/>
      <w:tabs>
        <w:tab w:val="left" w:pos="992"/>
      </w:tabs>
      <w:ind w:left="119" w:right="119"/>
    </w:pPr>
    <w:rPr>
      <w:sz w:val="20"/>
    </w:rPr>
  </w:style>
  <w:style w:type="paragraph" w:customStyle="1" w:styleId="MarginIcons">
    <w:name w:val="Margin Icons"/>
    <w:basedOn w:val="BodyText"/>
    <w:rsid w:val="00B966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6A4"/>
    <w:rPr>
      <w:rFonts w:ascii="Courier New" w:hAnsi="Courier New"/>
    </w:rPr>
  </w:style>
  <w:style w:type="paragraph" w:customStyle="1" w:styleId="NoteBullet">
    <w:name w:val="Note Bullet"/>
    <w:basedOn w:val="Note"/>
    <w:rsid w:val="00B966A4"/>
    <w:pPr>
      <w:tabs>
        <w:tab w:val="clear" w:pos="680"/>
      </w:tabs>
      <w:spacing w:before="60" w:after="60"/>
    </w:pPr>
  </w:style>
  <w:style w:type="paragraph" w:customStyle="1" w:styleId="SubHeading2">
    <w:name w:val="SubHeading2"/>
    <w:basedOn w:val="HeadingBase"/>
    <w:rsid w:val="00B966A4"/>
    <w:pPr>
      <w:spacing w:before="240" w:after="60"/>
    </w:pPr>
    <w:rPr>
      <w:sz w:val="20"/>
    </w:rPr>
  </w:style>
  <w:style w:type="paragraph" w:customStyle="1" w:styleId="SubHeading1">
    <w:name w:val="SubHeading1"/>
    <w:basedOn w:val="HeadingBase"/>
    <w:rsid w:val="00B966A4"/>
    <w:pPr>
      <w:spacing w:before="240" w:after="60"/>
    </w:pPr>
    <w:rPr>
      <w:color w:val="918585"/>
      <w:sz w:val="22"/>
    </w:rPr>
  </w:style>
  <w:style w:type="paragraph" w:customStyle="1" w:styleId="SideHeading">
    <w:name w:val="Side Heading"/>
    <w:basedOn w:val="HeadingBase"/>
    <w:rsid w:val="00B966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6A4"/>
    <w:pPr>
      <w:numPr>
        <w:numId w:val="12"/>
      </w:numPr>
    </w:pPr>
  </w:style>
  <w:style w:type="paragraph" w:styleId="PlainText">
    <w:name w:val="Plain Text"/>
    <w:basedOn w:val="Normal"/>
    <w:link w:val="PlainTextChar"/>
    <w:rsid w:val="00B966A4"/>
    <w:rPr>
      <w:sz w:val="20"/>
    </w:rPr>
  </w:style>
  <w:style w:type="character" w:customStyle="1" w:styleId="PlainTextChar">
    <w:name w:val="Plain Text Char"/>
    <w:basedOn w:val="DefaultParagraphFont"/>
    <w:link w:val="PlainText"/>
    <w:rsid w:val="00B966A4"/>
    <w:rPr>
      <w:rFonts w:ascii="Courier New" w:eastAsia="Times New Roman" w:hAnsi="Courier New" w:cs="Times New Roman"/>
      <w:sz w:val="20"/>
      <w:szCs w:val="20"/>
      <w:lang w:eastAsia="en-US"/>
    </w:rPr>
  </w:style>
  <w:style w:type="character" w:customStyle="1" w:styleId="MenuOption">
    <w:name w:val="Menu Option"/>
    <w:basedOn w:val="DefaultParagraphFont"/>
    <w:rsid w:val="00B966A4"/>
    <w:rPr>
      <w:b/>
      <w:smallCaps/>
    </w:rPr>
  </w:style>
  <w:style w:type="paragraph" w:customStyle="1" w:styleId="TableListNumber">
    <w:name w:val="Table List Number"/>
    <w:basedOn w:val="ListNumber"/>
    <w:rsid w:val="00B966A4"/>
    <w:pPr>
      <w:numPr>
        <w:numId w:val="0"/>
      </w:numPr>
    </w:pPr>
  </w:style>
  <w:style w:type="paragraph" w:styleId="TOC4">
    <w:name w:val="toc 4"/>
    <w:basedOn w:val="TOCBase"/>
    <w:next w:val="Normal"/>
    <w:semiHidden/>
    <w:rsid w:val="00B966A4"/>
    <w:pPr>
      <w:tabs>
        <w:tab w:val="right" w:leader="dot" w:pos="9071"/>
      </w:tabs>
      <w:ind w:left="1701"/>
    </w:pPr>
  </w:style>
  <w:style w:type="paragraph" w:customStyle="1" w:styleId="ListAlpha">
    <w:name w:val="List Alpha"/>
    <w:basedOn w:val="List"/>
    <w:rsid w:val="00B966A4"/>
    <w:pPr>
      <w:numPr>
        <w:numId w:val="9"/>
      </w:numPr>
    </w:pPr>
  </w:style>
  <w:style w:type="paragraph" w:customStyle="1" w:styleId="ListAlpha2">
    <w:name w:val="List Alpha 2"/>
    <w:basedOn w:val="List2"/>
    <w:rsid w:val="00B966A4"/>
    <w:pPr>
      <w:numPr>
        <w:numId w:val="8"/>
      </w:numPr>
    </w:pPr>
  </w:style>
  <w:style w:type="paragraph" w:styleId="List3">
    <w:name w:val="List 3"/>
    <w:basedOn w:val="BodyText"/>
    <w:rsid w:val="00B966A4"/>
    <w:pPr>
      <w:tabs>
        <w:tab w:val="left" w:pos="1021"/>
      </w:tabs>
      <w:spacing w:before="60" w:after="60"/>
      <w:ind w:left="1020" w:hanging="340"/>
    </w:pPr>
  </w:style>
  <w:style w:type="paragraph" w:styleId="List4">
    <w:name w:val="List 4"/>
    <w:basedOn w:val="BodyText"/>
    <w:rsid w:val="00B966A4"/>
    <w:pPr>
      <w:tabs>
        <w:tab w:val="left" w:pos="1361"/>
      </w:tabs>
      <w:spacing w:before="60" w:after="60"/>
      <w:ind w:left="1361" w:hanging="340"/>
    </w:pPr>
  </w:style>
  <w:style w:type="paragraph" w:styleId="List5">
    <w:name w:val="List 5"/>
    <w:basedOn w:val="BodyText"/>
    <w:rsid w:val="00B966A4"/>
    <w:pPr>
      <w:tabs>
        <w:tab w:val="left" w:pos="1701"/>
      </w:tabs>
      <w:spacing w:before="60" w:after="60"/>
      <w:ind w:left="1701" w:hanging="340"/>
    </w:pPr>
  </w:style>
  <w:style w:type="paragraph" w:styleId="ListBullet3">
    <w:name w:val="List Bullet 3"/>
    <w:basedOn w:val="List3"/>
    <w:rsid w:val="00B966A4"/>
    <w:pPr>
      <w:numPr>
        <w:numId w:val="15"/>
      </w:numPr>
      <w:tabs>
        <w:tab w:val="clear" w:pos="1021"/>
      </w:tabs>
      <w:ind w:left="1037" w:hanging="357"/>
    </w:pPr>
  </w:style>
  <w:style w:type="paragraph" w:styleId="ListBullet4">
    <w:name w:val="List Bullet 4"/>
    <w:basedOn w:val="List4"/>
    <w:rsid w:val="00B966A4"/>
    <w:pPr>
      <w:numPr>
        <w:numId w:val="3"/>
      </w:numPr>
    </w:pPr>
  </w:style>
  <w:style w:type="paragraph" w:styleId="ListBullet5">
    <w:name w:val="List Bullet 5"/>
    <w:basedOn w:val="List5"/>
    <w:rsid w:val="00B966A4"/>
    <w:pPr>
      <w:numPr>
        <w:numId w:val="4"/>
      </w:numPr>
    </w:pPr>
  </w:style>
  <w:style w:type="paragraph" w:styleId="ListContinue2">
    <w:name w:val="List Continue 2"/>
    <w:basedOn w:val="List2"/>
    <w:rsid w:val="00B966A4"/>
    <w:pPr>
      <w:ind w:firstLine="0"/>
    </w:pPr>
  </w:style>
  <w:style w:type="paragraph" w:styleId="ListContinue3">
    <w:name w:val="List Continue 3"/>
    <w:basedOn w:val="List3"/>
    <w:rsid w:val="00B966A4"/>
    <w:pPr>
      <w:ind w:left="1021" w:firstLine="0"/>
    </w:pPr>
  </w:style>
  <w:style w:type="paragraph" w:styleId="ListContinue4">
    <w:name w:val="List Continue 4"/>
    <w:basedOn w:val="List4"/>
    <w:rsid w:val="00B966A4"/>
    <w:pPr>
      <w:ind w:firstLine="0"/>
    </w:pPr>
  </w:style>
  <w:style w:type="paragraph" w:styleId="ListContinue5">
    <w:name w:val="List Continue 5"/>
    <w:basedOn w:val="List5"/>
    <w:rsid w:val="00B966A4"/>
    <w:pPr>
      <w:ind w:firstLine="0"/>
    </w:pPr>
  </w:style>
  <w:style w:type="paragraph" w:styleId="ListNumber3">
    <w:name w:val="List Number 3"/>
    <w:basedOn w:val="List3"/>
    <w:rsid w:val="00B966A4"/>
    <w:pPr>
      <w:numPr>
        <w:numId w:val="5"/>
      </w:numPr>
    </w:pPr>
  </w:style>
  <w:style w:type="paragraph" w:styleId="ListNumber4">
    <w:name w:val="List Number 4"/>
    <w:basedOn w:val="List4"/>
    <w:rsid w:val="00B966A4"/>
    <w:pPr>
      <w:numPr>
        <w:numId w:val="6"/>
      </w:numPr>
    </w:pPr>
  </w:style>
  <w:style w:type="paragraph" w:styleId="ListNumber5">
    <w:name w:val="List Number 5"/>
    <w:basedOn w:val="List5"/>
    <w:rsid w:val="00B966A4"/>
    <w:pPr>
      <w:numPr>
        <w:numId w:val="7"/>
      </w:numPr>
    </w:pPr>
  </w:style>
  <w:style w:type="paragraph" w:styleId="BlockText">
    <w:name w:val="Block Text"/>
    <w:basedOn w:val="Normal"/>
    <w:rsid w:val="00B966A4"/>
    <w:pPr>
      <w:spacing w:after="120"/>
      <w:ind w:left="1440" w:right="1440"/>
    </w:pPr>
  </w:style>
  <w:style w:type="character" w:customStyle="1" w:styleId="Subscript">
    <w:name w:val="Subscript"/>
    <w:basedOn w:val="DefaultParagraphFont"/>
    <w:rsid w:val="00B966A4"/>
    <w:rPr>
      <w:sz w:val="16"/>
      <w:vertAlign w:val="subscript"/>
    </w:rPr>
  </w:style>
  <w:style w:type="character" w:customStyle="1" w:styleId="Superscript">
    <w:name w:val="Superscript"/>
    <w:basedOn w:val="DefaultParagraphFont"/>
    <w:rsid w:val="00B966A4"/>
    <w:rPr>
      <w:sz w:val="16"/>
      <w:vertAlign w:val="superscript"/>
    </w:rPr>
  </w:style>
  <w:style w:type="character" w:customStyle="1" w:styleId="Symbols">
    <w:name w:val="Symbols"/>
    <w:basedOn w:val="DefaultParagraphFont"/>
    <w:rsid w:val="00B966A4"/>
    <w:rPr>
      <w:rFonts w:ascii="Symbol" w:hAnsi="Symbol"/>
    </w:rPr>
  </w:style>
  <w:style w:type="character" w:customStyle="1" w:styleId="MenuOptions">
    <w:name w:val="Menu Options"/>
    <w:basedOn w:val="DefaultParagraphFont"/>
    <w:rsid w:val="00B966A4"/>
    <w:rPr>
      <w:rFonts w:ascii="Arial Narrow" w:hAnsi="Arial Narrow"/>
      <w:smallCaps/>
    </w:rPr>
  </w:style>
  <w:style w:type="character" w:customStyle="1" w:styleId="Buttons">
    <w:name w:val="Buttons"/>
    <w:basedOn w:val="DefaultParagraphFont"/>
    <w:rsid w:val="00B966A4"/>
    <w:rPr>
      <w:b/>
    </w:rPr>
  </w:style>
  <w:style w:type="character" w:customStyle="1" w:styleId="Underlined">
    <w:name w:val="Underlined"/>
    <w:basedOn w:val="DefaultParagraphFont"/>
    <w:rsid w:val="00B966A4"/>
    <w:rPr>
      <w:u w:val="single"/>
    </w:rPr>
  </w:style>
  <w:style w:type="paragraph" w:customStyle="1" w:styleId="TableBodyTextRight">
    <w:name w:val="Table Body Text Right"/>
    <w:basedOn w:val="TableBodyText"/>
    <w:rsid w:val="00B966A4"/>
    <w:pPr>
      <w:widowControl w:val="0"/>
      <w:autoSpaceDE w:val="0"/>
      <w:autoSpaceDN w:val="0"/>
      <w:adjustRightInd w:val="0"/>
      <w:jc w:val="right"/>
    </w:pPr>
    <w:rPr>
      <w:rFonts w:cs="Arial"/>
      <w:szCs w:val="18"/>
    </w:rPr>
  </w:style>
  <w:style w:type="paragraph" w:customStyle="1" w:styleId="CopyrightText">
    <w:name w:val="Copyright Text"/>
    <w:basedOn w:val="BodyText"/>
    <w:rsid w:val="00B966A4"/>
    <w:rPr>
      <w:sz w:val="18"/>
    </w:rPr>
  </w:style>
  <w:style w:type="paragraph" w:customStyle="1" w:styleId="BodySmallRight">
    <w:name w:val="Body Small Right"/>
    <w:basedOn w:val="BodyTextRight"/>
    <w:rsid w:val="00B966A4"/>
    <w:rPr>
      <w:sz w:val="18"/>
      <w:szCs w:val="18"/>
    </w:rPr>
  </w:style>
  <w:style w:type="paragraph" w:customStyle="1" w:styleId="MarginEdition">
    <w:name w:val="Margin Edition"/>
    <w:basedOn w:val="MarginNote"/>
    <w:rsid w:val="00B966A4"/>
    <w:pPr>
      <w:spacing w:before="0" w:after="0"/>
    </w:pPr>
    <w:rPr>
      <w:rFonts w:ascii="Times New Roman" w:hAnsi="Times New Roman"/>
      <w:color w:val="999999"/>
    </w:rPr>
  </w:style>
  <w:style w:type="paragraph" w:customStyle="1" w:styleId="Spacer">
    <w:name w:val="Spacer"/>
    <w:basedOn w:val="Normal"/>
    <w:rsid w:val="00B966A4"/>
    <w:rPr>
      <w:sz w:val="2"/>
      <w:szCs w:val="2"/>
    </w:rPr>
  </w:style>
  <w:style w:type="character" w:customStyle="1" w:styleId="Small">
    <w:name w:val="Small"/>
    <w:basedOn w:val="DefaultParagraphFont"/>
    <w:rsid w:val="00B966A4"/>
    <w:rPr>
      <w:sz w:val="16"/>
    </w:rPr>
  </w:style>
  <w:style w:type="paragraph" w:customStyle="1" w:styleId="WideTable">
    <w:name w:val="Wide Table"/>
    <w:basedOn w:val="Normal"/>
    <w:rsid w:val="00B966A4"/>
    <w:pPr>
      <w:ind w:left="-1418"/>
    </w:pPr>
    <w:rPr>
      <w:sz w:val="2"/>
      <w:szCs w:val="2"/>
    </w:rPr>
  </w:style>
  <w:style w:type="character" w:styleId="PageNumber">
    <w:name w:val="page number"/>
    <w:basedOn w:val="DefaultParagraphFont"/>
    <w:rsid w:val="00B966A4"/>
  </w:style>
  <w:style w:type="paragraph" w:styleId="Quote">
    <w:name w:val="Quote"/>
    <w:basedOn w:val="Heading1"/>
    <w:link w:val="QuoteChar"/>
    <w:qFormat/>
    <w:rsid w:val="00B966A4"/>
    <w:rPr>
      <w:b w:val="0"/>
      <w:sz w:val="72"/>
      <w:szCs w:val="72"/>
      <w:lang w:val="en-NZ"/>
    </w:rPr>
  </w:style>
  <w:style w:type="character" w:customStyle="1" w:styleId="QuoteChar">
    <w:name w:val="Quote Char"/>
    <w:basedOn w:val="DefaultParagraphFont"/>
    <w:link w:val="Quote"/>
    <w:rsid w:val="00B966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6A4"/>
    <w:pPr>
      <w:pageBreakBefore/>
    </w:pPr>
  </w:style>
  <w:style w:type="paragraph" w:customStyle="1" w:styleId="Border">
    <w:name w:val="Border"/>
    <w:basedOn w:val="Normal"/>
    <w:qFormat/>
    <w:rsid w:val="00B966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6A4"/>
    <w:rPr>
      <w:b/>
      <w:bCs/>
      <w:i/>
      <w:iCs/>
      <w:color w:val="auto"/>
    </w:rPr>
  </w:style>
  <w:style w:type="paragraph" w:styleId="IntenseQuote">
    <w:name w:val="Intense Quote"/>
    <w:basedOn w:val="Normal"/>
    <w:next w:val="Normal"/>
    <w:link w:val="IntenseQuoteChar"/>
    <w:uiPriority w:val="30"/>
    <w:qFormat/>
    <w:rsid w:val="00B966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6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6A4"/>
    <w:rPr>
      <w:smallCaps/>
      <w:color w:val="auto"/>
      <w:u w:val="single"/>
    </w:rPr>
  </w:style>
  <w:style w:type="character" w:styleId="IntenseReference">
    <w:name w:val="Intense Reference"/>
    <w:basedOn w:val="DefaultParagraphFont"/>
    <w:uiPriority w:val="32"/>
    <w:qFormat/>
    <w:rsid w:val="00B966A4"/>
    <w:rPr>
      <w:b/>
      <w:bCs/>
      <w:smallCaps/>
      <w:color w:val="auto"/>
      <w:spacing w:val="5"/>
      <w:u w:val="single"/>
    </w:rPr>
  </w:style>
  <w:style w:type="paragraph" w:customStyle="1" w:styleId="2ColumnHeading">
    <w:name w:val="2Column Heading"/>
    <w:basedOn w:val="BodyText"/>
    <w:qFormat/>
    <w:rsid w:val="00B966A4"/>
    <w:pPr>
      <w:spacing w:after="60"/>
      <w:ind w:left="-2268"/>
    </w:pPr>
    <w:rPr>
      <w:b/>
    </w:rPr>
  </w:style>
  <w:style w:type="paragraph" w:customStyle="1" w:styleId="Heading1TOC">
    <w:name w:val="Heading1 TOC"/>
    <w:basedOn w:val="Normal"/>
    <w:qFormat/>
    <w:rsid w:val="00B966A4"/>
    <w:pPr>
      <w:spacing w:before="240" w:after="120"/>
    </w:pPr>
    <w:rPr>
      <w:rFonts w:ascii="Times New Roman" w:hAnsi="Times New Roman"/>
      <w:b/>
      <w:sz w:val="32"/>
    </w:rPr>
  </w:style>
  <w:style w:type="paragraph" w:customStyle="1" w:styleId="Heading2TOC">
    <w:name w:val="Heading2 TOC"/>
    <w:basedOn w:val="Normal"/>
    <w:qFormat/>
    <w:rsid w:val="00B966A4"/>
    <w:pPr>
      <w:spacing w:before="240" w:after="60"/>
    </w:pPr>
    <w:rPr>
      <w:rFonts w:ascii="Times New Roman" w:hAnsi="Times New Roman"/>
      <w:b/>
      <w:sz w:val="28"/>
    </w:rPr>
  </w:style>
  <w:style w:type="character" w:customStyle="1" w:styleId="Underline">
    <w:name w:val="Underline"/>
    <w:basedOn w:val="DefaultParagraphFont"/>
    <w:qFormat/>
    <w:rsid w:val="00B966A4"/>
    <w:rPr>
      <w:u w:val="single"/>
    </w:rPr>
  </w:style>
  <w:style w:type="paragraph" w:styleId="BalloonText">
    <w:name w:val="Balloon Text"/>
    <w:basedOn w:val="Normal"/>
    <w:link w:val="BalloonTextChar"/>
    <w:rsid w:val="00B966A4"/>
    <w:rPr>
      <w:rFonts w:ascii="Tahoma" w:hAnsi="Tahoma" w:cs="Tahoma"/>
      <w:sz w:val="16"/>
      <w:szCs w:val="16"/>
    </w:rPr>
  </w:style>
  <w:style w:type="character" w:customStyle="1" w:styleId="BalloonTextChar">
    <w:name w:val="Balloon Text Char"/>
    <w:basedOn w:val="DefaultParagraphFont"/>
    <w:link w:val="BalloonText"/>
    <w:rsid w:val="00B966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6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66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6A4"/>
    <w:rPr>
      <w:b/>
      <w:color w:val="660033"/>
      <w:spacing w:val="0"/>
    </w:rPr>
  </w:style>
  <w:style w:type="paragraph" w:customStyle="1" w:styleId="Nameditemlist">
    <w:name w:val="Named item list"/>
    <w:basedOn w:val="BodyText"/>
    <w:qFormat/>
    <w:rsid w:val="00B966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1128</Words>
  <Characters>7132</Characters>
  <Application>Microsoft Office Word</Application>
  <DocSecurity>0</DocSecurity>
  <Lines>202</Lines>
  <Paragraphs>140</Paragraphs>
  <ScaleCrop>false</ScaleCrop>
  <Company>Author-it Software Corporation Ltd.</Company>
  <LinksUpToDate>false</LinksUpToDate>
  <CharactersWithSpaces>8204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SISSTNS204 Conduct red stage tennis activities</dc:title>
  <dc:subject>Approved</dc:subject>
  <dc:creator>Service Skills Australia</dc:creator>
  <cp:keywords>Release: 1</cp:keywords>
  <dc:description>Review Date: 12 April 2008</dc:description>
  <cp:lastModifiedBy>HSD_TPCMSd.prod</cp:lastModifiedBy>
  <cp:revision>3</cp:revision>
  <dcterms:created xsi:type="dcterms:W3CDTF">2013-12-13T00:47:00Z</dcterms:created>
  <dcterms:modified xsi:type="dcterms:W3CDTF">2013-12-13T00:47:00Z</dcterms:modified>
</cp:coreProperties>
</file>