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339" w:rsidP="00DA3339">
      <w:pPr>
        <w:pStyle w:val="Title"/>
      </w:pPr>
      <w:bookmarkStart w:id="0" w:name="_GoBack"/>
      <w:bookmarkEnd w:id="0"/>
      <w:r>
        <w:fldChar w:fldCharType="begin"/>
      </w:r>
      <w:r>
        <w:instrText xml:space="preserve"> TITLE   \* MERGEFORMAT </w:instrText>
      </w:r>
      <w:r>
        <w:fldChar w:fldCharType="separate"/>
      </w:r>
      <w:r>
        <w:t>SISSTNS201A Assist in conducting tennis activities for beginner players</w:t>
      </w:r>
      <w:r>
        <w:fldChar w:fldCharType="end"/>
      </w:r>
    </w:p>
    <w:p w:rsidR="00DA3339" w:rsidP="00DA3339">
      <w:pPr>
        <w:pStyle w:val="Version"/>
        <w:sectPr w:rsidSect="00211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1E1B" w:rsidP="00211E1B">
      <w:pPr>
        <w:pStyle w:val="SuperHeading"/>
      </w:pPr>
      <w:r w:rsidRPr="00211E1B">
        <w:t>SISSTNS201A Assist in conducting tennis activities for beginner players</w:t>
      </w:r>
    </w:p>
    <w:p w:rsidR="00000000" w:rsidRPr="00211E1B" w:rsidP="00211E1B">
      <w:pPr>
        <w:pStyle w:val="Heading1"/>
      </w:pPr>
      <w:bookmarkStart w:id="1" w:name="O_371100"/>
      <w:bookmarkEnd w:id="1"/>
      <w:r w:rsidRPr="00211E1B">
        <w:t>Modification History</w:t>
      </w:r>
    </w:p>
    <w:p w:rsidR="00000000" w:rsidRPr="00211E1B" w:rsidP="00211E1B">
      <w:pPr>
        <w:pStyle w:val="BodyText"/>
      </w:pPr>
      <w:r w:rsidRPr="00211E1B">
        <w:t>Not Applicable</w:t>
      </w:r>
    </w:p>
    <w:p w:rsidR="00000000" w:rsidRPr="00211E1B" w:rsidP="00211E1B">
      <w:pPr>
        <w:pStyle w:val="AllowPageBreak"/>
      </w:pPr>
    </w:p>
    <w:p w:rsidR="00000000" w:rsidRPr="00211E1B" w:rsidP="00211E1B">
      <w:pPr>
        <w:pStyle w:val="Heading1"/>
      </w:pPr>
      <w:bookmarkStart w:id="2" w:name="O_371095"/>
      <w:bookmarkEnd w:id="2"/>
      <w:r w:rsidRPr="00211E1B">
        <w:t>Unit Descriptor</w:t>
      </w:r>
    </w:p>
    <w:p w:rsidR="00000000" w:rsidRPr="00211E1B" w:rsidP="00211E1B">
      <w:pPr>
        <w:pStyle w:val="BodyText"/>
      </w:pPr>
      <w:r w:rsidRPr="00211E1B">
        <w:t>This unit</w:t>
      </w:r>
      <w:r w:rsidRPr="00211E1B">
        <w:t xml:space="preserve"> describes the performance outcomes, skills and knowledge required to assist in the preparation and conduct of basic tennis activities for beginner players. </w:t>
      </w:r>
    </w:p>
    <w:p w:rsidR="00000000" w:rsidRPr="00211E1B" w:rsidP="00211E1B">
      <w:pPr>
        <w:pStyle w:val="AllowPageBreak"/>
      </w:pPr>
    </w:p>
    <w:p w:rsidR="00000000" w:rsidRPr="00211E1B" w:rsidP="00211E1B">
      <w:pPr>
        <w:pStyle w:val="Heading1"/>
      </w:pPr>
      <w:bookmarkStart w:id="3" w:name="O_371109"/>
      <w:bookmarkEnd w:id="3"/>
      <w:r w:rsidRPr="00211E1B">
        <w:t>Application of the Unit</w:t>
      </w:r>
    </w:p>
    <w:p w:rsidR="00000000" w:rsidRPr="00211E1B" w:rsidP="00211E1B">
      <w:pPr>
        <w:pStyle w:val="BodyText"/>
      </w:pPr>
      <w:r w:rsidRPr="00211E1B">
        <w:t>This unit applies to those who work as assistant tennis c</w:t>
      </w:r>
      <w:r w:rsidRPr="00211E1B">
        <w:t>oaches under direct supervision from an activity leader. This may include those undertaking a supportive role in the planning and implementation of tennis activities for beginner players.</w:t>
      </w:r>
    </w:p>
    <w:p w:rsidR="00000000" w:rsidRPr="00211E1B" w:rsidP="00211E1B">
      <w:pPr>
        <w:pStyle w:val="AllowPageBreak"/>
      </w:pPr>
    </w:p>
    <w:p w:rsidR="00000000" w:rsidRPr="00211E1B" w:rsidP="00211E1B">
      <w:pPr>
        <w:pStyle w:val="Heading1"/>
      </w:pPr>
      <w:bookmarkStart w:id="4" w:name="O_371101"/>
      <w:bookmarkEnd w:id="4"/>
      <w:r w:rsidRPr="00211E1B">
        <w:t>Licensing/Regulatory Information</w:t>
      </w:r>
    </w:p>
    <w:p w:rsidR="00000000" w:rsidRPr="00211E1B" w:rsidP="00211E1B">
      <w:pPr>
        <w:pStyle w:val="BodyText"/>
      </w:pPr>
      <w:r w:rsidRPr="00211E1B">
        <w:t>No licensing, regu</w:t>
      </w:r>
      <w:r w:rsidRPr="00211E1B">
        <w:t>latory or certification requirements apply to this unit at the time of endorsement.</w:t>
      </w:r>
    </w:p>
    <w:p w:rsidR="00000000" w:rsidRPr="00211E1B" w:rsidP="00211E1B">
      <w:pPr>
        <w:pStyle w:val="AllowPageBreak"/>
      </w:pPr>
    </w:p>
    <w:p w:rsidR="00000000" w:rsidRPr="00211E1B" w:rsidP="00211E1B">
      <w:pPr>
        <w:pStyle w:val="Heading1"/>
      </w:pPr>
      <w:bookmarkStart w:id="5" w:name="O_371099"/>
      <w:bookmarkEnd w:id="5"/>
      <w:r w:rsidRPr="00211E1B">
        <w:t>Pre-Requisites</w:t>
      </w:r>
    </w:p>
    <w:p w:rsidR="00000000" w:rsidRPr="00211E1B" w:rsidP="00211E1B">
      <w:pPr>
        <w:pStyle w:val="BodyText"/>
      </w:pPr>
      <w:r w:rsidRPr="00211E1B">
        <w:t>Nil</w:t>
      </w:r>
    </w:p>
    <w:p w:rsidR="00000000" w:rsidRPr="00211E1B" w:rsidP="00211E1B">
      <w:pPr>
        <w:pStyle w:val="AllowPageBreak"/>
      </w:pPr>
    </w:p>
    <w:p w:rsidR="00000000" w:rsidRPr="00211E1B" w:rsidP="00211E1B">
      <w:pPr>
        <w:pStyle w:val="Heading1"/>
      </w:pPr>
      <w:bookmarkStart w:id="6" w:name="O_371104"/>
      <w:bookmarkEnd w:id="6"/>
      <w:r w:rsidRPr="00211E1B">
        <w:t>Employability Skills Information</w:t>
      </w:r>
    </w:p>
    <w:p w:rsidR="00000000" w:rsidRPr="00211E1B" w:rsidP="00211E1B">
      <w:pPr>
        <w:pStyle w:val="BodyText"/>
      </w:pPr>
      <w:r w:rsidRPr="00211E1B">
        <w:t>This unit contains employability skills.</w:t>
      </w:r>
    </w:p>
    <w:p w:rsidR="00000000" w:rsidRPr="00211E1B" w:rsidP="00211E1B">
      <w:pPr>
        <w:pStyle w:val="AllowPageBreak"/>
      </w:pPr>
    </w:p>
    <w:p w:rsidR="00000000" w:rsidRPr="00211E1B" w:rsidP="00211E1B">
      <w:pPr>
        <w:pStyle w:val="Heading1"/>
      </w:pPr>
      <w:bookmarkStart w:id="7" w:name="O_371105"/>
      <w:bookmarkEnd w:id="7"/>
      <w:r w:rsidRPr="00211E1B">
        <w:t>Elements and Performance Criteria Pre-Content</w:t>
      </w:r>
    </w:p>
    <w:p w:rsidR="00000000" w:rsidRPr="00211E1B" w:rsidP="00211E1B">
      <w:pPr>
        <w:pStyle w:val="Heading1"/>
      </w:pPr>
      <w:bookmarkStart w:id="8" w:name="O_371106"/>
      <w:bookmarkEnd w:id="8"/>
      <w:r w:rsidRPr="00211E1B">
        <w:t>Elements and Performance Criteria</w:t>
      </w:r>
    </w:p>
    <w:tbl>
      <w:tblPr>
        <w:tblW w:w="0" w:type="auto"/>
        <w:tblLayout w:type="fixed"/>
        <w:tblCellMar>
          <w:left w:w="62" w:type="dxa"/>
          <w:right w:w="62" w:type="dxa"/>
        </w:tblCellMar>
        <w:tblLook w:val="0000"/>
      </w:tblPr>
      <w:tblGrid>
        <w:gridCol w:w="2594"/>
        <w:gridCol w:w="5928"/>
      </w:tblGrid>
      <w:tr w:rsidTr="00DA3339">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211E1B" w:rsidP="00211E1B">
            <w:pPr>
              <w:pStyle w:val="BodyText"/>
            </w:pPr>
            <w:r w:rsidRPr="00211E1B">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PERFORMANCE CRITERIA</w:t>
            </w:r>
          </w:p>
        </w:tc>
      </w:tr>
      <w:tr w:rsidTr="00DA3339">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t>Performance criteria describe the performance needed to demonstr</w:t>
            </w:r>
            <w:r w:rsidRPr="00211E1B">
              <w:t>ate achievement of the element. Where bold italicised text is used, further information is detailed in the required skills and knowledge section and the range statement. Assessment of performance is to be consistent with the evidence guide.</w:t>
            </w:r>
          </w:p>
        </w:tc>
      </w:tr>
      <w:tr w:rsidTr="00DA3339">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11E1B">
            <w:pPr>
              <w:pStyle w:val="List"/>
              <w:rPr>
                <w:lang w:val="en-NZ"/>
              </w:rPr>
            </w:pPr>
            <w:r w:rsidRPr="00211E1B">
              <w:t>1.</w:t>
            </w:r>
            <w:r w:rsidRPr="00211E1B">
              <w:tab/>
              <w:t>Assist in p</w:t>
            </w:r>
            <w:r w:rsidRPr="00211E1B">
              <w:t>lanning for tennis activities.</w:t>
            </w:r>
          </w:p>
        </w:tc>
        <w:tc>
          <w:tcPr>
            <w:tcW w:w="5928" w:type="dxa"/>
            <w:tcBorders>
              <w:top w:val="nil"/>
              <w:left w:val="nil"/>
              <w:bottom w:val="nil"/>
              <w:right w:val="nil"/>
            </w:tcBorders>
            <w:tcMar>
              <w:top w:w="0" w:type="dxa"/>
              <w:left w:w="62" w:type="dxa"/>
              <w:bottom w:w="0" w:type="dxa"/>
              <w:right w:w="62" w:type="dxa"/>
            </w:tcMar>
          </w:tcPr>
          <w:p w:rsidR="00000000" w:rsidRPr="00211E1B" w:rsidP="00211E1B">
            <w:pPr>
              <w:pStyle w:val="List2"/>
            </w:pPr>
            <w:r w:rsidRPr="00211E1B">
              <w:t>1.1.</w:t>
            </w:r>
            <w:r w:rsidRPr="00211E1B">
              <w:tab/>
              <w:t>Determine individual roles, tasks and responsibilities with the activity leader.</w:t>
            </w:r>
          </w:p>
          <w:p w:rsidR="00000000" w:rsidRPr="00211E1B" w:rsidP="00211E1B">
            <w:pPr>
              <w:pStyle w:val="List2"/>
            </w:pPr>
            <w:r w:rsidRPr="00211E1B">
              <w:t>1.2.</w:t>
            </w:r>
            <w:r w:rsidRPr="00211E1B">
              <w:tab/>
              <w:t xml:space="preserve">Confirm </w:t>
            </w:r>
            <w:r w:rsidRPr="00211E1B">
              <w:rPr>
                <w:rStyle w:val="BoldandItalics"/>
              </w:rPr>
              <w:t>activity plan</w:t>
            </w:r>
            <w:r w:rsidRPr="00211E1B">
              <w:t xml:space="preserve"> and </w:t>
            </w:r>
            <w:r w:rsidRPr="00211E1B">
              <w:rPr>
                <w:rStyle w:val="BoldandItalics"/>
              </w:rPr>
              <w:t>objectives</w:t>
            </w:r>
            <w:r w:rsidRPr="00211E1B">
              <w:t xml:space="preserve"> with leader.</w:t>
            </w:r>
          </w:p>
          <w:p w:rsidR="00000000" w:rsidRPr="00211E1B" w:rsidP="00211E1B">
            <w:pPr>
              <w:pStyle w:val="List2"/>
            </w:pPr>
            <w:r w:rsidRPr="00211E1B">
              <w:t>1.3.</w:t>
            </w:r>
            <w:r w:rsidRPr="00211E1B">
              <w:tab/>
              <w:t xml:space="preserve">Confirm the </w:t>
            </w:r>
            <w:r w:rsidRPr="00211E1B">
              <w:rPr>
                <w:rStyle w:val="BoldandItalics"/>
              </w:rPr>
              <w:t>basic tennis skills</w:t>
            </w:r>
            <w:r w:rsidRPr="00211E1B">
              <w:t xml:space="preserve"> to be developed.</w:t>
            </w:r>
          </w:p>
          <w:p w:rsidR="00000000" w:rsidRPr="00211E1B" w:rsidP="00211E1B">
            <w:pPr>
              <w:pStyle w:val="List2"/>
            </w:pPr>
            <w:r w:rsidRPr="00211E1B">
              <w:t>1.4.</w:t>
            </w:r>
            <w:r w:rsidRPr="00211E1B">
              <w:tab/>
            </w:r>
            <w:r w:rsidRPr="00211E1B">
              <w:t xml:space="preserve">Assess conditions and equipment for safety and suitability according to </w:t>
            </w:r>
            <w:r w:rsidRPr="00211E1B">
              <w:rPr>
                <w:rStyle w:val="BoldandItalics"/>
              </w:rPr>
              <w:t>relevant legislation</w:t>
            </w:r>
            <w:r w:rsidRPr="00211E1B">
              <w:t xml:space="preserve"> and </w:t>
            </w:r>
            <w:r w:rsidRPr="00211E1B">
              <w:rPr>
                <w:rStyle w:val="BoldandItalics"/>
              </w:rPr>
              <w:t>organisational policies and procedures</w:t>
            </w:r>
            <w:r w:rsidRPr="00211E1B">
              <w:t>.</w:t>
            </w:r>
          </w:p>
          <w:p w:rsidR="00000000" w:rsidP="00211E1B">
            <w:pPr>
              <w:pStyle w:val="List2"/>
              <w:rPr>
                <w:lang w:val="en-NZ"/>
              </w:rPr>
            </w:pPr>
            <w:r w:rsidRPr="00211E1B">
              <w:t>1.5.</w:t>
            </w:r>
            <w:r w:rsidRPr="00211E1B">
              <w:tab/>
              <w:t>Brief the group on safety issues and activity-specific participation requirements and techniques prior to commence</w:t>
            </w:r>
            <w:r w:rsidRPr="00211E1B">
              <w:t>ment.</w:t>
            </w:r>
          </w:p>
        </w:tc>
      </w:tr>
      <w:tr w:rsidTr="00DA3339">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11E1B">
            <w:pPr>
              <w:pStyle w:val="List"/>
              <w:rPr>
                <w:lang w:val="en-NZ"/>
              </w:rPr>
            </w:pPr>
            <w:r w:rsidRPr="00211E1B">
              <w:t>2.</w:t>
            </w:r>
            <w:r w:rsidRPr="00211E1B">
              <w:tab/>
              <w:t>Assist in conducting tennis activities.</w:t>
            </w:r>
          </w:p>
        </w:tc>
        <w:tc>
          <w:tcPr>
            <w:tcW w:w="5928" w:type="dxa"/>
            <w:tcBorders>
              <w:top w:val="nil"/>
              <w:left w:val="nil"/>
              <w:bottom w:val="nil"/>
              <w:right w:val="nil"/>
            </w:tcBorders>
            <w:tcMar>
              <w:top w:w="0" w:type="dxa"/>
              <w:left w:w="62" w:type="dxa"/>
              <w:bottom w:w="0" w:type="dxa"/>
              <w:right w:w="62" w:type="dxa"/>
            </w:tcMar>
          </w:tcPr>
          <w:p w:rsidR="00000000" w:rsidRPr="00211E1B" w:rsidP="00211E1B">
            <w:pPr>
              <w:pStyle w:val="List2"/>
            </w:pPr>
            <w:r w:rsidRPr="00211E1B">
              <w:t>2.1.</w:t>
            </w:r>
            <w:r w:rsidRPr="00211E1B">
              <w:tab/>
              <w:t>Conduct warm-up and introductory activities.</w:t>
            </w:r>
          </w:p>
          <w:p w:rsidR="00000000" w:rsidRPr="00211E1B" w:rsidP="00211E1B">
            <w:pPr>
              <w:pStyle w:val="List2"/>
            </w:pPr>
            <w:r w:rsidRPr="00211E1B">
              <w:t>2.2.</w:t>
            </w:r>
            <w:r w:rsidRPr="00211E1B">
              <w:tab/>
              <w:t xml:space="preserve">Assist in implementing </w:t>
            </w:r>
            <w:r w:rsidRPr="00211E1B">
              <w:rPr>
                <w:rStyle w:val="BoldandItalics"/>
              </w:rPr>
              <w:t>game</w:t>
            </w:r>
            <w:r w:rsidRPr="00211E1B">
              <w:t>-</w:t>
            </w:r>
            <w:r w:rsidRPr="00211E1B">
              <w:rPr>
                <w:rStyle w:val="BoldandItalics"/>
              </w:rPr>
              <w:t>based tennis activities</w:t>
            </w:r>
            <w:r w:rsidRPr="00211E1B">
              <w:t xml:space="preserve"> for </w:t>
            </w:r>
            <w:r w:rsidRPr="00211E1B">
              <w:rPr>
                <w:rStyle w:val="BoldandItalics"/>
              </w:rPr>
              <w:t>beginner players</w:t>
            </w:r>
            <w:r w:rsidRPr="00211E1B">
              <w:t xml:space="preserve"> according to relevant legislation and organisational policies and procedures.</w:t>
            </w:r>
          </w:p>
          <w:p w:rsidR="00000000" w:rsidRPr="00211E1B" w:rsidP="00211E1B">
            <w:pPr>
              <w:pStyle w:val="List2"/>
            </w:pPr>
            <w:r w:rsidRPr="00211E1B">
              <w:t>2.3.</w:t>
            </w:r>
            <w:r w:rsidRPr="00211E1B">
              <w:tab/>
              <w:t xml:space="preserve">Apply a range of </w:t>
            </w:r>
            <w:r w:rsidRPr="00211E1B">
              <w:rPr>
                <w:rStyle w:val="BoldandItalics"/>
              </w:rPr>
              <w:t>teaching and coaching techniques</w:t>
            </w:r>
            <w:r w:rsidRPr="00211E1B">
              <w:t xml:space="preserve"> to impart the basic tennis skills being developed.</w:t>
            </w:r>
          </w:p>
          <w:p w:rsidR="00000000" w:rsidRPr="00211E1B" w:rsidP="00211E1B">
            <w:pPr>
              <w:pStyle w:val="List2"/>
            </w:pPr>
            <w:r w:rsidRPr="00211E1B">
              <w:t>2.4.</w:t>
            </w:r>
            <w:r w:rsidRPr="00211E1B">
              <w:tab/>
              <w:t>Monitor participant's performance and maintain effective communication during activities.</w:t>
            </w:r>
          </w:p>
          <w:p w:rsidR="00000000" w:rsidRPr="00211E1B" w:rsidP="00211E1B">
            <w:pPr>
              <w:pStyle w:val="List2"/>
            </w:pPr>
            <w:r w:rsidRPr="00211E1B">
              <w:t>2.5.</w:t>
            </w:r>
            <w:r w:rsidRPr="00211E1B">
              <w:tab/>
              <w:t>Review and adapt teaching and coaching styles in r</w:t>
            </w:r>
            <w:r w:rsidRPr="00211E1B">
              <w:t>esponse to feedback.</w:t>
            </w:r>
          </w:p>
          <w:p w:rsidR="00000000" w:rsidP="00211E1B">
            <w:pPr>
              <w:pStyle w:val="List2"/>
              <w:rPr>
                <w:lang w:val="en-NZ"/>
              </w:rPr>
            </w:pPr>
            <w:r w:rsidRPr="00211E1B">
              <w:t>2.6.</w:t>
            </w:r>
            <w:r w:rsidRPr="00211E1B">
              <w:tab/>
              <w:t>Allow time for cooling down at the end of the session.</w:t>
            </w:r>
          </w:p>
        </w:tc>
      </w:tr>
      <w:tr w:rsidTr="00DA3339">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211E1B">
            <w:pPr>
              <w:pStyle w:val="List"/>
              <w:rPr>
                <w:lang w:val="en-NZ"/>
              </w:rPr>
            </w:pPr>
            <w:r w:rsidRPr="00211E1B">
              <w:t>3.</w:t>
            </w:r>
            <w:r w:rsidRPr="00211E1B">
              <w:tab/>
              <w:t>Participate in activity debriefing.</w:t>
            </w:r>
          </w:p>
        </w:tc>
        <w:tc>
          <w:tcPr>
            <w:tcW w:w="5928" w:type="dxa"/>
            <w:tcBorders>
              <w:top w:val="nil"/>
              <w:left w:val="nil"/>
              <w:bottom w:val="nil"/>
              <w:right w:val="nil"/>
            </w:tcBorders>
            <w:tcMar>
              <w:top w:w="0" w:type="dxa"/>
              <w:left w:w="62" w:type="dxa"/>
              <w:bottom w:w="0" w:type="dxa"/>
              <w:right w:w="62" w:type="dxa"/>
            </w:tcMar>
          </w:tcPr>
          <w:p w:rsidR="00000000" w:rsidRPr="00211E1B" w:rsidP="00211E1B">
            <w:pPr>
              <w:pStyle w:val="List2"/>
            </w:pPr>
            <w:r w:rsidRPr="00211E1B">
              <w:t>3.1.</w:t>
            </w:r>
            <w:r w:rsidRPr="00211E1B">
              <w:tab/>
              <w:t>Evaluate personal role within the activity, based on feedback from participants, activity leader and personal reflection.</w:t>
            </w:r>
          </w:p>
          <w:p w:rsidR="00000000" w:rsidRPr="00211E1B" w:rsidP="00211E1B">
            <w:pPr>
              <w:pStyle w:val="List2"/>
            </w:pPr>
            <w:r w:rsidRPr="00211E1B">
              <w:t>3.2.</w:t>
            </w:r>
            <w:r w:rsidRPr="00211E1B">
              <w:tab/>
              <w:t>Rev</w:t>
            </w:r>
            <w:r w:rsidRPr="00211E1B">
              <w:t>iew own performance and identify potential improvements.</w:t>
            </w:r>
          </w:p>
        </w:tc>
      </w:tr>
    </w:tbl>
    <w:p w:rsidR="00000000" w:rsidRPr="00211E1B" w:rsidP="00211E1B">
      <w:pPr>
        <w:pStyle w:val="BodyText"/>
      </w:pPr>
    </w:p>
    <w:p w:rsidR="00000000" w:rsidRPr="00211E1B" w:rsidP="00211E1B">
      <w:pPr>
        <w:pStyle w:val="AllowPageBreak"/>
      </w:pPr>
    </w:p>
    <w:p w:rsidR="00000000" w:rsidRPr="00211E1B" w:rsidP="00211E1B">
      <w:pPr>
        <w:pStyle w:val="Heading1"/>
      </w:pPr>
      <w:bookmarkStart w:id="9" w:name="O_371096"/>
      <w:bookmarkEnd w:id="9"/>
      <w:r w:rsidRPr="00211E1B">
        <w:t>Required Skills and Knowledge</w:t>
      </w:r>
    </w:p>
    <w:tbl>
      <w:tblPr>
        <w:tblW w:w="0" w:type="auto"/>
        <w:tblLayout w:type="fixed"/>
        <w:tblCellMar>
          <w:left w:w="62" w:type="dxa"/>
          <w:right w:w="62" w:type="dxa"/>
        </w:tblCellMar>
        <w:tblLook w:val="0000"/>
      </w:tblPr>
      <w:tblGrid>
        <w:gridCol w:w="8522"/>
      </w:tblGrid>
      <w:tr w:rsidTr="00DA3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t>This section describes the skills and knowledge required for this unit.</w:t>
            </w:r>
          </w:p>
        </w:tc>
      </w:tr>
      <w:tr w:rsidTr="00DA3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Required skills</w:t>
            </w:r>
          </w:p>
        </w:tc>
      </w:tr>
      <w:tr w:rsidTr="00DA3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communication skills to:</w:t>
            </w:r>
          </w:p>
          <w:p w:rsidR="00000000" w:rsidRPr="00211E1B" w:rsidP="00211E1B">
            <w:pPr>
              <w:pStyle w:val="ListBullet2"/>
            </w:pPr>
            <w:r w:rsidRPr="00211E1B">
              <w:t>confirm roles and responsibilities with activity leader</w:t>
            </w:r>
          </w:p>
          <w:p w:rsidR="00000000" w:rsidRPr="00211E1B" w:rsidP="00211E1B">
            <w:pPr>
              <w:pStyle w:val="ListBullet2"/>
            </w:pPr>
            <w:r w:rsidRPr="00211E1B">
              <w:t xml:space="preserve">interact with participants and activity leader </w:t>
            </w:r>
          </w:p>
          <w:p w:rsidR="00000000" w:rsidRPr="00211E1B" w:rsidP="00211E1B">
            <w:pPr>
              <w:pStyle w:val="ListBullet2"/>
            </w:pPr>
            <w:r w:rsidRPr="00211E1B">
              <w:t>convey information about activities</w:t>
            </w:r>
          </w:p>
          <w:p w:rsidR="00000000" w:rsidRPr="00211E1B" w:rsidP="00211E1B">
            <w:pPr>
              <w:pStyle w:val="ListBullet"/>
            </w:pPr>
            <w:r w:rsidRPr="00211E1B">
              <w:t>planning and organising skills to:</w:t>
            </w:r>
          </w:p>
          <w:p w:rsidR="00000000" w:rsidRPr="00211E1B" w:rsidP="00211E1B">
            <w:pPr>
              <w:pStyle w:val="ListBullet2"/>
            </w:pPr>
            <w:r w:rsidRPr="00211E1B">
              <w:t>assist in planning for tennis activities</w:t>
            </w:r>
          </w:p>
          <w:p w:rsidR="00000000" w:rsidRPr="00211E1B" w:rsidP="00211E1B">
            <w:pPr>
              <w:pStyle w:val="ListBullet2"/>
            </w:pPr>
            <w:r w:rsidRPr="00211E1B">
              <w:t>assess conditions and equipment for safety and suitability</w:t>
            </w:r>
          </w:p>
          <w:p w:rsidR="00000000" w:rsidRPr="00211E1B" w:rsidP="00211E1B">
            <w:pPr>
              <w:pStyle w:val="ListBullet"/>
            </w:pPr>
            <w:r w:rsidRPr="00211E1B">
              <w:t>self-management skills to:</w:t>
            </w:r>
          </w:p>
          <w:p w:rsidR="00000000" w:rsidRPr="00211E1B" w:rsidP="00211E1B">
            <w:pPr>
              <w:pStyle w:val="ListBullet2"/>
            </w:pPr>
            <w:r w:rsidRPr="00211E1B">
              <w:t xml:space="preserve">recognise and act within boundaries of roles and responsibilities </w:t>
            </w:r>
          </w:p>
          <w:p w:rsidR="00000000" w:rsidRPr="00211E1B" w:rsidP="00211E1B">
            <w:pPr>
              <w:pStyle w:val="ListBullet2"/>
            </w:pPr>
            <w:r w:rsidRPr="00211E1B">
              <w:t>evaluate and reflect on personal performance</w:t>
            </w:r>
          </w:p>
          <w:p w:rsidR="00000000" w:rsidRPr="00211E1B" w:rsidP="00211E1B">
            <w:pPr>
              <w:pStyle w:val="ListBullet"/>
            </w:pPr>
            <w:r w:rsidRPr="00211E1B">
              <w:t>teamwork skills to carry out allocated tasks</w:t>
            </w:r>
          </w:p>
          <w:p w:rsidR="00000000" w:rsidP="00211E1B">
            <w:pPr>
              <w:pStyle w:val="ListBullet"/>
              <w:rPr>
                <w:lang w:val="en-NZ"/>
              </w:rPr>
            </w:pPr>
            <w:r w:rsidRPr="00211E1B">
              <w:t>literacy ski</w:t>
            </w:r>
            <w:r w:rsidRPr="00211E1B">
              <w:t>lls to interpret and seek clarification on activity plans and objectives.</w:t>
            </w:r>
          </w:p>
        </w:tc>
      </w:tr>
      <w:tr w:rsidTr="00DA3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Required knowledge</w:t>
            </w:r>
          </w:p>
        </w:tc>
      </w:tr>
      <w:tr w:rsidTr="00DA33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 xml:space="preserve">legislation and organisational policies and procedures to enable safe conduct of all activities </w:t>
            </w:r>
          </w:p>
          <w:p w:rsidR="00000000" w:rsidRPr="00211E1B" w:rsidP="00211E1B">
            <w:pPr>
              <w:pStyle w:val="ListBullet"/>
            </w:pPr>
            <w:r w:rsidRPr="00211E1B">
              <w:t>location-specific information to assist in the planning process and enable management of potential risks applying to the location</w:t>
            </w:r>
          </w:p>
          <w:p w:rsidR="00000000" w:rsidRPr="00211E1B" w:rsidP="00211E1B">
            <w:pPr>
              <w:pStyle w:val="ListBullet"/>
            </w:pPr>
            <w:r w:rsidRPr="00211E1B">
              <w:t>equipment used to teach and develop the basic skills of tennis</w:t>
            </w:r>
          </w:p>
          <w:p w:rsidR="00000000" w:rsidRPr="00211E1B" w:rsidP="00211E1B">
            <w:pPr>
              <w:pStyle w:val="ListBullet"/>
            </w:pPr>
            <w:r w:rsidRPr="00211E1B">
              <w:t xml:space="preserve">teaching and coaching techniques applicable to a range of ages </w:t>
            </w:r>
            <w:r w:rsidRPr="00211E1B">
              <w:t>and physical and learning abilities</w:t>
            </w:r>
          </w:p>
          <w:p w:rsidR="00000000" w:rsidRPr="00211E1B" w:rsidP="00211E1B">
            <w:pPr>
              <w:pStyle w:val="ListBullet"/>
            </w:pPr>
            <w:r w:rsidRPr="00211E1B">
              <w:t>basic skills of tennis to promote progressive skill acquisition in individuals and groups</w:t>
            </w:r>
          </w:p>
          <w:p w:rsidR="00000000" w:rsidRPr="00211E1B" w:rsidP="00211E1B">
            <w:pPr>
              <w:pStyle w:val="ListBullet"/>
            </w:pPr>
            <w:r w:rsidRPr="00211E1B">
              <w:t>game-based activities to teach and develop the basic skills of tennis.</w:t>
            </w:r>
          </w:p>
        </w:tc>
      </w:tr>
    </w:tbl>
    <w:p w:rsidR="00000000" w:rsidRPr="00211E1B" w:rsidP="00211E1B">
      <w:pPr>
        <w:pStyle w:val="BodyText"/>
      </w:pPr>
    </w:p>
    <w:p w:rsidR="00000000" w:rsidRPr="00211E1B" w:rsidP="00211E1B">
      <w:pPr>
        <w:pStyle w:val="AllowPageBreak"/>
      </w:pPr>
    </w:p>
    <w:p w:rsidR="00000000" w:rsidRPr="00211E1B" w:rsidP="00211E1B">
      <w:pPr>
        <w:pStyle w:val="Heading1"/>
      </w:pPr>
      <w:bookmarkStart w:id="10" w:name="O_371103"/>
      <w:bookmarkEnd w:id="10"/>
      <w:r w:rsidRPr="00211E1B">
        <w:t>Evidence Guide</w:t>
      </w:r>
    </w:p>
    <w:tbl>
      <w:tblPr>
        <w:tblW w:w="9570" w:type="dxa"/>
        <w:tblLayout w:type="fixed"/>
        <w:tblCellMar>
          <w:left w:w="62" w:type="dxa"/>
          <w:right w:w="62" w:type="dxa"/>
        </w:tblCellMar>
        <w:tblLook w:val="0000"/>
      </w:tblPr>
      <w:tblGrid>
        <w:gridCol w:w="3908"/>
        <w:gridCol w:w="5662"/>
      </w:tblGrid>
      <w:tr w:rsidTr="00DA333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t>The evidence guide provid</w:t>
            </w:r>
            <w:r w:rsidRPr="00211E1B">
              <w:t>es advice on assessment and must be read in conjunction with the performance criteria, required skills and knowledge, range statement and the Assessment Guidelines for the Training Package.</w:t>
            </w:r>
          </w:p>
        </w:tc>
      </w:tr>
      <w:tr w:rsidTr="00DA3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p>
        </w:tc>
      </w:tr>
      <w:tr w:rsidTr="00DA3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11E1B" w:rsidP="00211E1B">
            <w:pPr>
              <w:pStyle w:val="BodyText"/>
            </w:pPr>
            <w:r w:rsidRPr="00211E1B">
              <w:t>Evidence of the following is essential:</w:t>
            </w:r>
          </w:p>
          <w:p w:rsidR="00000000" w:rsidRPr="00211E1B" w:rsidP="00211E1B">
            <w:pPr>
              <w:pStyle w:val="BodyText"/>
            </w:pPr>
          </w:p>
          <w:p w:rsidR="00000000" w:rsidRPr="00211E1B" w:rsidP="00211E1B">
            <w:pPr>
              <w:pStyle w:val="ListBullet"/>
            </w:pPr>
            <w:r w:rsidRPr="00211E1B">
              <w:t>assists in planning processes required for tennis activities and identifies individual roles, responsibilities and activit</w:t>
            </w:r>
            <w:r w:rsidRPr="00211E1B">
              <w:t>y objectives in consultation with activity leader</w:t>
            </w:r>
          </w:p>
          <w:p w:rsidR="00000000" w:rsidRPr="00211E1B" w:rsidP="00211E1B">
            <w:pPr>
              <w:pStyle w:val="ListBullet"/>
            </w:pPr>
            <w:r w:rsidRPr="00211E1B">
              <w:t xml:space="preserve">interacts effectively with beginner level participants and communicates information about safety aspects </w:t>
            </w:r>
          </w:p>
          <w:p w:rsidR="00000000" w:rsidRPr="00211E1B" w:rsidP="00211E1B">
            <w:pPr>
              <w:pStyle w:val="ListBullet"/>
            </w:pPr>
            <w:r w:rsidRPr="00211E1B">
              <w:t>uses a variety teaching and coaching techniques to cater for a range of individual learning styles a</w:t>
            </w:r>
            <w:r w:rsidRPr="00211E1B">
              <w:t>nd monitors participant's performance throughout game-based tennis activities</w:t>
            </w:r>
          </w:p>
          <w:p w:rsidR="00000000" w:rsidP="00211E1B">
            <w:pPr>
              <w:pStyle w:val="ListBullet"/>
              <w:rPr>
                <w:lang w:val="en-NZ"/>
              </w:rPr>
            </w:pPr>
            <w:r w:rsidRPr="00211E1B">
              <w:t xml:space="preserve">contributes to the evaluation of tennis activities and reflects on own performance to identify areas that need improvement.  </w:t>
            </w:r>
          </w:p>
        </w:tc>
      </w:tr>
      <w:tr w:rsidTr="00DA3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11E1B" w:rsidP="00211E1B">
            <w:pPr>
              <w:pStyle w:val="BodyText"/>
            </w:pPr>
            <w:r w:rsidRPr="00211E1B">
              <w:t>As</w:t>
            </w:r>
            <w:r w:rsidRPr="00211E1B">
              <w:t>sessment must ensure assisting in the conduct of multiple tennis activities for beginner players that are of sufficient duration and breadth to demonstrate competency and consistency of performance.</w:t>
            </w:r>
          </w:p>
          <w:p w:rsidR="00000000" w:rsidRPr="00211E1B" w:rsidP="00211E1B">
            <w:pPr>
              <w:pStyle w:val="BodyText"/>
            </w:pPr>
          </w:p>
          <w:p w:rsidR="00000000" w:rsidRPr="00211E1B" w:rsidP="00211E1B">
            <w:pPr>
              <w:pStyle w:val="BodyText"/>
            </w:pPr>
            <w:r w:rsidRPr="00211E1B">
              <w:t>Assessment must also include access to:</w:t>
            </w:r>
          </w:p>
          <w:p w:rsidR="00000000" w:rsidRPr="00211E1B" w:rsidP="00211E1B">
            <w:pPr>
              <w:pStyle w:val="BodyText"/>
            </w:pPr>
          </w:p>
          <w:p w:rsidR="00000000" w:rsidRPr="00211E1B" w:rsidP="00211E1B">
            <w:pPr>
              <w:pStyle w:val="ListBullet"/>
            </w:pPr>
            <w:r w:rsidRPr="00211E1B">
              <w:t xml:space="preserve">groups of participants to take part in beginner level tennis activities </w:t>
            </w:r>
          </w:p>
          <w:p w:rsidR="00000000" w:rsidRPr="00211E1B" w:rsidP="00211E1B">
            <w:pPr>
              <w:pStyle w:val="ListBullet"/>
            </w:pPr>
            <w:r w:rsidRPr="00211E1B">
              <w:t>a tennis venue with courts suitable for the conduct of tennis activities</w:t>
            </w:r>
          </w:p>
          <w:p w:rsidR="00000000" w:rsidP="00211E1B">
            <w:pPr>
              <w:pStyle w:val="ListBullet"/>
              <w:rPr>
                <w:lang w:val="en-NZ"/>
              </w:rPr>
            </w:pPr>
            <w:r w:rsidRPr="00211E1B">
              <w:t>equipment for tennis activities.</w:t>
            </w:r>
          </w:p>
        </w:tc>
      </w:tr>
      <w:tr w:rsidTr="00DA33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11E1B" w:rsidP="00211E1B">
            <w:pPr>
              <w:pStyle w:val="BodyText"/>
            </w:pPr>
            <w:r w:rsidRPr="00211E1B">
              <w:t xml:space="preserve">A range of assessment methods should be used to assess </w:t>
            </w:r>
            <w:r w:rsidRPr="00211E1B">
              <w:t xml:space="preserve">practical skills and knowledge. The following examples are appropriate for this unit: </w:t>
            </w:r>
          </w:p>
          <w:p w:rsidR="00000000" w:rsidRPr="00211E1B" w:rsidP="00211E1B">
            <w:pPr>
              <w:pStyle w:val="BodyText"/>
            </w:pPr>
          </w:p>
          <w:p w:rsidR="00000000" w:rsidRPr="00211E1B" w:rsidP="00211E1B">
            <w:pPr>
              <w:pStyle w:val="ListBullet"/>
            </w:pPr>
            <w:r w:rsidRPr="00211E1B">
              <w:t>observation of participation in planning, conducting and debriefing processes under the guidance of an activity leader</w:t>
            </w:r>
          </w:p>
          <w:p w:rsidR="00000000" w:rsidRPr="00211E1B" w:rsidP="00211E1B">
            <w:pPr>
              <w:pStyle w:val="ListBullet"/>
            </w:pPr>
            <w:r w:rsidRPr="00211E1B">
              <w:t>oral or written questioning to assess knowledge o</w:t>
            </w:r>
            <w:r w:rsidRPr="00211E1B">
              <w:t xml:space="preserve">f the application of legislation and organisational policies and procedures required to maintain participant safety </w:t>
            </w:r>
          </w:p>
          <w:p w:rsidR="00000000" w:rsidRPr="00211E1B" w:rsidP="00211E1B">
            <w:pPr>
              <w:pStyle w:val="ListBullet"/>
            </w:pPr>
            <w:r w:rsidRPr="00211E1B">
              <w:t>third-party reports from a supervisor or leader detailing performance.</w:t>
            </w:r>
          </w:p>
          <w:p w:rsidR="00000000" w:rsidRPr="00211E1B" w:rsidP="00211E1B">
            <w:pPr>
              <w:pStyle w:val="BodyText"/>
            </w:pPr>
          </w:p>
          <w:p w:rsidR="00000000" w:rsidRPr="00211E1B" w:rsidP="00211E1B">
            <w:pPr>
              <w:pStyle w:val="BodyText"/>
            </w:pPr>
            <w:r w:rsidRPr="00211E1B">
              <w:t>Holistic assessment with other units relevant to the industry secto</w:t>
            </w:r>
            <w:r w:rsidRPr="00211E1B">
              <w:t>r, workplace and job role is recommended, for example:</w:t>
            </w:r>
          </w:p>
          <w:p w:rsidR="00000000" w:rsidRPr="00211E1B" w:rsidP="00211E1B">
            <w:pPr>
              <w:pStyle w:val="BodyText"/>
            </w:pPr>
          </w:p>
          <w:p w:rsidR="00000000" w:rsidRPr="00211E1B" w:rsidP="00211E1B">
            <w:pPr>
              <w:pStyle w:val="ListBullet"/>
            </w:pPr>
            <w:r w:rsidRPr="00211E1B">
              <w:t>SISSCGP201A Apply legal and ethical coaching practices.</w:t>
            </w:r>
          </w:p>
        </w:tc>
      </w:tr>
    </w:tbl>
    <w:p w:rsidR="00000000" w:rsidRPr="00211E1B" w:rsidP="00211E1B">
      <w:pPr>
        <w:pStyle w:val="BodyText"/>
      </w:pPr>
    </w:p>
    <w:p w:rsidR="00000000" w:rsidRPr="00211E1B" w:rsidP="00211E1B">
      <w:pPr>
        <w:pStyle w:val="AllowPageBreak"/>
      </w:pPr>
    </w:p>
    <w:p w:rsidR="00000000" w:rsidRPr="00211E1B" w:rsidP="00211E1B">
      <w:pPr>
        <w:pStyle w:val="Heading1"/>
      </w:pPr>
      <w:bookmarkStart w:id="11" w:name="O_371097"/>
      <w:bookmarkEnd w:id="11"/>
      <w:r w:rsidRPr="00211E1B">
        <w:t>Range Statement</w:t>
      </w:r>
    </w:p>
    <w:tbl>
      <w:tblPr>
        <w:tblW w:w="0" w:type="auto"/>
        <w:tblLayout w:type="fixed"/>
        <w:tblCellMar>
          <w:left w:w="62" w:type="dxa"/>
          <w:right w:w="62" w:type="dxa"/>
        </w:tblCellMar>
        <w:tblLook w:val="0000"/>
      </w:tblPr>
      <w:tblGrid>
        <w:gridCol w:w="3516"/>
        <w:gridCol w:w="5006"/>
      </w:tblGrid>
      <w:tr w:rsidTr="00DA33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t>The range statement relates to the unit of competency as a whole. It allows for different work environments and situations that may affect performance. Bold italicised wording, if used in the performance criteria, is detailed below. Essential operating con</w:t>
            </w:r>
            <w:r w:rsidRPr="00211E1B">
              <w:t>ditions that may be present with training and assessment (depending on the work situation, needs of the candidate, accessibility of the item, and local industry and regional contexts) may also be included.</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Activity plan</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objectives</w:t>
            </w:r>
          </w:p>
          <w:p w:rsidR="00000000" w:rsidRPr="00211E1B" w:rsidP="00211E1B">
            <w:pPr>
              <w:pStyle w:val="ListBullet"/>
            </w:pPr>
            <w:r w:rsidRPr="00211E1B">
              <w:t>location</w:t>
            </w:r>
          </w:p>
          <w:p w:rsidR="00000000" w:rsidRPr="00211E1B" w:rsidP="00211E1B">
            <w:pPr>
              <w:pStyle w:val="ListBullet"/>
            </w:pPr>
            <w:r w:rsidRPr="00211E1B">
              <w:t>e</w:t>
            </w:r>
            <w:r w:rsidRPr="00211E1B">
              <w:t>quipment and resources</w:t>
            </w:r>
          </w:p>
          <w:p w:rsidR="00000000" w:rsidRPr="00211E1B" w:rsidP="00211E1B">
            <w:pPr>
              <w:pStyle w:val="ListBullet"/>
            </w:pPr>
            <w:r w:rsidRPr="00211E1B">
              <w:t>time</w:t>
            </w:r>
          </w:p>
          <w:p w:rsidR="00000000" w:rsidP="00211E1B">
            <w:pPr>
              <w:pStyle w:val="ListBullet"/>
              <w:rPr>
                <w:lang w:val="en-NZ"/>
              </w:rPr>
            </w:pPr>
            <w:r w:rsidRPr="00211E1B">
              <w:t>activities.</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Objectives</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self-improvement</w:t>
            </w:r>
          </w:p>
          <w:p w:rsidR="00000000" w:rsidRPr="00211E1B" w:rsidP="00211E1B">
            <w:pPr>
              <w:pStyle w:val="ListBullet"/>
            </w:pPr>
            <w:r w:rsidRPr="00211E1B">
              <w:t>fitness targets</w:t>
            </w:r>
          </w:p>
          <w:p w:rsidR="00000000" w:rsidP="00211E1B">
            <w:pPr>
              <w:pStyle w:val="ListBullet"/>
              <w:rPr>
                <w:lang w:val="en-NZ"/>
              </w:rPr>
            </w:pPr>
            <w:r w:rsidRPr="00211E1B">
              <w:t>progressive skill acquisition.</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Basic tennis skills</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serving</w:t>
            </w:r>
          </w:p>
          <w:p w:rsidR="00000000" w:rsidRPr="00211E1B" w:rsidP="00211E1B">
            <w:pPr>
              <w:pStyle w:val="ListBullet"/>
            </w:pPr>
            <w:r w:rsidRPr="00211E1B">
              <w:t>forehand and backhand techniques</w:t>
            </w:r>
          </w:p>
          <w:p w:rsidR="00000000" w:rsidRPr="00211E1B" w:rsidP="00211E1B">
            <w:pPr>
              <w:pStyle w:val="ListBullet"/>
            </w:pPr>
            <w:r w:rsidRPr="00211E1B">
              <w:t>rallying</w:t>
            </w:r>
          </w:p>
          <w:p w:rsidR="00000000" w:rsidP="00211E1B">
            <w:pPr>
              <w:pStyle w:val="ListBullet"/>
              <w:rPr>
                <w:lang w:val="en-NZ"/>
              </w:rPr>
            </w:pPr>
            <w:r w:rsidRPr="00211E1B">
              <w:t>ball and racquet control.</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Relevant legislation</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 xml:space="preserve">occupational health and safety </w:t>
            </w:r>
          </w:p>
          <w:p w:rsidR="00000000" w:rsidRPr="00211E1B" w:rsidP="00211E1B">
            <w:pPr>
              <w:pStyle w:val="ListBullet"/>
            </w:pPr>
            <w:r w:rsidRPr="00211E1B">
              <w:t>working with children</w:t>
            </w:r>
          </w:p>
          <w:p w:rsidR="00000000" w:rsidRPr="00211E1B" w:rsidP="00211E1B">
            <w:pPr>
              <w:pStyle w:val="ListBullet"/>
            </w:pPr>
            <w:r w:rsidRPr="00211E1B">
              <w:t>equal opportunity</w:t>
            </w:r>
          </w:p>
          <w:p w:rsidR="00000000" w:rsidRPr="00211E1B" w:rsidP="00211E1B">
            <w:pPr>
              <w:pStyle w:val="ListBullet"/>
            </w:pPr>
            <w:r w:rsidRPr="00211E1B">
              <w:t>privacy</w:t>
            </w:r>
          </w:p>
          <w:p w:rsidR="00000000" w:rsidP="00211E1B">
            <w:pPr>
              <w:pStyle w:val="ListBullet"/>
              <w:rPr>
                <w:lang w:val="en-NZ"/>
              </w:rPr>
            </w:pPr>
            <w:r w:rsidRPr="00211E1B">
              <w:t>environmental regulations.</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Organisational policies and procedures</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occupational health and safety</w:t>
            </w:r>
          </w:p>
          <w:p w:rsidR="00000000" w:rsidRPr="00211E1B" w:rsidP="00211E1B">
            <w:pPr>
              <w:pStyle w:val="ListBullet"/>
            </w:pPr>
            <w:r w:rsidRPr="00211E1B">
              <w:t>time and budget constraints</w:t>
            </w:r>
          </w:p>
          <w:p w:rsidR="00000000" w:rsidRPr="00211E1B" w:rsidP="00211E1B">
            <w:pPr>
              <w:pStyle w:val="ListBullet"/>
            </w:pPr>
            <w:r w:rsidRPr="00211E1B">
              <w:t>risk management</w:t>
            </w:r>
          </w:p>
          <w:p w:rsidR="00000000" w:rsidRPr="00211E1B" w:rsidP="00211E1B">
            <w:pPr>
              <w:pStyle w:val="ListBullet"/>
            </w:pPr>
            <w:r w:rsidRPr="00211E1B">
              <w:t>communication protocols</w:t>
            </w:r>
          </w:p>
          <w:p w:rsidR="00000000" w:rsidRPr="00211E1B" w:rsidP="00211E1B">
            <w:pPr>
              <w:pStyle w:val="ListBullet"/>
            </w:pPr>
            <w:r w:rsidRPr="00211E1B">
              <w:t>supervision requirements</w:t>
            </w:r>
          </w:p>
          <w:p w:rsidR="00000000" w:rsidRPr="00211E1B" w:rsidP="00211E1B">
            <w:pPr>
              <w:pStyle w:val="ListBullet"/>
            </w:pPr>
            <w:r w:rsidRPr="00211E1B">
              <w:t>first aid procedures</w:t>
            </w:r>
          </w:p>
          <w:p w:rsidR="00000000" w:rsidP="00211E1B">
            <w:pPr>
              <w:pStyle w:val="ListBullet"/>
              <w:rPr>
                <w:lang w:val="en-NZ"/>
              </w:rPr>
            </w:pPr>
            <w:r w:rsidRPr="00211E1B">
              <w:t>code of ethics.</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Game</w:t>
            </w:r>
            <w:r w:rsidRPr="00211E1B">
              <w:t>-</w:t>
            </w:r>
            <w:r w:rsidRPr="00211E1B">
              <w:rPr>
                <w:rStyle w:val="BoldandItalics"/>
              </w:rPr>
              <w:t>based tennis activities</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 xml:space="preserve">warm-up games </w:t>
            </w:r>
          </w:p>
          <w:p w:rsidR="00000000" w:rsidRPr="00211E1B" w:rsidP="00211E1B">
            <w:pPr>
              <w:pStyle w:val="ListBullet"/>
            </w:pPr>
            <w:r w:rsidRPr="00211E1B">
              <w:t>game-specific activities</w:t>
            </w:r>
          </w:p>
          <w:p w:rsidR="00000000" w:rsidRPr="00211E1B" w:rsidP="00211E1B">
            <w:pPr>
              <w:pStyle w:val="ListBullet"/>
            </w:pPr>
            <w:r w:rsidRPr="00211E1B">
              <w:t>hand-eye coordination drills</w:t>
            </w:r>
          </w:p>
          <w:p w:rsidR="00000000" w:rsidRPr="00211E1B" w:rsidP="00211E1B">
            <w:pPr>
              <w:pStyle w:val="ListBullet"/>
            </w:pPr>
            <w:r w:rsidRPr="00211E1B">
              <w:t>footwork activities</w:t>
            </w:r>
          </w:p>
          <w:p w:rsidR="00000000" w:rsidP="00211E1B">
            <w:pPr>
              <w:pStyle w:val="ListBullet"/>
              <w:rPr>
                <w:lang w:val="en-NZ"/>
              </w:rPr>
            </w:pPr>
            <w:r w:rsidRPr="00211E1B">
              <w:t>decision making games.</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Beginner players</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those demonstrating basic coordination and skill development</w:t>
            </w:r>
          </w:p>
          <w:p w:rsidR="00000000" w:rsidP="00211E1B">
            <w:pPr>
              <w:pStyle w:val="ListBullet"/>
              <w:rPr>
                <w:lang w:val="en-NZ"/>
              </w:rPr>
            </w:pPr>
            <w:r w:rsidRPr="00211E1B">
              <w:t>non-competition players.</w:t>
            </w:r>
          </w:p>
        </w:tc>
      </w:tr>
      <w:tr w:rsidTr="00DA33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11E1B">
            <w:pPr>
              <w:pStyle w:val="BodyText"/>
              <w:rPr>
                <w:lang w:val="en-NZ"/>
              </w:rPr>
            </w:pPr>
            <w:r w:rsidRPr="00211E1B">
              <w:rPr>
                <w:rStyle w:val="BoldandItalics"/>
              </w:rPr>
              <w:t>Teaching and coaching techniques</w:t>
            </w:r>
            <w:r w:rsidRPr="00211E1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11E1B" w:rsidP="00211E1B">
            <w:pPr>
              <w:pStyle w:val="ListBullet"/>
            </w:pPr>
            <w:r w:rsidRPr="00211E1B">
              <w:t>demonstration</w:t>
            </w:r>
          </w:p>
          <w:p w:rsidR="00000000" w:rsidRPr="00211E1B" w:rsidP="00211E1B">
            <w:pPr>
              <w:pStyle w:val="ListBullet"/>
            </w:pPr>
            <w:r w:rsidRPr="00211E1B">
              <w:t>explanation</w:t>
            </w:r>
          </w:p>
          <w:p w:rsidR="00000000" w:rsidRPr="00211E1B" w:rsidP="00211E1B">
            <w:pPr>
              <w:pStyle w:val="ListBullet"/>
            </w:pPr>
            <w:r w:rsidRPr="00211E1B">
              <w:t>whole and part approaches</w:t>
            </w:r>
          </w:p>
          <w:p w:rsidR="00000000" w:rsidRPr="00211E1B" w:rsidP="00211E1B">
            <w:pPr>
              <w:pStyle w:val="ListBullet"/>
            </w:pPr>
            <w:r w:rsidRPr="00211E1B">
              <w:t>repetition and practice of skills.</w:t>
            </w:r>
          </w:p>
        </w:tc>
      </w:tr>
    </w:tbl>
    <w:p w:rsidR="00000000" w:rsidRPr="00211E1B" w:rsidP="00211E1B">
      <w:pPr>
        <w:pStyle w:val="BodyText"/>
      </w:pPr>
    </w:p>
    <w:p w:rsidR="00000000" w:rsidRPr="00211E1B" w:rsidP="00211E1B">
      <w:pPr>
        <w:pStyle w:val="AllowPageBreak"/>
      </w:pPr>
    </w:p>
    <w:p w:rsidR="00000000" w:rsidRPr="00211E1B" w:rsidP="00211E1B">
      <w:pPr>
        <w:pStyle w:val="Heading1"/>
      </w:pPr>
      <w:bookmarkStart w:id="12" w:name="O_371094"/>
      <w:bookmarkEnd w:id="12"/>
      <w:r w:rsidRPr="00211E1B">
        <w:t>Unit Sector(s)</w:t>
      </w:r>
    </w:p>
    <w:p w:rsidR="00000000" w:rsidRPr="00211E1B" w:rsidP="00211E1B">
      <w:pPr>
        <w:pStyle w:val="BodyText"/>
      </w:pPr>
      <w:r w:rsidRPr="00211E1B">
        <w:t>Sport</w:t>
      </w:r>
    </w:p>
    <w:p w:rsidR="00000000" w:rsidRPr="00211E1B" w:rsidP="00211E1B">
      <w:pPr>
        <w:pStyle w:val="AllowPageBreak"/>
      </w:pPr>
    </w:p>
    <w:p w:rsidR="00000000" w:rsidRPr="00211E1B" w:rsidP="00211E1B">
      <w:pPr>
        <w:pStyle w:val="Heading1"/>
      </w:pPr>
      <w:bookmarkStart w:id="13" w:name="O_390688"/>
      <w:bookmarkEnd w:id="13"/>
      <w:r w:rsidRPr="00211E1B">
        <w:t>Competency Field</w:t>
      </w:r>
    </w:p>
    <w:p w:rsidR="00000000" w:rsidRPr="00211E1B" w:rsidP="00211E1B">
      <w:pPr>
        <w:pStyle w:val="BodyText"/>
      </w:pPr>
      <w:r w:rsidRPr="00211E1B">
        <w:t>Tennis</w:t>
      </w:r>
    </w:p>
    <w:p w:rsidR="00000000" w:rsidRPr="00211E1B" w:rsidP="00211E1B"/>
    <w:sectPr w:rsidSect="00211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339" w:rsidP="00DA33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39" w:rsidP="00211E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3339" w:rsidP="00211E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A3339" w:rsidP="00211E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1B" w:rsidRPr="00DA3339" w:rsidP="00DA33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39" w:rsidRPr="002D2AF8" w:rsidP="00211E1B">
    <w:pPr>
      <w:pStyle w:val="Header"/>
      <w:framePr w:wrap="around"/>
    </w:pPr>
    <w:r>
      <w:fldChar w:fldCharType="begin"/>
    </w:r>
    <w:r>
      <w:instrText xml:space="preserve"> TITLE   \* MERGEFORMAT </w:instrText>
    </w:r>
    <w:r>
      <w:fldChar w:fldCharType="separate"/>
    </w:r>
    <w:r>
      <w:t>SISSTNS201A Assist in conducting tennis activities for beginner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A3339" w:rsidP="00211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E7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46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6D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E1B"/>
    <w:pPr>
      <w:spacing w:before="360" w:after="60"/>
      <w:outlineLvl w:val="0"/>
    </w:pPr>
    <w:rPr>
      <w:sz w:val="32"/>
    </w:rPr>
  </w:style>
  <w:style w:type="paragraph" w:styleId="Heading2">
    <w:name w:val="heading 2"/>
    <w:basedOn w:val="HeadingBase"/>
    <w:next w:val="BodyText"/>
    <w:link w:val="Heading2Char"/>
    <w:qFormat/>
    <w:rsid w:val="00211E1B"/>
    <w:pPr>
      <w:keepLines/>
      <w:spacing w:before="240" w:after="120"/>
      <w:outlineLvl w:val="1"/>
    </w:pPr>
    <w:rPr>
      <w:sz w:val="28"/>
      <w:szCs w:val="40"/>
    </w:rPr>
  </w:style>
  <w:style w:type="paragraph" w:styleId="Heading3">
    <w:name w:val="heading 3"/>
    <w:basedOn w:val="HeadingBase"/>
    <w:next w:val="BodyText"/>
    <w:link w:val="Heading3Char"/>
    <w:qFormat/>
    <w:rsid w:val="00211E1B"/>
    <w:pPr>
      <w:spacing w:before="180" w:after="120"/>
      <w:outlineLvl w:val="2"/>
    </w:pPr>
    <w:rPr>
      <w:spacing w:val="-10"/>
      <w:kern w:val="32"/>
    </w:rPr>
  </w:style>
  <w:style w:type="paragraph" w:styleId="Heading4">
    <w:name w:val="heading 4"/>
    <w:basedOn w:val="HeadingBase"/>
    <w:next w:val="BodyText"/>
    <w:link w:val="Heading4Char"/>
    <w:qFormat/>
    <w:rsid w:val="00211E1B"/>
    <w:pPr>
      <w:spacing w:before="160" w:after="120"/>
      <w:outlineLvl w:val="3"/>
    </w:pPr>
    <w:rPr>
      <w:sz w:val="22"/>
    </w:rPr>
  </w:style>
  <w:style w:type="paragraph" w:styleId="Heading5">
    <w:name w:val="heading 5"/>
    <w:basedOn w:val="HeadingBase"/>
    <w:next w:val="Normal"/>
    <w:link w:val="Heading5Char"/>
    <w:qFormat/>
    <w:rsid w:val="00211E1B"/>
    <w:pPr>
      <w:spacing w:before="80"/>
      <w:outlineLvl w:val="4"/>
    </w:pPr>
    <w:rPr>
      <w:color w:val="918585"/>
      <w:sz w:val="20"/>
    </w:rPr>
  </w:style>
  <w:style w:type="paragraph" w:styleId="Heading6">
    <w:name w:val="heading 6"/>
    <w:basedOn w:val="HeadingBase"/>
    <w:next w:val="Normal"/>
    <w:link w:val="Heading6Char"/>
    <w:qFormat/>
    <w:rsid w:val="00211E1B"/>
    <w:pPr>
      <w:spacing w:before="60"/>
      <w:outlineLvl w:val="5"/>
    </w:pPr>
    <w:rPr>
      <w:color w:val="918585"/>
      <w:sz w:val="20"/>
    </w:rPr>
  </w:style>
  <w:style w:type="paragraph" w:styleId="Heading7">
    <w:name w:val="heading 7"/>
    <w:basedOn w:val="Normal"/>
    <w:next w:val="Normal"/>
    <w:link w:val="Heading7Char"/>
    <w:qFormat/>
    <w:rsid w:val="00211E1B"/>
    <w:pPr>
      <w:ind w:left="720"/>
      <w:outlineLvl w:val="6"/>
    </w:pPr>
    <w:rPr>
      <w:i/>
    </w:rPr>
  </w:style>
  <w:style w:type="paragraph" w:styleId="Heading8">
    <w:name w:val="heading 8"/>
    <w:basedOn w:val="Normal"/>
    <w:next w:val="Normal"/>
    <w:link w:val="Heading8Char"/>
    <w:qFormat/>
    <w:rsid w:val="00211E1B"/>
    <w:pPr>
      <w:ind w:left="720"/>
      <w:outlineLvl w:val="7"/>
    </w:pPr>
    <w:rPr>
      <w:i/>
    </w:rPr>
  </w:style>
  <w:style w:type="paragraph" w:styleId="Heading9">
    <w:name w:val="heading 9"/>
    <w:basedOn w:val="Normal"/>
    <w:next w:val="Normal"/>
    <w:link w:val="Heading9Char"/>
    <w:qFormat/>
    <w:rsid w:val="00211E1B"/>
    <w:pPr>
      <w:ind w:left="720"/>
      <w:outlineLvl w:val="8"/>
    </w:pPr>
    <w:rPr>
      <w:i/>
    </w:rPr>
  </w:style>
  <w:style w:type="character" w:default="1" w:styleId="DefaultParagraphFont">
    <w:name w:val="Default Paragraph Font"/>
    <w:uiPriority w:val="1"/>
    <w:unhideWhenUsed/>
    <w:rsid w:val="00211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E1B"/>
  </w:style>
  <w:style w:type="character" w:customStyle="1" w:styleId="Heading1Char">
    <w:name w:val="Heading 1 Char"/>
    <w:basedOn w:val="DefaultParagraphFont"/>
    <w:link w:val="Heading1"/>
    <w:rsid w:val="00211E1B"/>
    <w:rPr>
      <w:rFonts w:ascii="Times New Roman" w:eastAsia="Times New Roman" w:hAnsi="Times New Roman" w:cs="Times New Roman"/>
      <w:b/>
      <w:sz w:val="32"/>
      <w:szCs w:val="20"/>
      <w:lang w:eastAsia="en-US"/>
    </w:rPr>
  </w:style>
  <w:style w:type="paragraph" w:styleId="BodyText">
    <w:name w:val="Body Text"/>
    <w:basedOn w:val="Normal"/>
    <w:link w:val="BodyTextChar"/>
    <w:rsid w:val="00211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E1B"/>
    <w:rPr>
      <w:rFonts w:ascii="Times New Roman" w:eastAsia="Times New Roman" w:hAnsi="Times New Roman" w:cs="Times New Roman"/>
      <w:sz w:val="24"/>
      <w:lang w:eastAsia="en-US"/>
    </w:rPr>
  </w:style>
  <w:style w:type="paragraph" w:styleId="Footer">
    <w:name w:val="footer"/>
    <w:basedOn w:val="Normal"/>
    <w:link w:val="FooterChar"/>
    <w:rsid w:val="00211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E1B"/>
    <w:rPr>
      <w:rFonts w:ascii="Times New Roman" w:eastAsia="Times New Roman" w:hAnsi="Times New Roman" w:cs="Times New Roman"/>
      <w:sz w:val="16"/>
      <w:lang w:eastAsia="en-US"/>
    </w:rPr>
  </w:style>
  <w:style w:type="paragraph" w:styleId="List">
    <w:name w:val="List"/>
    <w:basedOn w:val="BodyText"/>
    <w:next w:val="BodyText"/>
    <w:rsid w:val="00211E1B"/>
    <w:pPr>
      <w:tabs>
        <w:tab w:val="left" w:pos="340"/>
      </w:tabs>
      <w:spacing w:before="60" w:after="60"/>
      <w:ind w:left="340" w:hanging="340"/>
    </w:pPr>
  </w:style>
  <w:style w:type="paragraph" w:styleId="ListBullet">
    <w:name w:val="List Bullet"/>
    <w:basedOn w:val="List"/>
    <w:rsid w:val="00211E1B"/>
    <w:pPr>
      <w:numPr>
        <w:numId w:val="13"/>
      </w:numPr>
      <w:tabs>
        <w:tab w:val="clear" w:pos="340"/>
      </w:tabs>
      <w:spacing w:before="40" w:after="40"/>
    </w:pPr>
  </w:style>
  <w:style w:type="character" w:customStyle="1" w:styleId="SpecialBold">
    <w:name w:val="Special Bold"/>
    <w:basedOn w:val="DefaultParagraphFont"/>
    <w:rsid w:val="00211E1B"/>
    <w:rPr>
      <w:b/>
      <w:spacing w:val="0"/>
    </w:rPr>
  </w:style>
  <w:style w:type="paragraph" w:styleId="ListBullet2">
    <w:name w:val="List Bullet 2"/>
    <w:basedOn w:val="List2"/>
    <w:rsid w:val="00211E1B"/>
    <w:pPr>
      <w:numPr>
        <w:numId w:val="14"/>
      </w:numPr>
      <w:tabs>
        <w:tab w:val="clear" w:pos="680"/>
      </w:tabs>
    </w:pPr>
  </w:style>
  <w:style w:type="paragraph" w:customStyle="1" w:styleId="SuperHeading">
    <w:name w:val="SuperHeading"/>
    <w:basedOn w:val="Normal"/>
    <w:rsid w:val="00211E1B"/>
    <w:pPr>
      <w:spacing w:before="240" w:after="120"/>
      <w:outlineLvl w:val="0"/>
    </w:pPr>
    <w:rPr>
      <w:rFonts w:ascii="Times New Roman" w:hAnsi="Times New Roman"/>
      <w:b/>
      <w:sz w:val="28"/>
    </w:rPr>
  </w:style>
  <w:style w:type="paragraph" w:customStyle="1" w:styleId="AllowPageBreak">
    <w:name w:val="AllowPageBreak"/>
    <w:rsid w:val="00211E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1E1B"/>
    <w:pPr>
      <w:tabs>
        <w:tab w:val="left" w:pos="680"/>
      </w:tabs>
      <w:spacing w:before="60" w:after="60"/>
      <w:ind w:left="680" w:hanging="340"/>
    </w:pPr>
  </w:style>
  <w:style w:type="character" w:customStyle="1" w:styleId="BoldandItalics">
    <w:name w:val="Bold and Italics"/>
    <w:qFormat/>
    <w:rsid w:val="00211E1B"/>
    <w:rPr>
      <w:b/>
      <w:i/>
      <w:u w:val="none"/>
    </w:rPr>
  </w:style>
  <w:style w:type="character" w:customStyle="1" w:styleId="Heading2Char">
    <w:name w:val="Heading 2 Char"/>
    <w:basedOn w:val="DefaultParagraphFont"/>
    <w:link w:val="Heading2"/>
    <w:rsid w:val="00211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E1B"/>
    <w:rPr>
      <w:rFonts w:ascii="Courier New" w:eastAsia="Times New Roman" w:hAnsi="Courier New" w:cs="Times New Roman"/>
      <w:i/>
      <w:szCs w:val="20"/>
      <w:lang w:eastAsia="en-US"/>
    </w:rPr>
  </w:style>
  <w:style w:type="paragraph" w:customStyle="1" w:styleId="HeadingBase">
    <w:name w:val="Heading Base"/>
    <w:rsid w:val="00211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E1B"/>
    <w:pPr>
      <w:tabs>
        <w:tab w:val="right" w:leader="dot" w:pos="9072"/>
      </w:tabs>
      <w:ind w:left="567"/>
    </w:pPr>
    <w:rPr>
      <w:szCs w:val="22"/>
    </w:rPr>
  </w:style>
  <w:style w:type="paragraph" w:customStyle="1" w:styleId="TOCBase">
    <w:name w:val="TOC Base"/>
    <w:rsid w:val="00211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E1B"/>
    <w:pPr>
      <w:tabs>
        <w:tab w:val="right" w:leader="dot" w:pos="9072"/>
      </w:tabs>
      <w:spacing w:before="40" w:after="40"/>
      <w:ind w:left="284"/>
    </w:pPr>
    <w:rPr>
      <w:rFonts w:ascii="Times New Roman" w:hAnsi="Times New Roman"/>
    </w:rPr>
  </w:style>
  <w:style w:type="paragraph" w:styleId="TOC1">
    <w:name w:val="toc 1"/>
    <w:basedOn w:val="TOCBase"/>
    <w:next w:val="Normal"/>
    <w:rsid w:val="00211E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E1B"/>
    <w:pPr>
      <w:spacing w:before="5040"/>
      <w:jc w:val="center"/>
    </w:pPr>
    <w:rPr>
      <w:sz w:val="48"/>
      <w:szCs w:val="72"/>
      <w:lang w:val="en-US"/>
    </w:rPr>
  </w:style>
  <w:style w:type="character" w:customStyle="1" w:styleId="TitleChar">
    <w:name w:val="Title Char"/>
    <w:basedOn w:val="DefaultParagraphFont"/>
    <w:link w:val="Title"/>
    <w:rsid w:val="00211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E1B"/>
    <w:pPr>
      <w:tabs>
        <w:tab w:val="left" w:pos="3600"/>
        <w:tab w:val="left" w:pos="3958"/>
      </w:tabs>
    </w:pPr>
  </w:style>
  <w:style w:type="paragraph" w:customStyle="1" w:styleId="Note">
    <w:name w:val="Note"/>
    <w:basedOn w:val="BodyText"/>
    <w:rsid w:val="00211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E1B"/>
    <w:pPr>
      <w:framePr w:wrap="auto" w:hAnchor="text" w:y="6049"/>
    </w:pPr>
    <w:rPr>
      <w:color w:val="000000"/>
      <w:sz w:val="40"/>
    </w:rPr>
  </w:style>
  <w:style w:type="paragraph" w:customStyle="1" w:styleId="TOCTitle">
    <w:name w:val="TOCTitle"/>
    <w:basedOn w:val="Heading1"/>
    <w:rsid w:val="00211E1B"/>
    <w:pPr>
      <w:spacing w:after="240"/>
      <w:jc w:val="center"/>
      <w:outlineLvl w:val="9"/>
    </w:pPr>
    <w:rPr>
      <w:caps/>
    </w:rPr>
  </w:style>
  <w:style w:type="paragraph" w:customStyle="1" w:styleId="Version">
    <w:name w:val="Version"/>
    <w:rsid w:val="00211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E1B"/>
    <w:pPr>
      <w:keepNext w:val="0"/>
      <w:tabs>
        <w:tab w:val="right" w:pos="4176"/>
      </w:tabs>
      <w:ind w:left="198" w:hanging="198"/>
    </w:pPr>
    <w:rPr>
      <w:rFonts w:ascii="Garamond" w:hAnsi="Garamond"/>
    </w:rPr>
  </w:style>
  <w:style w:type="paragraph" w:styleId="IndexHeading">
    <w:name w:val="index heading"/>
    <w:basedOn w:val="Normal"/>
    <w:next w:val="Index1"/>
    <w:semiHidden/>
    <w:rsid w:val="00211E1B"/>
    <w:pPr>
      <w:spacing w:before="120" w:after="120"/>
    </w:pPr>
    <w:rPr>
      <w:rFonts w:ascii="Arial" w:hAnsi="Arial"/>
      <w:b/>
      <w:color w:val="918585"/>
      <w:sz w:val="24"/>
    </w:rPr>
  </w:style>
  <w:style w:type="paragraph" w:styleId="Header">
    <w:name w:val="header"/>
    <w:basedOn w:val="Normal"/>
    <w:link w:val="HeaderChar"/>
    <w:rsid w:val="00211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E1B"/>
    <w:rPr>
      <w:rFonts w:ascii="Times New Roman" w:eastAsia="Times New Roman" w:hAnsi="Times New Roman" w:cs="Times New Roman"/>
      <w:sz w:val="16"/>
      <w:szCs w:val="20"/>
      <w:lang w:val="en-GB" w:eastAsia="en-US"/>
    </w:rPr>
  </w:style>
  <w:style w:type="paragraph" w:customStyle="1" w:styleId="Chapter">
    <w:name w:val="Chapter"/>
    <w:basedOn w:val="Normal"/>
    <w:rsid w:val="00211E1B"/>
    <w:pPr>
      <w:spacing w:before="240"/>
    </w:pPr>
    <w:rPr>
      <w:rFonts w:ascii="Times New Roman" w:hAnsi="Times New Roman"/>
      <w:smallCaps/>
      <w:spacing w:val="80"/>
      <w:sz w:val="28"/>
    </w:rPr>
  </w:style>
  <w:style w:type="paragraph" w:customStyle="1" w:styleId="InChapter">
    <w:name w:val="InChapter"/>
    <w:basedOn w:val="Heading3"/>
    <w:rsid w:val="00211E1B"/>
    <w:pPr>
      <w:spacing w:after="240"/>
      <w:outlineLvl w:val="9"/>
    </w:pPr>
    <w:rPr>
      <w:noProof/>
    </w:rPr>
  </w:style>
  <w:style w:type="paragraph" w:styleId="Index2">
    <w:name w:val="index 2"/>
    <w:basedOn w:val="Normal"/>
    <w:next w:val="Normal"/>
    <w:semiHidden/>
    <w:rsid w:val="00211E1B"/>
    <w:pPr>
      <w:tabs>
        <w:tab w:val="right" w:pos="4176"/>
      </w:tabs>
      <w:ind w:left="568" w:hanging="284"/>
    </w:pPr>
    <w:rPr>
      <w:rFonts w:ascii="Garamond" w:hAnsi="Garamond"/>
    </w:rPr>
  </w:style>
  <w:style w:type="paragraph" w:customStyle="1" w:styleId="Byline">
    <w:name w:val="Byline"/>
    <w:rsid w:val="00211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E1B"/>
    <w:pPr>
      <w:tabs>
        <w:tab w:val="clear" w:pos="3600"/>
        <w:tab w:val="clear" w:pos="3958"/>
      </w:tabs>
      <w:jc w:val="right"/>
    </w:pPr>
  </w:style>
  <w:style w:type="character" w:styleId="Emphasis">
    <w:name w:val="Emphasis"/>
    <w:basedOn w:val="DefaultParagraphFont"/>
    <w:qFormat/>
    <w:rsid w:val="00211E1B"/>
    <w:rPr>
      <w:i/>
    </w:rPr>
  </w:style>
  <w:style w:type="paragraph" w:styleId="Caption">
    <w:name w:val="caption"/>
    <w:basedOn w:val="BodyText"/>
    <w:next w:val="Normal"/>
    <w:qFormat/>
    <w:rsid w:val="00211E1B"/>
    <w:pPr>
      <w:framePr w:w="2268" w:hSpace="181" w:vSpace="181" w:wrap="around" w:vAnchor="text" w:hAnchor="page" w:x="1135" w:y="285" w:anchorLock="1"/>
    </w:pPr>
    <w:rPr>
      <w:i/>
    </w:rPr>
  </w:style>
  <w:style w:type="paragraph" w:customStyle="1" w:styleId="MiniTOCTitle">
    <w:name w:val="MiniTOCTitle"/>
    <w:basedOn w:val="Heading4"/>
    <w:rsid w:val="00211E1B"/>
    <w:pPr>
      <w:spacing w:before="240"/>
      <w:outlineLvl w:val="9"/>
    </w:pPr>
    <w:rPr>
      <w:noProof/>
      <w:sz w:val="24"/>
    </w:rPr>
  </w:style>
  <w:style w:type="paragraph" w:customStyle="1" w:styleId="MiniTOCItem">
    <w:name w:val="MiniTOCItem"/>
    <w:basedOn w:val="ListBullet"/>
    <w:rsid w:val="00211E1B"/>
    <w:pPr>
      <w:numPr>
        <w:numId w:val="0"/>
      </w:numPr>
      <w:tabs>
        <w:tab w:val="right" w:leader="dot" w:pos="6521"/>
      </w:tabs>
      <w:spacing w:before="0" w:after="0"/>
    </w:pPr>
  </w:style>
  <w:style w:type="paragraph" w:customStyle="1" w:styleId="TOFTitle">
    <w:name w:val="TOFTitle"/>
    <w:basedOn w:val="TOCTitle"/>
    <w:rsid w:val="00211E1B"/>
  </w:style>
  <w:style w:type="paragraph" w:styleId="TableofFigures">
    <w:name w:val="table of figures"/>
    <w:basedOn w:val="Normal"/>
    <w:next w:val="Normal"/>
    <w:semiHidden/>
    <w:rsid w:val="00211E1B"/>
    <w:pPr>
      <w:tabs>
        <w:tab w:val="right" w:leader="dot" w:pos="9072"/>
      </w:tabs>
      <w:ind w:left="970" w:hanging="403"/>
    </w:pPr>
    <w:rPr>
      <w:rFonts w:ascii="Times New Roman" w:hAnsi="Times New Roman"/>
      <w:b/>
    </w:rPr>
  </w:style>
  <w:style w:type="paragraph" w:styleId="ListNumber">
    <w:name w:val="List Number"/>
    <w:basedOn w:val="List"/>
    <w:rsid w:val="00211E1B"/>
    <w:pPr>
      <w:numPr>
        <w:numId w:val="11"/>
      </w:numPr>
    </w:pPr>
  </w:style>
  <w:style w:type="character" w:customStyle="1" w:styleId="WingdingSymbols">
    <w:name w:val="Wingding Symbols"/>
    <w:rsid w:val="00211E1B"/>
    <w:rPr>
      <w:rFonts w:ascii="Wingdings" w:hAnsi="Wingdings"/>
    </w:rPr>
  </w:style>
  <w:style w:type="paragraph" w:customStyle="1" w:styleId="TableHeading">
    <w:name w:val="Table Heading"/>
    <w:basedOn w:val="HeadingBase"/>
    <w:rsid w:val="00211E1B"/>
    <w:pPr>
      <w:keepLines/>
      <w:pBdr>
        <w:bottom w:val="single" w:sz="6" w:space="1" w:color="918585"/>
      </w:pBdr>
      <w:spacing w:before="240"/>
    </w:pPr>
  </w:style>
  <w:style w:type="character" w:customStyle="1" w:styleId="HotSpot">
    <w:name w:val="HotSpot"/>
    <w:rsid w:val="00211E1B"/>
    <w:rPr>
      <w:color w:val="0033CC"/>
      <w:u w:val="none"/>
    </w:rPr>
  </w:style>
  <w:style w:type="paragraph" w:customStyle="1" w:styleId="BodyTextRight">
    <w:name w:val="Body Text Right"/>
    <w:basedOn w:val="BodyText"/>
    <w:rsid w:val="00211E1B"/>
    <w:pPr>
      <w:spacing w:before="0" w:after="0"/>
      <w:jc w:val="right"/>
    </w:pPr>
  </w:style>
  <w:style w:type="paragraph" w:styleId="Index3">
    <w:name w:val="index 3"/>
    <w:basedOn w:val="ListNumber2"/>
    <w:next w:val="Normal"/>
    <w:semiHidden/>
    <w:rsid w:val="00211E1B"/>
    <w:pPr>
      <w:numPr>
        <w:numId w:val="0"/>
      </w:numPr>
      <w:tabs>
        <w:tab w:val="right" w:leader="dot" w:pos="4176"/>
      </w:tabs>
    </w:pPr>
  </w:style>
  <w:style w:type="paragraph" w:styleId="ListNumber2">
    <w:name w:val="List Number 2"/>
    <w:basedOn w:val="List2"/>
    <w:rsid w:val="00211E1B"/>
    <w:pPr>
      <w:numPr>
        <w:numId w:val="10"/>
      </w:numPr>
      <w:tabs>
        <w:tab w:val="clear" w:pos="1060"/>
      </w:tabs>
    </w:pPr>
  </w:style>
  <w:style w:type="paragraph" w:customStyle="1" w:styleId="MarginNote">
    <w:name w:val="Margin Note"/>
    <w:basedOn w:val="BodyText"/>
    <w:rsid w:val="00211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E1B"/>
    <w:rPr>
      <w:sz w:val="32"/>
    </w:rPr>
  </w:style>
  <w:style w:type="paragraph" w:customStyle="1" w:styleId="HeadingProcedure">
    <w:name w:val="Heading Procedure"/>
    <w:basedOn w:val="HeadingBase"/>
    <w:next w:val="Normal"/>
    <w:rsid w:val="00211E1B"/>
    <w:pPr>
      <w:tabs>
        <w:tab w:val="left" w:pos="0"/>
      </w:tabs>
      <w:spacing w:before="120" w:after="60"/>
    </w:pPr>
    <w:rPr>
      <w:i/>
      <w:color w:val="918585"/>
      <w:sz w:val="22"/>
    </w:rPr>
  </w:style>
  <w:style w:type="paragraph" w:customStyle="1" w:styleId="TableBodyText">
    <w:name w:val="Table Body Text"/>
    <w:basedOn w:val="BodyText"/>
    <w:rsid w:val="00211E1B"/>
    <w:pPr>
      <w:spacing w:before="60" w:after="60"/>
    </w:pPr>
  </w:style>
  <w:style w:type="paragraph" w:styleId="ListContinue">
    <w:name w:val="List Continue"/>
    <w:basedOn w:val="List"/>
    <w:rsid w:val="00211E1B"/>
    <w:pPr>
      <w:ind w:firstLine="0"/>
    </w:pPr>
  </w:style>
  <w:style w:type="paragraph" w:customStyle="1" w:styleId="ListNote">
    <w:name w:val="List Note"/>
    <w:basedOn w:val="List"/>
    <w:rsid w:val="00211E1B"/>
    <w:pPr>
      <w:pBdr>
        <w:top w:val="single" w:sz="6" w:space="2" w:color="918585"/>
        <w:bottom w:val="single" w:sz="6" w:space="2" w:color="918585"/>
      </w:pBdr>
      <w:tabs>
        <w:tab w:val="left" w:pos="1021"/>
      </w:tabs>
      <w:ind w:firstLine="0"/>
    </w:pPr>
  </w:style>
  <w:style w:type="paragraph" w:customStyle="1" w:styleId="Warning">
    <w:name w:val="Warning"/>
    <w:basedOn w:val="BodyText"/>
    <w:rsid w:val="00211E1B"/>
    <w:pPr>
      <w:shd w:val="clear" w:color="auto" w:fill="D9D9D9"/>
      <w:tabs>
        <w:tab w:val="left" w:pos="992"/>
      </w:tabs>
      <w:ind w:left="119" w:right="119"/>
    </w:pPr>
    <w:rPr>
      <w:sz w:val="20"/>
    </w:rPr>
  </w:style>
  <w:style w:type="paragraph" w:customStyle="1" w:styleId="MarginIcons">
    <w:name w:val="Margin Icons"/>
    <w:basedOn w:val="BodyText"/>
    <w:rsid w:val="00211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E1B"/>
    <w:rPr>
      <w:rFonts w:ascii="Courier New" w:hAnsi="Courier New"/>
    </w:rPr>
  </w:style>
  <w:style w:type="paragraph" w:customStyle="1" w:styleId="NoteBullet">
    <w:name w:val="Note Bullet"/>
    <w:basedOn w:val="Note"/>
    <w:rsid w:val="00211E1B"/>
    <w:pPr>
      <w:tabs>
        <w:tab w:val="clear" w:pos="680"/>
      </w:tabs>
      <w:spacing w:before="60" w:after="60"/>
    </w:pPr>
  </w:style>
  <w:style w:type="paragraph" w:customStyle="1" w:styleId="SubHeading2">
    <w:name w:val="SubHeading2"/>
    <w:basedOn w:val="HeadingBase"/>
    <w:rsid w:val="00211E1B"/>
    <w:pPr>
      <w:spacing w:before="240" w:after="60"/>
    </w:pPr>
    <w:rPr>
      <w:sz w:val="20"/>
    </w:rPr>
  </w:style>
  <w:style w:type="paragraph" w:customStyle="1" w:styleId="SubHeading1">
    <w:name w:val="SubHeading1"/>
    <w:basedOn w:val="HeadingBase"/>
    <w:rsid w:val="00211E1B"/>
    <w:pPr>
      <w:spacing w:before="240" w:after="60"/>
    </w:pPr>
    <w:rPr>
      <w:color w:val="918585"/>
      <w:sz w:val="22"/>
    </w:rPr>
  </w:style>
  <w:style w:type="paragraph" w:customStyle="1" w:styleId="SideHeading">
    <w:name w:val="Side Heading"/>
    <w:basedOn w:val="HeadingBase"/>
    <w:rsid w:val="00211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E1B"/>
    <w:pPr>
      <w:numPr>
        <w:numId w:val="12"/>
      </w:numPr>
    </w:pPr>
  </w:style>
  <w:style w:type="paragraph" w:styleId="PlainText">
    <w:name w:val="Plain Text"/>
    <w:basedOn w:val="Normal"/>
    <w:link w:val="PlainTextChar"/>
    <w:rsid w:val="00211E1B"/>
    <w:rPr>
      <w:sz w:val="20"/>
    </w:rPr>
  </w:style>
  <w:style w:type="character" w:customStyle="1" w:styleId="PlainTextChar">
    <w:name w:val="Plain Text Char"/>
    <w:basedOn w:val="DefaultParagraphFont"/>
    <w:link w:val="PlainText"/>
    <w:rsid w:val="00211E1B"/>
    <w:rPr>
      <w:rFonts w:ascii="Courier New" w:eastAsia="Times New Roman" w:hAnsi="Courier New" w:cs="Times New Roman"/>
      <w:sz w:val="20"/>
      <w:szCs w:val="20"/>
      <w:lang w:eastAsia="en-US"/>
    </w:rPr>
  </w:style>
  <w:style w:type="character" w:customStyle="1" w:styleId="MenuOption">
    <w:name w:val="Menu Option"/>
    <w:basedOn w:val="DefaultParagraphFont"/>
    <w:rsid w:val="00211E1B"/>
    <w:rPr>
      <w:b/>
      <w:smallCaps/>
    </w:rPr>
  </w:style>
  <w:style w:type="paragraph" w:customStyle="1" w:styleId="TableListNumber">
    <w:name w:val="Table List Number"/>
    <w:basedOn w:val="ListNumber"/>
    <w:rsid w:val="00211E1B"/>
    <w:pPr>
      <w:numPr>
        <w:numId w:val="0"/>
      </w:numPr>
    </w:pPr>
  </w:style>
  <w:style w:type="paragraph" w:styleId="TOC4">
    <w:name w:val="toc 4"/>
    <w:basedOn w:val="TOCBase"/>
    <w:next w:val="Normal"/>
    <w:semiHidden/>
    <w:rsid w:val="00211E1B"/>
    <w:pPr>
      <w:tabs>
        <w:tab w:val="right" w:leader="dot" w:pos="9071"/>
      </w:tabs>
      <w:ind w:left="1701"/>
    </w:pPr>
  </w:style>
  <w:style w:type="paragraph" w:customStyle="1" w:styleId="ListAlpha">
    <w:name w:val="List Alpha"/>
    <w:basedOn w:val="List"/>
    <w:rsid w:val="00211E1B"/>
    <w:pPr>
      <w:numPr>
        <w:numId w:val="9"/>
      </w:numPr>
    </w:pPr>
  </w:style>
  <w:style w:type="paragraph" w:customStyle="1" w:styleId="ListAlpha2">
    <w:name w:val="List Alpha 2"/>
    <w:basedOn w:val="List2"/>
    <w:rsid w:val="00211E1B"/>
    <w:pPr>
      <w:numPr>
        <w:numId w:val="8"/>
      </w:numPr>
    </w:pPr>
  </w:style>
  <w:style w:type="paragraph" w:styleId="List3">
    <w:name w:val="List 3"/>
    <w:basedOn w:val="BodyText"/>
    <w:rsid w:val="00211E1B"/>
    <w:pPr>
      <w:tabs>
        <w:tab w:val="left" w:pos="1021"/>
      </w:tabs>
      <w:spacing w:before="60" w:after="60"/>
      <w:ind w:left="1020" w:hanging="340"/>
    </w:pPr>
  </w:style>
  <w:style w:type="paragraph" w:styleId="List4">
    <w:name w:val="List 4"/>
    <w:basedOn w:val="BodyText"/>
    <w:rsid w:val="00211E1B"/>
    <w:pPr>
      <w:tabs>
        <w:tab w:val="left" w:pos="1361"/>
      </w:tabs>
      <w:spacing w:before="60" w:after="60"/>
      <w:ind w:left="1361" w:hanging="340"/>
    </w:pPr>
  </w:style>
  <w:style w:type="paragraph" w:styleId="List5">
    <w:name w:val="List 5"/>
    <w:basedOn w:val="BodyText"/>
    <w:rsid w:val="00211E1B"/>
    <w:pPr>
      <w:tabs>
        <w:tab w:val="left" w:pos="1701"/>
      </w:tabs>
      <w:spacing w:before="60" w:after="60"/>
      <w:ind w:left="1701" w:hanging="340"/>
    </w:pPr>
  </w:style>
  <w:style w:type="paragraph" w:styleId="ListBullet3">
    <w:name w:val="List Bullet 3"/>
    <w:basedOn w:val="List3"/>
    <w:rsid w:val="00211E1B"/>
    <w:pPr>
      <w:numPr>
        <w:numId w:val="15"/>
      </w:numPr>
      <w:tabs>
        <w:tab w:val="clear" w:pos="1021"/>
      </w:tabs>
      <w:ind w:left="1037" w:hanging="357"/>
    </w:pPr>
  </w:style>
  <w:style w:type="paragraph" w:styleId="ListBullet4">
    <w:name w:val="List Bullet 4"/>
    <w:basedOn w:val="List4"/>
    <w:rsid w:val="00211E1B"/>
    <w:pPr>
      <w:numPr>
        <w:numId w:val="3"/>
      </w:numPr>
    </w:pPr>
  </w:style>
  <w:style w:type="paragraph" w:styleId="ListBullet5">
    <w:name w:val="List Bullet 5"/>
    <w:basedOn w:val="List5"/>
    <w:rsid w:val="00211E1B"/>
    <w:pPr>
      <w:numPr>
        <w:numId w:val="4"/>
      </w:numPr>
    </w:pPr>
  </w:style>
  <w:style w:type="paragraph" w:styleId="ListContinue2">
    <w:name w:val="List Continue 2"/>
    <w:basedOn w:val="List2"/>
    <w:rsid w:val="00211E1B"/>
    <w:pPr>
      <w:ind w:firstLine="0"/>
    </w:pPr>
  </w:style>
  <w:style w:type="paragraph" w:styleId="ListContinue3">
    <w:name w:val="List Continue 3"/>
    <w:basedOn w:val="List3"/>
    <w:rsid w:val="00211E1B"/>
    <w:pPr>
      <w:ind w:left="1021" w:firstLine="0"/>
    </w:pPr>
  </w:style>
  <w:style w:type="paragraph" w:styleId="ListContinue4">
    <w:name w:val="List Continue 4"/>
    <w:basedOn w:val="List4"/>
    <w:rsid w:val="00211E1B"/>
    <w:pPr>
      <w:ind w:firstLine="0"/>
    </w:pPr>
  </w:style>
  <w:style w:type="paragraph" w:styleId="ListContinue5">
    <w:name w:val="List Continue 5"/>
    <w:basedOn w:val="List5"/>
    <w:rsid w:val="00211E1B"/>
    <w:pPr>
      <w:ind w:firstLine="0"/>
    </w:pPr>
  </w:style>
  <w:style w:type="paragraph" w:styleId="ListNumber3">
    <w:name w:val="List Number 3"/>
    <w:basedOn w:val="List3"/>
    <w:rsid w:val="00211E1B"/>
    <w:pPr>
      <w:numPr>
        <w:numId w:val="5"/>
      </w:numPr>
    </w:pPr>
  </w:style>
  <w:style w:type="paragraph" w:styleId="ListNumber4">
    <w:name w:val="List Number 4"/>
    <w:basedOn w:val="List4"/>
    <w:rsid w:val="00211E1B"/>
    <w:pPr>
      <w:numPr>
        <w:numId w:val="6"/>
      </w:numPr>
    </w:pPr>
  </w:style>
  <w:style w:type="paragraph" w:styleId="ListNumber5">
    <w:name w:val="List Number 5"/>
    <w:basedOn w:val="List5"/>
    <w:rsid w:val="00211E1B"/>
    <w:pPr>
      <w:numPr>
        <w:numId w:val="7"/>
      </w:numPr>
    </w:pPr>
  </w:style>
  <w:style w:type="paragraph" w:styleId="BlockText">
    <w:name w:val="Block Text"/>
    <w:basedOn w:val="Normal"/>
    <w:rsid w:val="00211E1B"/>
    <w:pPr>
      <w:spacing w:after="120"/>
      <w:ind w:left="1440" w:right="1440"/>
    </w:pPr>
  </w:style>
  <w:style w:type="character" w:customStyle="1" w:styleId="Subscript">
    <w:name w:val="Subscript"/>
    <w:basedOn w:val="DefaultParagraphFont"/>
    <w:rsid w:val="00211E1B"/>
    <w:rPr>
      <w:sz w:val="16"/>
      <w:vertAlign w:val="subscript"/>
    </w:rPr>
  </w:style>
  <w:style w:type="character" w:customStyle="1" w:styleId="Superscript">
    <w:name w:val="Superscript"/>
    <w:basedOn w:val="DefaultParagraphFont"/>
    <w:rsid w:val="00211E1B"/>
    <w:rPr>
      <w:sz w:val="16"/>
      <w:vertAlign w:val="superscript"/>
    </w:rPr>
  </w:style>
  <w:style w:type="character" w:customStyle="1" w:styleId="Symbols">
    <w:name w:val="Symbols"/>
    <w:basedOn w:val="DefaultParagraphFont"/>
    <w:rsid w:val="00211E1B"/>
    <w:rPr>
      <w:rFonts w:ascii="Symbol" w:hAnsi="Symbol"/>
    </w:rPr>
  </w:style>
  <w:style w:type="character" w:customStyle="1" w:styleId="MenuOptions">
    <w:name w:val="Menu Options"/>
    <w:basedOn w:val="DefaultParagraphFont"/>
    <w:rsid w:val="00211E1B"/>
    <w:rPr>
      <w:rFonts w:ascii="Arial Narrow" w:hAnsi="Arial Narrow"/>
      <w:smallCaps/>
    </w:rPr>
  </w:style>
  <w:style w:type="character" w:customStyle="1" w:styleId="Buttons">
    <w:name w:val="Buttons"/>
    <w:basedOn w:val="DefaultParagraphFont"/>
    <w:rsid w:val="00211E1B"/>
    <w:rPr>
      <w:b/>
    </w:rPr>
  </w:style>
  <w:style w:type="character" w:customStyle="1" w:styleId="Underlined">
    <w:name w:val="Underlined"/>
    <w:basedOn w:val="DefaultParagraphFont"/>
    <w:rsid w:val="00211E1B"/>
    <w:rPr>
      <w:u w:val="single"/>
    </w:rPr>
  </w:style>
  <w:style w:type="paragraph" w:customStyle="1" w:styleId="TableBodyTextRight">
    <w:name w:val="Table Body Text Right"/>
    <w:basedOn w:val="TableBodyText"/>
    <w:rsid w:val="00211E1B"/>
    <w:pPr>
      <w:widowControl w:val="0"/>
      <w:autoSpaceDE w:val="0"/>
      <w:autoSpaceDN w:val="0"/>
      <w:adjustRightInd w:val="0"/>
      <w:jc w:val="right"/>
    </w:pPr>
    <w:rPr>
      <w:rFonts w:cs="Arial"/>
      <w:szCs w:val="18"/>
    </w:rPr>
  </w:style>
  <w:style w:type="paragraph" w:customStyle="1" w:styleId="CopyrightText">
    <w:name w:val="Copyright Text"/>
    <w:basedOn w:val="BodyText"/>
    <w:rsid w:val="00211E1B"/>
    <w:rPr>
      <w:sz w:val="18"/>
    </w:rPr>
  </w:style>
  <w:style w:type="paragraph" w:customStyle="1" w:styleId="BodySmallRight">
    <w:name w:val="Body Small Right"/>
    <w:basedOn w:val="BodyTextRight"/>
    <w:rsid w:val="00211E1B"/>
    <w:rPr>
      <w:sz w:val="18"/>
      <w:szCs w:val="18"/>
    </w:rPr>
  </w:style>
  <w:style w:type="paragraph" w:customStyle="1" w:styleId="MarginEdition">
    <w:name w:val="Margin Edition"/>
    <w:basedOn w:val="MarginNote"/>
    <w:rsid w:val="00211E1B"/>
    <w:pPr>
      <w:spacing w:before="0" w:after="0"/>
    </w:pPr>
    <w:rPr>
      <w:rFonts w:ascii="Times New Roman" w:hAnsi="Times New Roman"/>
      <w:color w:val="999999"/>
    </w:rPr>
  </w:style>
  <w:style w:type="paragraph" w:customStyle="1" w:styleId="Spacer">
    <w:name w:val="Spacer"/>
    <w:basedOn w:val="Normal"/>
    <w:rsid w:val="00211E1B"/>
    <w:rPr>
      <w:sz w:val="2"/>
      <w:szCs w:val="2"/>
    </w:rPr>
  </w:style>
  <w:style w:type="character" w:customStyle="1" w:styleId="Small">
    <w:name w:val="Small"/>
    <w:basedOn w:val="DefaultParagraphFont"/>
    <w:rsid w:val="00211E1B"/>
    <w:rPr>
      <w:sz w:val="16"/>
    </w:rPr>
  </w:style>
  <w:style w:type="paragraph" w:customStyle="1" w:styleId="WideTable">
    <w:name w:val="Wide Table"/>
    <w:basedOn w:val="Normal"/>
    <w:rsid w:val="00211E1B"/>
    <w:pPr>
      <w:ind w:left="-1418"/>
    </w:pPr>
    <w:rPr>
      <w:sz w:val="2"/>
      <w:szCs w:val="2"/>
    </w:rPr>
  </w:style>
  <w:style w:type="character" w:styleId="PageNumber">
    <w:name w:val="page number"/>
    <w:basedOn w:val="DefaultParagraphFont"/>
    <w:rsid w:val="00211E1B"/>
  </w:style>
  <w:style w:type="paragraph" w:styleId="Quote">
    <w:name w:val="Quote"/>
    <w:basedOn w:val="Heading1"/>
    <w:link w:val="QuoteChar"/>
    <w:qFormat/>
    <w:rsid w:val="00211E1B"/>
    <w:rPr>
      <w:b w:val="0"/>
      <w:sz w:val="72"/>
      <w:szCs w:val="72"/>
      <w:lang w:val="en-NZ"/>
    </w:rPr>
  </w:style>
  <w:style w:type="character" w:customStyle="1" w:styleId="QuoteChar">
    <w:name w:val="Quote Char"/>
    <w:basedOn w:val="DefaultParagraphFont"/>
    <w:link w:val="Quote"/>
    <w:rsid w:val="00211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E1B"/>
    <w:pPr>
      <w:pageBreakBefore/>
    </w:pPr>
  </w:style>
  <w:style w:type="paragraph" w:customStyle="1" w:styleId="Border">
    <w:name w:val="Border"/>
    <w:basedOn w:val="Normal"/>
    <w:qFormat/>
    <w:rsid w:val="00211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E1B"/>
    <w:rPr>
      <w:b/>
      <w:bCs/>
      <w:i/>
      <w:iCs/>
      <w:color w:val="auto"/>
    </w:rPr>
  </w:style>
  <w:style w:type="paragraph" w:styleId="IntenseQuote">
    <w:name w:val="Intense Quote"/>
    <w:basedOn w:val="Normal"/>
    <w:next w:val="Normal"/>
    <w:link w:val="IntenseQuoteChar"/>
    <w:uiPriority w:val="30"/>
    <w:qFormat/>
    <w:rsid w:val="00211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E1B"/>
    <w:rPr>
      <w:smallCaps/>
      <w:color w:val="auto"/>
      <w:u w:val="single"/>
    </w:rPr>
  </w:style>
  <w:style w:type="character" w:styleId="IntenseReference">
    <w:name w:val="Intense Reference"/>
    <w:basedOn w:val="DefaultParagraphFont"/>
    <w:uiPriority w:val="32"/>
    <w:qFormat/>
    <w:rsid w:val="00211E1B"/>
    <w:rPr>
      <w:b/>
      <w:bCs/>
      <w:smallCaps/>
      <w:color w:val="auto"/>
      <w:spacing w:val="5"/>
      <w:u w:val="single"/>
    </w:rPr>
  </w:style>
  <w:style w:type="paragraph" w:customStyle="1" w:styleId="2ColumnHeading">
    <w:name w:val="2Column Heading"/>
    <w:basedOn w:val="BodyText"/>
    <w:qFormat/>
    <w:rsid w:val="00211E1B"/>
    <w:pPr>
      <w:spacing w:after="60"/>
      <w:ind w:left="-2268"/>
    </w:pPr>
    <w:rPr>
      <w:b/>
    </w:rPr>
  </w:style>
  <w:style w:type="paragraph" w:customStyle="1" w:styleId="Heading1TOC">
    <w:name w:val="Heading1 TOC"/>
    <w:basedOn w:val="Normal"/>
    <w:qFormat/>
    <w:rsid w:val="00211E1B"/>
    <w:pPr>
      <w:spacing w:before="240" w:after="120"/>
    </w:pPr>
    <w:rPr>
      <w:rFonts w:ascii="Times New Roman" w:hAnsi="Times New Roman"/>
      <w:b/>
      <w:sz w:val="32"/>
    </w:rPr>
  </w:style>
  <w:style w:type="paragraph" w:customStyle="1" w:styleId="Heading2TOC">
    <w:name w:val="Heading2 TOC"/>
    <w:basedOn w:val="Normal"/>
    <w:qFormat/>
    <w:rsid w:val="00211E1B"/>
    <w:pPr>
      <w:spacing w:before="240" w:after="60"/>
    </w:pPr>
    <w:rPr>
      <w:rFonts w:ascii="Times New Roman" w:hAnsi="Times New Roman"/>
      <w:b/>
      <w:sz w:val="28"/>
    </w:rPr>
  </w:style>
  <w:style w:type="character" w:customStyle="1" w:styleId="Underline">
    <w:name w:val="Underline"/>
    <w:basedOn w:val="DefaultParagraphFont"/>
    <w:qFormat/>
    <w:rsid w:val="00211E1B"/>
    <w:rPr>
      <w:u w:val="single"/>
    </w:rPr>
  </w:style>
  <w:style w:type="paragraph" w:styleId="BalloonText">
    <w:name w:val="Balloon Text"/>
    <w:basedOn w:val="Normal"/>
    <w:link w:val="BalloonTextChar"/>
    <w:rsid w:val="00211E1B"/>
    <w:rPr>
      <w:rFonts w:ascii="Tahoma" w:hAnsi="Tahoma" w:cs="Tahoma"/>
      <w:sz w:val="16"/>
      <w:szCs w:val="16"/>
    </w:rPr>
  </w:style>
  <w:style w:type="character" w:customStyle="1" w:styleId="BalloonTextChar">
    <w:name w:val="Balloon Text Char"/>
    <w:basedOn w:val="DefaultParagraphFont"/>
    <w:link w:val="BalloonText"/>
    <w:rsid w:val="00211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E1B"/>
    <w:rPr>
      <w:b/>
      <w:color w:val="660033"/>
      <w:spacing w:val="0"/>
    </w:rPr>
  </w:style>
  <w:style w:type="paragraph" w:customStyle="1" w:styleId="Nameditemlist">
    <w:name w:val="Named item list"/>
    <w:basedOn w:val="BodyText"/>
    <w:qFormat/>
    <w:rsid w:val="00211E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6645</Characters>
  <Application>Microsoft Office Word</Application>
  <DocSecurity>0</DocSecurity>
  <Lines>226</Lines>
  <Paragraphs>130</Paragraphs>
  <ScaleCrop>false</ScaleCrop>
  <Company>Author-it Software Corporation Ltd.</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SISSTNS201A Assist in conducting tennis activities for beginner players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2012-10-11T21:56:00Z</dcterms:created>
  <dcterms:modified xsi:type="dcterms:W3CDTF">2012-10-11T21:56:00Z</dcterms:modified>
</cp:coreProperties>
</file>