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56CF" w:rsidP="004E56CF">
      <w:pPr>
        <w:pStyle w:val="Title"/>
      </w:pPr>
      <w:r>
        <w:fldChar w:fldCharType="begin"/>
      </w:r>
      <w:r>
        <w:instrText xml:space="preserve"> TITLE   \* MERGEFORMAT </w:instrText>
      </w:r>
      <w:r>
        <w:fldChar w:fldCharType="separate"/>
      </w:r>
      <w:r>
        <w:t>SISSSPT305A Support sports injury management</w:t>
      </w:r>
      <w:r>
        <w:fldChar w:fldCharType="end"/>
      </w:r>
    </w:p>
    <w:p w:rsidR="004E56CF" w:rsidP="004E56CF">
      <w:pPr>
        <w:pStyle w:val="Version"/>
        <w:sectPr w:rsidSect="00E938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38E9" w:rsidP="00E938E9">
      <w:pPr>
        <w:pStyle w:val="SuperHeading"/>
      </w:pPr>
      <w:r w:rsidRPr="00E938E9">
        <w:t>SISSSPT305A Support sports injury management</w:t>
      </w:r>
    </w:p>
    <w:p w:rsidR="00000000" w:rsidRPr="00E938E9" w:rsidP="00E938E9">
      <w:pPr>
        <w:pStyle w:val="Heading1"/>
      </w:pPr>
      <w:bookmarkStart w:id="1" w:name="O_370807"/>
      <w:bookmarkEnd w:id="1"/>
      <w:r w:rsidRPr="00E938E9">
        <w:t>Modification History</w:t>
      </w:r>
    </w:p>
    <w:p w:rsidR="00000000" w:rsidRPr="00E938E9" w:rsidP="00E938E9">
      <w:pPr>
        <w:pStyle w:val="BodyText"/>
      </w:pPr>
      <w:r w:rsidRPr="00E938E9">
        <w:t>Not Applicable</w:t>
      </w:r>
    </w:p>
    <w:p w:rsidR="00000000" w:rsidRPr="00E938E9" w:rsidP="00E938E9">
      <w:pPr>
        <w:pStyle w:val="AllowPageBreak"/>
      </w:pPr>
    </w:p>
    <w:p w:rsidR="00000000" w:rsidRPr="00E938E9" w:rsidP="00E938E9">
      <w:pPr>
        <w:pStyle w:val="Heading1"/>
      </w:pPr>
      <w:bookmarkStart w:id="2" w:name="O_370803"/>
      <w:bookmarkEnd w:id="2"/>
      <w:r w:rsidRPr="00E938E9">
        <w:t>Unit Descriptor</w:t>
      </w:r>
    </w:p>
    <w:p w:rsidR="00000000" w:rsidRPr="00E938E9" w:rsidP="00E938E9">
      <w:pPr>
        <w:pStyle w:val="BodyText"/>
      </w:pPr>
      <w:r w:rsidRPr="00E938E9">
        <w:t>This unit describes the performance outcomes, skills and knowledge required to assist health care professionals with the ong</w:t>
      </w:r>
      <w:r w:rsidRPr="00E938E9">
        <w:t>oing management of injured athletes. It also covers the provision of ongoing monitoring of relatively minor injuries such as cuts and abrasions where a professional diagnosis is not indicated.</w:t>
      </w:r>
    </w:p>
    <w:p w:rsidR="00000000" w:rsidRPr="00E938E9" w:rsidP="00E938E9">
      <w:pPr>
        <w:pStyle w:val="AllowPageBreak"/>
      </w:pPr>
    </w:p>
    <w:p w:rsidR="00000000" w:rsidRPr="00E938E9" w:rsidP="00E938E9">
      <w:pPr>
        <w:pStyle w:val="Heading1"/>
      </w:pPr>
      <w:bookmarkStart w:id="3" w:name="O_370816"/>
      <w:bookmarkEnd w:id="3"/>
      <w:r w:rsidRPr="00E938E9">
        <w:t>Application of the Unit</w:t>
      </w:r>
    </w:p>
    <w:p w:rsidR="004E56CF" w:rsidP="00E938E9">
      <w:pPr>
        <w:pStyle w:val="BodyText"/>
      </w:pPr>
      <w:r w:rsidRPr="00E938E9">
        <w:t>This unit applies to t</w:t>
      </w:r>
      <w:r w:rsidRPr="00E938E9">
        <w:t>hose working in a sport environment. It applies to sports trainers who are responsible for providing sports trainer support in a sport setting such as on the playing field, court or open or enclosed areas at sporting events.</w:t>
      </w:r>
    </w:p>
    <w:p w:rsidR="004E56CF" w:rsidP="00E938E9">
      <w:pPr>
        <w:pStyle w:val="BodyText"/>
      </w:pPr>
    </w:p>
    <w:p w:rsidR="00000000" w:rsidRPr="00E938E9" w:rsidP="00E938E9">
      <w:pPr>
        <w:pStyle w:val="Heading1"/>
      </w:pPr>
      <w:bookmarkStart w:id="4" w:name="O_370808"/>
      <w:bookmarkEnd w:id="4"/>
      <w:r w:rsidRPr="00E938E9">
        <w:t>Licensing/Reg</w:t>
      </w:r>
      <w:r w:rsidRPr="00E938E9">
        <w:t>ulatory Information</w:t>
      </w:r>
    </w:p>
    <w:p w:rsidR="00000000" w:rsidRPr="00E938E9" w:rsidP="00E938E9">
      <w:pPr>
        <w:pStyle w:val="BodyText"/>
      </w:pPr>
      <w:r w:rsidRPr="00E938E9">
        <w:t>No licensing, regulatory or certification requirements apply to this unit at the time of endorsement.</w:t>
      </w:r>
    </w:p>
    <w:p w:rsidR="00000000" w:rsidRPr="00E938E9" w:rsidP="00E938E9">
      <w:pPr>
        <w:pStyle w:val="AllowPageBreak"/>
      </w:pPr>
    </w:p>
    <w:p w:rsidR="00000000" w:rsidRPr="00E938E9" w:rsidP="00E938E9">
      <w:pPr>
        <w:pStyle w:val="Heading1"/>
      </w:pPr>
      <w:bookmarkStart w:id="5" w:name="O_370806"/>
      <w:bookmarkEnd w:id="5"/>
      <w:r w:rsidRPr="00E938E9">
        <w:t>Pre-Requisites</w:t>
      </w:r>
    </w:p>
    <w:p w:rsidR="00000000" w:rsidRPr="00E938E9" w:rsidP="00E938E9">
      <w:pPr>
        <w:pStyle w:val="BodyText"/>
      </w:pPr>
      <w:r w:rsidRPr="00E938E9">
        <w:t>Nil</w:t>
      </w:r>
    </w:p>
    <w:p w:rsidR="00000000" w:rsidRPr="00E938E9" w:rsidP="00E938E9">
      <w:pPr>
        <w:pStyle w:val="AllowPageBreak"/>
      </w:pPr>
    </w:p>
    <w:p w:rsidR="00000000" w:rsidRPr="00E938E9" w:rsidP="00E938E9">
      <w:pPr>
        <w:pStyle w:val="Heading1"/>
      </w:pPr>
      <w:bookmarkStart w:id="6" w:name="O_370811"/>
      <w:bookmarkEnd w:id="6"/>
      <w:r w:rsidRPr="00E938E9">
        <w:t>Employability Skills Information</w:t>
      </w:r>
    </w:p>
    <w:p w:rsidR="00000000" w:rsidRPr="00E938E9" w:rsidP="00E938E9">
      <w:pPr>
        <w:pStyle w:val="BodyText"/>
      </w:pPr>
      <w:r w:rsidRPr="00E938E9">
        <w:t>This unit contains employability skills.</w:t>
      </w:r>
    </w:p>
    <w:p w:rsidR="00000000" w:rsidRPr="00E938E9" w:rsidP="00E938E9">
      <w:pPr>
        <w:pStyle w:val="AllowPageBreak"/>
      </w:pPr>
    </w:p>
    <w:p w:rsidR="00000000" w:rsidRPr="00E938E9" w:rsidP="00E938E9">
      <w:pPr>
        <w:pStyle w:val="Heading1"/>
      </w:pPr>
      <w:bookmarkStart w:id="7" w:name="O_370812"/>
      <w:bookmarkEnd w:id="7"/>
      <w:r w:rsidRPr="00E938E9">
        <w:t>Elements and Performance Criteria Pre-Content</w:t>
      </w:r>
    </w:p>
    <w:p w:rsidR="00000000" w:rsidRPr="00E938E9" w:rsidP="00E938E9">
      <w:pPr>
        <w:pStyle w:val="Heading1"/>
      </w:pPr>
      <w:bookmarkStart w:id="8" w:name="O_370813"/>
      <w:bookmarkEnd w:id="8"/>
      <w:r w:rsidRPr="00E938E9">
        <w:t>Elements and Performance Criteria</w:t>
      </w:r>
    </w:p>
    <w:tbl>
      <w:tblPr>
        <w:tblW w:w="0" w:type="auto"/>
        <w:tblLayout w:type="fixed"/>
        <w:tblCellMar>
          <w:left w:w="62" w:type="dxa"/>
          <w:right w:w="62" w:type="dxa"/>
        </w:tblCellMar>
        <w:tblLook w:val="0000"/>
      </w:tblPr>
      <w:tblGrid>
        <w:gridCol w:w="2580"/>
        <w:gridCol w:w="5942"/>
      </w:tblGrid>
      <w:tr w:rsidTr="004E56CF">
        <w:tblPrEx>
          <w:tblW w:w="0" w:type="auto"/>
          <w:tblLayout w:type="fixed"/>
          <w:tblCellMar>
            <w:left w:w="62" w:type="dxa"/>
            <w:right w:w="62" w:type="dxa"/>
          </w:tblCellMar>
          <w:tblLook w:val="0000"/>
        </w:tblPrEx>
        <w:trPr>
          <w:tblHeader/>
        </w:trPr>
        <w:tc>
          <w:tcPr>
            <w:tcW w:w="2580" w:type="dxa"/>
            <w:tcBorders>
              <w:top w:val="nil"/>
              <w:left w:val="nil"/>
              <w:bottom w:val="nil"/>
              <w:right w:val="nil"/>
            </w:tcBorders>
            <w:tcMar>
              <w:top w:w="0" w:type="dxa"/>
              <w:left w:w="62" w:type="dxa"/>
              <w:bottom w:w="0" w:type="dxa"/>
              <w:right w:w="62" w:type="dxa"/>
            </w:tcMar>
          </w:tcPr>
          <w:p w:rsidR="00000000" w:rsidRPr="00E938E9" w:rsidP="00E938E9">
            <w:pPr>
              <w:pStyle w:val="BodyText"/>
            </w:pPr>
            <w:r w:rsidRPr="00E938E9">
              <w:rPr>
                <w:rStyle w:val="SpecialBold"/>
              </w:rPr>
              <w:t>ELEMENT</w:t>
            </w:r>
          </w:p>
        </w:tc>
        <w:tc>
          <w:tcPr>
            <w:tcW w:w="5942" w:type="dxa"/>
            <w:tcBorders>
              <w:top w:val="nil"/>
              <w:left w:val="nil"/>
              <w:bottom w:val="nil"/>
              <w:right w:val="nil"/>
            </w:tcBorders>
            <w:tcMar>
              <w:top w:w="0" w:type="dxa"/>
              <w:left w:w="62" w:type="dxa"/>
              <w:bottom w:w="0" w:type="dxa"/>
              <w:right w:w="62" w:type="dxa"/>
            </w:tcMar>
          </w:tcPr>
          <w:p w:rsidR="00000000" w:rsidP="00E938E9">
            <w:pPr>
              <w:pStyle w:val="BodyText"/>
              <w:rPr>
                <w:lang w:val="en-NZ"/>
              </w:rPr>
            </w:pPr>
            <w:r w:rsidRPr="00E938E9">
              <w:rPr>
                <w:rStyle w:val="SpecialBold"/>
              </w:rPr>
              <w:t>PERFORMANCE CRITERIA</w:t>
            </w:r>
          </w:p>
        </w:tc>
      </w:tr>
      <w:tr w:rsidTr="004E56CF">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E938E9">
            <w:pPr>
              <w:pStyle w:val="BodyText"/>
              <w:rPr>
                <w:lang w:val="en-NZ"/>
              </w:rPr>
            </w:pPr>
            <w:r w:rsidRPr="00E938E9">
              <w:t>Elements describe the essential outcomes of a unit of competency.</w:t>
            </w:r>
          </w:p>
        </w:tc>
        <w:tc>
          <w:tcPr>
            <w:tcW w:w="5942" w:type="dxa"/>
            <w:tcBorders>
              <w:top w:val="nil"/>
              <w:left w:val="nil"/>
              <w:bottom w:val="nil"/>
              <w:right w:val="nil"/>
            </w:tcBorders>
            <w:tcMar>
              <w:top w:w="0" w:type="dxa"/>
              <w:left w:w="62" w:type="dxa"/>
              <w:bottom w:w="0" w:type="dxa"/>
              <w:right w:w="62" w:type="dxa"/>
            </w:tcMar>
          </w:tcPr>
          <w:p w:rsidR="00000000" w:rsidP="00E938E9">
            <w:pPr>
              <w:pStyle w:val="BodyText"/>
              <w:rPr>
                <w:lang w:val="en-NZ"/>
              </w:rPr>
            </w:pPr>
            <w:r w:rsidRPr="00E938E9">
              <w:t>Performance criteria describe the performance needed to demonstrate achievement of the element. Where bold italicised text is used, further information is detailed in the required skills and knowledge section and the range statement. Assessment of performa</w:t>
            </w:r>
            <w:r w:rsidRPr="00E938E9">
              <w:t>nce is to be consistent with the evidence guide.</w:t>
            </w:r>
          </w:p>
        </w:tc>
      </w:tr>
      <w:tr w:rsidTr="004E56CF">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E938E9">
            <w:pPr>
              <w:pStyle w:val="List"/>
              <w:rPr>
                <w:lang w:val="en-NZ"/>
              </w:rPr>
            </w:pPr>
            <w:r w:rsidRPr="00E938E9">
              <w:t>1.</w:t>
            </w:r>
            <w:r w:rsidRPr="00E938E9">
              <w:tab/>
              <w:t>Assist health care professionals with injury management programs.</w:t>
            </w:r>
          </w:p>
        </w:tc>
        <w:tc>
          <w:tcPr>
            <w:tcW w:w="5942" w:type="dxa"/>
            <w:tcBorders>
              <w:top w:val="nil"/>
              <w:left w:val="nil"/>
              <w:bottom w:val="nil"/>
              <w:right w:val="nil"/>
            </w:tcBorders>
            <w:tcMar>
              <w:top w:w="0" w:type="dxa"/>
              <w:left w:w="62" w:type="dxa"/>
              <w:bottom w:w="0" w:type="dxa"/>
              <w:right w:w="62" w:type="dxa"/>
            </w:tcMar>
          </w:tcPr>
          <w:p w:rsidR="00000000" w:rsidRPr="00E938E9" w:rsidP="00E938E9">
            <w:pPr>
              <w:pStyle w:val="List2"/>
            </w:pPr>
            <w:r w:rsidRPr="00E938E9">
              <w:t>1.1.</w:t>
            </w:r>
            <w:r w:rsidRPr="00E938E9">
              <w:tab/>
              <w:t xml:space="preserve">Identify the aims of the injury management program in consultation with the </w:t>
            </w:r>
            <w:r w:rsidRPr="00E938E9">
              <w:rPr>
                <w:rStyle w:val="BoldandItalics"/>
              </w:rPr>
              <w:t>athlete</w:t>
            </w:r>
            <w:r w:rsidRPr="00E938E9">
              <w:t>.</w:t>
            </w:r>
          </w:p>
          <w:p w:rsidR="00000000" w:rsidRPr="00E938E9" w:rsidP="00E938E9">
            <w:pPr>
              <w:pStyle w:val="List2"/>
            </w:pPr>
            <w:r w:rsidRPr="00E938E9">
              <w:t>1.2.</w:t>
            </w:r>
            <w:r w:rsidRPr="00E938E9">
              <w:tab/>
              <w:t xml:space="preserve">Monitor athlete response to </w:t>
            </w:r>
            <w:r w:rsidRPr="00E938E9">
              <w:rPr>
                <w:rStyle w:val="BoldandItalics"/>
              </w:rPr>
              <w:t>injury management program</w:t>
            </w:r>
            <w:r w:rsidRPr="00E938E9">
              <w:t xml:space="preserve"> and adjust on advice from relevant </w:t>
            </w:r>
            <w:r w:rsidRPr="00E938E9">
              <w:rPr>
                <w:rStyle w:val="BoldandItalics"/>
              </w:rPr>
              <w:t>health care professionals</w:t>
            </w:r>
            <w:r w:rsidRPr="00E938E9">
              <w:t>.</w:t>
            </w:r>
          </w:p>
          <w:p w:rsidR="00000000" w:rsidRPr="00E938E9" w:rsidP="00E938E9">
            <w:pPr>
              <w:pStyle w:val="List2"/>
            </w:pPr>
            <w:r w:rsidRPr="00E938E9">
              <w:t>1.3.</w:t>
            </w:r>
            <w:r w:rsidRPr="00E938E9">
              <w:tab/>
              <w:t xml:space="preserve">Provide </w:t>
            </w:r>
            <w:r w:rsidRPr="00E938E9">
              <w:rPr>
                <w:rStyle w:val="BoldandItalics"/>
              </w:rPr>
              <w:t>feedback</w:t>
            </w:r>
            <w:r w:rsidRPr="00E938E9">
              <w:t xml:space="preserve"> regarding the progress of the ongoing injury management program to relevant health care professionals as required.</w:t>
            </w:r>
          </w:p>
          <w:p w:rsidR="00000000" w:rsidRPr="00E938E9" w:rsidP="00E938E9">
            <w:pPr>
              <w:pStyle w:val="List2"/>
            </w:pPr>
            <w:r w:rsidRPr="00E938E9">
              <w:t>1.4.</w:t>
            </w:r>
            <w:r w:rsidRPr="00E938E9">
              <w:tab/>
              <w:t xml:space="preserve">Implement an </w:t>
            </w:r>
            <w:r w:rsidRPr="00E938E9">
              <w:rPr>
                <w:rStyle w:val="BoldandItalics"/>
              </w:rPr>
              <w:t>ongoing injur</w:t>
            </w:r>
            <w:r w:rsidRPr="00E938E9">
              <w:rPr>
                <w:rStyle w:val="BoldandItalics"/>
              </w:rPr>
              <w:t>y management program</w:t>
            </w:r>
            <w:r w:rsidRPr="00E938E9">
              <w:t xml:space="preserve"> according to instructions of relevant </w:t>
            </w:r>
            <w:r w:rsidRPr="00E938E9">
              <w:rPr>
                <w:rStyle w:val="BoldandItalics"/>
              </w:rPr>
              <w:t>health care professionals</w:t>
            </w:r>
            <w:r w:rsidRPr="00E938E9">
              <w:t>.</w:t>
            </w:r>
          </w:p>
          <w:p w:rsidR="00000000" w:rsidRPr="00E938E9" w:rsidP="00E938E9">
            <w:pPr>
              <w:pStyle w:val="List2"/>
            </w:pPr>
            <w:r w:rsidRPr="00E938E9">
              <w:t>1.5.</w:t>
            </w:r>
            <w:r w:rsidRPr="00E938E9">
              <w:tab/>
              <w:t>Document problems that arise in the implementation of the injury management program.</w:t>
            </w:r>
          </w:p>
          <w:p w:rsidR="00000000" w:rsidP="00E938E9">
            <w:pPr>
              <w:pStyle w:val="List2"/>
              <w:rPr>
                <w:lang w:val="en-NZ"/>
              </w:rPr>
            </w:pPr>
            <w:r w:rsidRPr="00E938E9">
              <w:t>1.6.</w:t>
            </w:r>
            <w:r w:rsidRPr="00E938E9">
              <w:tab/>
              <w:t xml:space="preserve">Liaise with </w:t>
            </w:r>
            <w:r w:rsidRPr="00E938E9">
              <w:rPr>
                <w:rStyle w:val="BoldandItalics"/>
              </w:rPr>
              <w:t>health care professionals</w:t>
            </w:r>
            <w:r w:rsidRPr="00E938E9">
              <w:t xml:space="preserve"> in relation to issues that arise duri</w:t>
            </w:r>
            <w:r w:rsidRPr="00E938E9">
              <w:t xml:space="preserve">ng the implementation of the </w:t>
            </w:r>
            <w:r w:rsidRPr="00E938E9">
              <w:rPr>
                <w:rStyle w:val="BoldandItalics"/>
              </w:rPr>
              <w:t>injury management program</w:t>
            </w:r>
            <w:r w:rsidRPr="00E938E9">
              <w:t>.</w:t>
            </w:r>
          </w:p>
        </w:tc>
      </w:tr>
      <w:tr w:rsidTr="004E56CF">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E938E9">
            <w:pPr>
              <w:pStyle w:val="List"/>
              <w:rPr>
                <w:lang w:val="en-NZ"/>
              </w:rPr>
            </w:pPr>
            <w:r w:rsidRPr="00E938E9">
              <w:t>2.</w:t>
            </w:r>
            <w:r w:rsidRPr="00E938E9">
              <w:tab/>
            </w:r>
            <w:r w:rsidRPr="00E938E9">
              <w:rPr>
                <w:rStyle w:val="BoldandItalics"/>
              </w:rPr>
              <w:t>Monitor</w:t>
            </w:r>
            <w:r w:rsidRPr="00E938E9">
              <w:t xml:space="preserve"> </w:t>
            </w:r>
            <w:r w:rsidRPr="00E938E9">
              <w:rPr>
                <w:rStyle w:val="BoldandItalics"/>
              </w:rPr>
              <w:t>minor injuries</w:t>
            </w:r>
            <w:r w:rsidRPr="00E938E9">
              <w:t>.</w:t>
            </w:r>
          </w:p>
        </w:tc>
        <w:tc>
          <w:tcPr>
            <w:tcW w:w="5942" w:type="dxa"/>
            <w:tcBorders>
              <w:top w:val="nil"/>
              <w:left w:val="nil"/>
              <w:bottom w:val="nil"/>
              <w:right w:val="nil"/>
            </w:tcBorders>
            <w:tcMar>
              <w:top w:w="0" w:type="dxa"/>
              <w:left w:w="62" w:type="dxa"/>
              <w:bottom w:w="0" w:type="dxa"/>
              <w:right w:w="62" w:type="dxa"/>
            </w:tcMar>
          </w:tcPr>
          <w:p w:rsidR="00000000" w:rsidRPr="00E938E9" w:rsidP="00E938E9">
            <w:pPr>
              <w:pStyle w:val="List2"/>
            </w:pPr>
            <w:r w:rsidRPr="00E938E9">
              <w:t>2.1.</w:t>
            </w:r>
            <w:r w:rsidRPr="00E938E9">
              <w:tab/>
              <w:t xml:space="preserve">Treat and monitor athletes with </w:t>
            </w:r>
            <w:r w:rsidRPr="00E938E9">
              <w:rPr>
                <w:rStyle w:val="BoldandItalics"/>
              </w:rPr>
              <w:t>minor injuries</w:t>
            </w:r>
            <w:r w:rsidRPr="00E938E9">
              <w:t xml:space="preserve"> where a professional diagnosis is not indicated according to the </w:t>
            </w:r>
            <w:r w:rsidRPr="00E938E9">
              <w:rPr>
                <w:rStyle w:val="BoldandItalics"/>
              </w:rPr>
              <w:t>basic principles of biomechanics</w:t>
            </w:r>
            <w:r w:rsidRPr="00E938E9">
              <w:t xml:space="preserve">, </w:t>
            </w:r>
            <w:r w:rsidRPr="00E938E9">
              <w:rPr>
                <w:rStyle w:val="BoldandItalics"/>
              </w:rPr>
              <w:t xml:space="preserve">relevant legislation </w:t>
            </w:r>
            <w:r w:rsidRPr="00E938E9">
              <w:rPr>
                <w:rStyle w:val="BoldandItalics"/>
              </w:rPr>
              <w:t>and organisational policies and procedures</w:t>
            </w:r>
            <w:r w:rsidRPr="00E938E9">
              <w:t>.</w:t>
            </w:r>
          </w:p>
          <w:p w:rsidR="00000000" w:rsidRPr="00E938E9" w:rsidP="00E938E9">
            <w:pPr>
              <w:pStyle w:val="List2"/>
            </w:pPr>
            <w:r w:rsidRPr="00E938E9">
              <w:t>2.2.</w:t>
            </w:r>
            <w:r w:rsidRPr="00E938E9">
              <w:tab/>
              <w:t xml:space="preserve">Apply </w:t>
            </w:r>
            <w:r w:rsidRPr="00E938E9">
              <w:rPr>
                <w:rStyle w:val="BoldandItalics"/>
              </w:rPr>
              <w:t>universal precautions</w:t>
            </w:r>
            <w:r w:rsidRPr="00E938E9">
              <w:t xml:space="preserve"> according to relevant legislation and organisational policies and procedures.</w:t>
            </w:r>
          </w:p>
          <w:p w:rsidR="00000000" w:rsidRPr="00E938E9" w:rsidP="00E938E9">
            <w:pPr>
              <w:pStyle w:val="List2"/>
            </w:pPr>
            <w:r w:rsidRPr="00E938E9">
              <w:t>2.3.</w:t>
            </w:r>
            <w:r w:rsidRPr="00E938E9">
              <w:tab/>
              <w:t xml:space="preserve">Identify signs of delayed healing and refer athletes to health care professional and inform </w:t>
            </w:r>
            <w:r w:rsidRPr="00E938E9">
              <w:rPr>
                <w:rStyle w:val="BoldandItalics"/>
              </w:rPr>
              <w:t>othe</w:t>
            </w:r>
            <w:r w:rsidRPr="00E938E9">
              <w:rPr>
                <w:rStyle w:val="BoldandItalics"/>
              </w:rPr>
              <w:t>r relevant stakeholders</w:t>
            </w:r>
            <w:r w:rsidRPr="00E938E9">
              <w:t xml:space="preserve"> as required.</w:t>
            </w:r>
          </w:p>
          <w:p w:rsidR="00000000" w:rsidRPr="00E938E9" w:rsidP="00E938E9">
            <w:pPr>
              <w:pStyle w:val="List2"/>
            </w:pPr>
            <w:r w:rsidRPr="00E938E9">
              <w:t>2.4.</w:t>
            </w:r>
            <w:r w:rsidRPr="00E938E9">
              <w:tab/>
            </w:r>
            <w:r w:rsidRPr="00E938E9">
              <w:rPr>
                <w:rStyle w:val="BoldandItalics"/>
              </w:rPr>
              <w:t>Complete relevant documentation for injuries treated</w:t>
            </w:r>
            <w:r w:rsidRPr="00E938E9">
              <w:t>.</w:t>
            </w:r>
          </w:p>
        </w:tc>
      </w:tr>
    </w:tbl>
    <w:p w:rsidR="00000000" w:rsidRPr="00E938E9" w:rsidP="00E938E9">
      <w:pPr>
        <w:pStyle w:val="BodyText"/>
      </w:pPr>
    </w:p>
    <w:p w:rsidR="00000000" w:rsidRPr="00E938E9" w:rsidP="00E938E9">
      <w:pPr>
        <w:pStyle w:val="AllowPageBreak"/>
      </w:pPr>
    </w:p>
    <w:p w:rsidR="00000000" w:rsidRPr="00E938E9" w:rsidP="00E938E9">
      <w:pPr>
        <w:pStyle w:val="Heading1"/>
      </w:pPr>
      <w:bookmarkStart w:id="9" w:name="O_370804"/>
      <w:bookmarkEnd w:id="9"/>
      <w:r w:rsidRPr="00E938E9">
        <w:t>Required Skills and Knowledge</w:t>
      </w:r>
    </w:p>
    <w:tbl>
      <w:tblPr>
        <w:tblW w:w="0" w:type="auto"/>
        <w:tblLayout w:type="fixed"/>
        <w:tblCellMar>
          <w:left w:w="62" w:type="dxa"/>
          <w:right w:w="62" w:type="dxa"/>
        </w:tblCellMar>
        <w:tblLook w:val="0000"/>
      </w:tblPr>
      <w:tblGrid>
        <w:gridCol w:w="8522"/>
      </w:tblGrid>
      <w:tr w:rsidTr="004E56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38E9">
            <w:pPr>
              <w:pStyle w:val="BodyText"/>
              <w:rPr>
                <w:lang w:val="en-NZ"/>
              </w:rPr>
            </w:pPr>
            <w:r w:rsidRPr="00E938E9">
              <w:t>This section describes the skills and knowledge required for this unit.</w:t>
            </w:r>
          </w:p>
        </w:tc>
      </w:tr>
      <w:tr w:rsidTr="004E56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38E9">
            <w:pPr>
              <w:pStyle w:val="BodyText"/>
              <w:rPr>
                <w:lang w:val="en-NZ"/>
              </w:rPr>
            </w:pPr>
            <w:r w:rsidRPr="00E938E9">
              <w:rPr>
                <w:rStyle w:val="SpecialBold"/>
              </w:rPr>
              <w:t>Required skills</w:t>
            </w:r>
          </w:p>
        </w:tc>
      </w:tr>
      <w:tr w:rsidTr="004E56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938E9" w:rsidP="00E938E9">
            <w:pPr>
              <w:pStyle w:val="ListBullet"/>
            </w:pPr>
            <w:r w:rsidRPr="00E938E9">
              <w:t>communication skills to provide clear information to healthcare professionals regarding the athlete's progress, follow instructions to implement an injury management program, report any problems with the injury management program and refer athletes to heal</w:t>
            </w:r>
            <w:r w:rsidRPr="00E938E9">
              <w:t>thcare professionals</w:t>
            </w:r>
          </w:p>
          <w:p w:rsidR="00000000" w:rsidRPr="00E938E9" w:rsidP="00E938E9">
            <w:pPr>
              <w:pStyle w:val="ListBullet"/>
            </w:pPr>
            <w:r w:rsidRPr="00E938E9">
              <w:t>problem-solving skills to identify problems in relation to the implementation of the injury management program and take appropriate action to address these problems</w:t>
            </w:r>
          </w:p>
          <w:p w:rsidR="00000000" w:rsidRPr="00E938E9" w:rsidP="00E938E9">
            <w:pPr>
              <w:pStyle w:val="ListBullet"/>
            </w:pPr>
            <w:r w:rsidRPr="00E938E9">
              <w:t>teamwork skills to work with healthcare professionals and other releva</w:t>
            </w:r>
            <w:r w:rsidRPr="00E938E9">
              <w:t>nt stakeholders to assist the athlete with sport injuries</w:t>
            </w:r>
          </w:p>
          <w:p w:rsidR="00000000" w:rsidP="00E938E9">
            <w:pPr>
              <w:pStyle w:val="ListBullet"/>
              <w:rPr>
                <w:lang w:val="en-NZ"/>
              </w:rPr>
            </w:pPr>
            <w:r w:rsidRPr="00E938E9">
              <w:t>literacy skills to document problems associated with the injury management program.</w:t>
            </w:r>
          </w:p>
        </w:tc>
      </w:tr>
      <w:tr w:rsidTr="004E56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38E9">
            <w:pPr>
              <w:pStyle w:val="BodyText"/>
              <w:rPr>
                <w:lang w:val="en-NZ"/>
              </w:rPr>
            </w:pPr>
            <w:r w:rsidRPr="00E938E9">
              <w:rPr>
                <w:rStyle w:val="SpecialBold"/>
              </w:rPr>
              <w:t>Required knowledge</w:t>
            </w:r>
          </w:p>
        </w:tc>
      </w:tr>
      <w:tr w:rsidTr="004E56C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938E9" w:rsidP="00E938E9">
            <w:pPr>
              <w:pStyle w:val="ListBullet"/>
            </w:pPr>
            <w:r w:rsidRPr="00E938E9">
              <w:t>principles of biomechanics and human anatomy and physiology to enable the safe implementatio</w:t>
            </w:r>
            <w:r w:rsidRPr="00E938E9">
              <w:t>n of the injury management program</w:t>
            </w:r>
          </w:p>
          <w:p w:rsidR="00000000" w:rsidRPr="00E938E9" w:rsidP="00E938E9">
            <w:pPr>
              <w:pStyle w:val="ListBullet"/>
            </w:pPr>
            <w:r w:rsidRPr="00E938E9">
              <w:t>terminology related to sports injuries to enable clear and accurate communication with health care professionals</w:t>
            </w:r>
          </w:p>
          <w:p w:rsidR="00000000" w:rsidRPr="00E938E9" w:rsidP="00E938E9">
            <w:pPr>
              <w:pStyle w:val="ListBullet"/>
            </w:pPr>
            <w:r w:rsidRPr="00E938E9">
              <w:t>organisational policies and procedures to enable the safe implementation and monitoring roles and responsibi</w:t>
            </w:r>
            <w:r w:rsidRPr="00E938E9">
              <w:t>lities of a sports trainer</w:t>
            </w:r>
          </w:p>
          <w:p w:rsidR="00000000" w:rsidRPr="00E938E9" w:rsidP="00E938E9">
            <w:pPr>
              <w:pStyle w:val="ListBullet"/>
            </w:pPr>
            <w:r w:rsidRPr="00E938E9">
              <w:t>relevant legislation to enable sports injuries to be managed professionally and safely</w:t>
            </w:r>
          </w:p>
          <w:p w:rsidR="00000000" w:rsidRPr="00E938E9" w:rsidP="00E938E9">
            <w:pPr>
              <w:pStyle w:val="ListBullet"/>
            </w:pPr>
            <w:r w:rsidRPr="00E938E9">
              <w:t>phases of healing and causes and signs of delayed healing to enable problems to be identified and reported promptly</w:t>
            </w:r>
          </w:p>
          <w:p w:rsidR="00000000" w:rsidRPr="00E938E9" w:rsidP="00E938E9">
            <w:pPr>
              <w:pStyle w:val="ListBullet"/>
            </w:pPr>
            <w:r w:rsidRPr="00E938E9">
              <w:t>techniques to manage minor injuries</w:t>
            </w:r>
          </w:p>
          <w:p w:rsidR="00000000" w:rsidRPr="00E938E9" w:rsidP="00E938E9">
            <w:pPr>
              <w:pStyle w:val="ListBullet"/>
            </w:pPr>
            <w:r w:rsidRPr="00E938E9">
              <w:t>aims and goals of sport injury management programs to enable understanding to support healthcare professionals.</w:t>
            </w:r>
          </w:p>
        </w:tc>
      </w:tr>
    </w:tbl>
    <w:p w:rsidR="00000000" w:rsidRPr="00E938E9" w:rsidP="00E938E9">
      <w:pPr>
        <w:pStyle w:val="BodyText"/>
      </w:pPr>
    </w:p>
    <w:p w:rsidR="00000000" w:rsidRPr="00E938E9" w:rsidP="00E938E9">
      <w:pPr>
        <w:pStyle w:val="AllowPageBreak"/>
      </w:pPr>
    </w:p>
    <w:p w:rsidR="00000000" w:rsidRPr="00E938E9" w:rsidP="00E938E9">
      <w:pPr>
        <w:pStyle w:val="Heading1"/>
      </w:pPr>
      <w:bookmarkStart w:id="10" w:name="O_370810"/>
      <w:bookmarkEnd w:id="10"/>
      <w:r w:rsidRPr="00E938E9">
        <w:t>Evidence Guide</w:t>
      </w:r>
    </w:p>
    <w:tbl>
      <w:tblPr>
        <w:tblW w:w="9570" w:type="dxa"/>
        <w:tblLayout w:type="fixed"/>
        <w:tblCellMar>
          <w:left w:w="62" w:type="dxa"/>
          <w:right w:w="62" w:type="dxa"/>
        </w:tblCellMar>
        <w:tblLook w:val="0000"/>
      </w:tblPr>
      <w:tblGrid>
        <w:gridCol w:w="3908"/>
        <w:gridCol w:w="5662"/>
      </w:tblGrid>
      <w:tr w:rsidTr="004E56C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938E9">
            <w:pPr>
              <w:pStyle w:val="BodyText"/>
              <w:rPr>
                <w:lang w:val="en-NZ"/>
              </w:rPr>
            </w:pPr>
            <w:r w:rsidRPr="00E938E9">
              <w:t>The evidence guide provides advice on assessment and must be read in conju</w:t>
            </w:r>
            <w:r w:rsidRPr="00E938E9">
              <w:t>nction with the performance criteria, required skills and knowledge, range statement and the Assessment Guidelines for the Training Package.</w:t>
            </w:r>
          </w:p>
        </w:tc>
      </w:tr>
      <w:tr w:rsidTr="004E56C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938E9">
            <w:pPr>
              <w:pStyle w:val="BodyText"/>
              <w:rPr>
                <w:lang w:val="en-NZ"/>
              </w:rPr>
            </w:pPr>
            <w:r w:rsidRPr="00E938E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938E9">
            <w:pPr>
              <w:pStyle w:val="BodyText"/>
              <w:rPr>
                <w:lang w:val="en-NZ"/>
              </w:rPr>
            </w:pPr>
          </w:p>
        </w:tc>
      </w:tr>
      <w:tr w:rsidTr="004E56C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RPr="00E938E9" w:rsidP="00E938E9">
            <w:pPr>
              <w:pStyle w:val="BodyText"/>
            </w:pPr>
            <w:r w:rsidRPr="00E938E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938E9" w:rsidP="00E938E9">
            <w:pPr>
              <w:pStyle w:val="BodyText"/>
            </w:pPr>
            <w:r w:rsidRPr="00E938E9">
              <w:rPr>
                <w:rStyle w:val="SpecialBold"/>
              </w:rPr>
              <w:t>Evidence of the following is essential</w:t>
            </w:r>
            <w:r w:rsidRPr="00E938E9">
              <w:t>:</w:t>
            </w:r>
          </w:p>
          <w:p w:rsidR="00000000" w:rsidRPr="00E938E9" w:rsidP="00E938E9">
            <w:pPr>
              <w:pStyle w:val="ListBullet"/>
            </w:pPr>
            <w:r w:rsidRPr="00E938E9">
              <w:t>works within own area of responsibility to assist in the ongoing management of sports injuries and interacts with health p</w:t>
            </w:r>
            <w:r w:rsidRPr="00E938E9">
              <w:t>rofessionals, athletes and other relevant stakeholders to communicate progress as required</w:t>
            </w:r>
          </w:p>
          <w:p w:rsidR="00000000" w:rsidRPr="00E938E9" w:rsidP="00E938E9">
            <w:pPr>
              <w:pStyle w:val="ListBullet"/>
            </w:pPr>
            <w:r w:rsidRPr="00E938E9">
              <w:t xml:space="preserve">works under the direction of health care professionals to implement and monitor ongoing injury management programs </w:t>
            </w:r>
          </w:p>
          <w:p w:rsidR="00000000" w:rsidRPr="00E938E9" w:rsidP="00E938E9">
            <w:pPr>
              <w:pStyle w:val="ListBullet"/>
            </w:pPr>
            <w:r w:rsidRPr="00E938E9">
              <w:t>treats minor injuries and makes judgements within</w:t>
            </w:r>
            <w:r w:rsidRPr="00E938E9">
              <w:t xml:space="preserve"> area of responsibility to refer athletes to health professionals to obtain a more detailed assessment of their condition</w:t>
            </w:r>
          </w:p>
          <w:p w:rsidR="00000000" w:rsidP="00E938E9">
            <w:pPr>
              <w:pStyle w:val="ListBullet"/>
              <w:rPr>
                <w:lang w:val="en-NZ"/>
              </w:rPr>
            </w:pPr>
            <w:r w:rsidRPr="00E938E9">
              <w:t>applies effective contingency management techniques to deal with a range of issues that may affect the responses of athletes.</w:t>
            </w:r>
          </w:p>
        </w:tc>
      </w:tr>
      <w:tr w:rsidTr="004E56C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938E9">
            <w:pPr>
              <w:pStyle w:val="BodyText"/>
              <w:rPr>
                <w:lang w:val="en-NZ"/>
              </w:rPr>
            </w:pPr>
            <w:r w:rsidRPr="00E938E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938E9" w:rsidP="00E938E9">
            <w:pPr>
              <w:pStyle w:val="BodyText"/>
            </w:pPr>
            <w:r w:rsidRPr="00E938E9">
              <w:t>Assessment must ensure treatment of multiple minor injuries relevant to the candidate's current or intended work environment to demonstrate competency and consistency of performance.</w:t>
            </w:r>
          </w:p>
          <w:p w:rsidR="00000000" w:rsidRPr="00E938E9" w:rsidP="00E938E9">
            <w:pPr>
              <w:pStyle w:val="BodyText"/>
            </w:pPr>
            <w:r w:rsidRPr="00E938E9">
              <w:t>Assessment must also ens</w:t>
            </w:r>
            <w:r w:rsidRPr="00E938E9">
              <w:t>ure access to:</w:t>
            </w:r>
          </w:p>
          <w:p w:rsidR="00000000" w:rsidRPr="00E938E9" w:rsidP="00E938E9">
            <w:pPr>
              <w:pStyle w:val="ListBullet"/>
            </w:pPr>
            <w:r w:rsidRPr="00E938E9">
              <w:t>a sport training or competition setting or environment relevant to the specific sport or environment in which the candidate operates or intends to operate</w:t>
            </w:r>
          </w:p>
          <w:p w:rsidR="00000000" w:rsidRPr="00E938E9" w:rsidP="00E938E9">
            <w:pPr>
              <w:pStyle w:val="ListBullet"/>
            </w:pPr>
            <w:r w:rsidRPr="00E938E9">
              <w:t>athletes participating in sport or physical activity</w:t>
            </w:r>
          </w:p>
          <w:p w:rsidR="00000000" w:rsidRPr="00E938E9" w:rsidP="00E938E9">
            <w:pPr>
              <w:pStyle w:val="ListBullet"/>
            </w:pPr>
            <w:r w:rsidRPr="00E938E9">
              <w:t xml:space="preserve">athletes with real or simulated </w:t>
            </w:r>
            <w:r w:rsidRPr="00E938E9">
              <w:t>sporting injuries</w:t>
            </w:r>
          </w:p>
          <w:p w:rsidR="00000000" w:rsidRPr="00E938E9" w:rsidP="00E938E9">
            <w:pPr>
              <w:pStyle w:val="ListBullet"/>
            </w:pPr>
            <w:r w:rsidRPr="00E938E9">
              <w:t>health professionals and the athlete's injury management program</w:t>
            </w:r>
          </w:p>
          <w:p w:rsidR="00000000" w:rsidP="00E938E9">
            <w:pPr>
              <w:pStyle w:val="ListBullet"/>
              <w:rPr>
                <w:lang w:val="en-NZ"/>
              </w:rPr>
            </w:pPr>
            <w:r w:rsidRPr="00E938E9">
              <w:t>relevant legislation and organisational policies and procedures impacting on assisting with the management of sport injuries.</w:t>
            </w:r>
          </w:p>
        </w:tc>
      </w:tr>
      <w:tr w:rsidTr="004E56C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938E9">
            <w:pPr>
              <w:pStyle w:val="BodyText"/>
              <w:rPr>
                <w:lang w:val="en-NZ"/>
              </w:rPr>
            </w:pPr>
            <w:r w:rsidRPr="00E938E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938E9" w:rsidP="00E938E9">
            <w:pPr>
              <w:pStyle w:val="BodyText"/>
            </w:pPr>
            <w:r w:rsidRPr="00E938E9">
              <w:t>A range of assessment met</w:t>
            </w:r>
            <w:r w:rsidRPr="00E938E9">
              <w:t>hods should be used to assess practical skills and knowledge. The following examples are appropriate for this unit:</w:t>
            </w:r>
          </w:p>
          <w:p w:rsidR="00000000" w:rsidRPr="00E938E9" w:rsidP="00E938E9">
            <w:pPr>
              <w:pStyle w:val="ListBullet"/>
            </w:pPr>
            <w:r w:rsidRPr="00E938E9">
              <w:t>observation of implementation and monitoring of an injury management program</w:t>
            </w:r>
          </w:p>
          <w:p w:rsidR="00000000" w:rsidRPr="00E938E9" w:rsidP="00E938E9">
            <w:pPr>
              <w:pStyle w:val="ListBullet"/>
            </w:pPr>
            <w:r w:rsidRPr="00E938E9">
              <w:t>observation of interaction with healthcare professionals and a</w:t>
            </w:r>
            <w:r w:rsidRPr="00E938E9">
              <w:t>thletes</w:t>
            </w:r>
          </w:p>
          <w:p w:rsidR="00000000" w:rsidRPr="00E938E9" w:rsidP="00E938E9">
            <w:pPr>
              <w:pStyle w:val="ListBullet"/>
            </w:pPr>
            <w:r w:rsidRPr="00E938E9">
              <w:t>oral or written questioning to assess knowledge of the causes and signs of delayed healing</w:t>
            </w:r>
          </w:p>
          <w:p w:rsidR="00000000" w:rsidRPr="00E938E9" w:rsidP="00E938E9">
            <w:pPr>
              <w:pStyle w:val="ListBullet"/>
            </w:pPr>
            <w:r w:rsidRPr="00E938E9">
              <w:t>third-party reports from a supervisor detailing performance.</w:t>
            </w:r>
          </w:p>
          <w:p w:rsidR="00000000" w:rsidRPr="00E938E9" w:rsidP="00E938E9">
            <w:pPr>
              <w:pStyle w:val="BodyText"/>
            </w:pPr>
            <w:r w:rsidRPr="00E938E9">
              <w:t>Holistic assessment with other units relevant to the industry sector, workplace and job role is recommended, for example:</w:t>
            </w:r>
          </w:p>
          <w:p w:rsidR="00000000" w:rsidRPr="00E938E9" w:rsidP="00E938E9">
            <w:pPr>
              <w:pStyle w:val="ListBullet"/>
            </w:pPr>
            <w:r w:rsidRPr="00E938E9">
              <w:t>SISSSPT302A Provide initial management of sports injuries.</w:t>
            </w:r>
          </w:p>
        </w:tc>
      </w:tr>
    </w:tbl>
    <w:p w:rsidR="00000000" w:rsidRPr="00E938E9" w:rsidP="00E938E9">
      <w:pPr>
        <w:pStyle w:val="BodyText"/>
      </w:pPr>
    </w:p>
    <w:p w:rsidR="00000000" w:rsidRPr="00E938E9" w:rsidP="00E938E9">
      <w:pPr>
        <w:pStyle w:val="AllowPageBreak"/>
      </w:pPr>
    </w:p>
    <w:p w:rsidR="00000000" w:rsidRPr="00E938E9" w:rsidP="00E938E9">
      <w:pPr>
        <w:pStyle w:val="Heading1"/>
      </w:pPr>
      <w:bookmarkStart w:id="11" w:name="O_370805"/>
      <w:bookmarkEnd w:id="11"/>
      <w:r w:rsidRPr="00E938E9">
        <w:t>Range Statement</w:t>
      </w:r>
    </w:p>
    <w:tbl>
      <w:tblPr>
        <w:tblW w:w="0" w:type="auto"/>
        <w:tblLayout w:type="fixed"/>
        <w:tblCellMar>
          <w:left w:w="62" w:type="dxa"/>
          <w:right w:w="62" w:type="dxa"/>
        </w:tblCellMar>
        <w:tblLook w:val="0000"/>
      </w:tblPr>
      <w:tblGrid>
        <w:gridCol w:w="3509"/>
        <w:gridCol w:w="5013"/>
      </w:tblGrid>
      <w:tr w:rsidTr="004E56C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938E9">
            <w:pPr>
              <w:pStyle w:val="BodyText"/>
              <w:rPr>
                <w:lang w:val="en-NZ"/>
              </w:rPr>
            </w:pPr>
            <w:r w:rsidRPr="00E938E9">
              <w:t>The range statement relates to the unit of competency as a whole. It allows for different work environments and situations that may affect performance. Bold italicised wording, if used in the performance criteria, is detailed below. Essential operating con</w:t>
            </w:r>
            <w:r w:rsidRPr="00E938E9">
              <w:t>ditions that may be present with training and assessment (depending on the work situation, needs of the candidate, accessibility of the item, and local industry and regional contexts) may also be included.</w:t>
            </w:r>
          </w:p>
        </w:tc>
      </w:tr>
      <w:tr w:rsidTr="004E56CF">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E938E9">
            <w:pPr>
              <w:pStyle w:val="BodyText"/>
              <w:rPr>
                <w:lang w:val="en-NZ"/>
              </w:rPr>
            </w:pPr>
            <w:r w:rsidRPr="00E938E9">
              <w:rPr>
                <w:rStyle w:val="BoldandItalics"/>
              </w:rPr>
              <w:t>Athlete</w:t>
            </w:r>
            <w:r w:rsidRPr="00E938E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E938E9" w:rsidP="00E938E9">
            <w:pPr>
              <w:pStyle w:val="ListBullet"/>
            </w:pPr>
            <w:r w:rsidRPr="00E938E9">
              <w:t>beginner through to high performance level competitors</w:t>
            </w:r>
          </w:p>
          <w:p w:rsidR="00000000" w:rsidRPr="00E938E9" w:rsidP="00E938E9">
            <w:pPr>
              <w:pStyle w:val="ListBullet"/>
            </w:pPr>
            <w:r w:rsidRPr="00E938E9">
              <w:t xml:space="preserve">athletes under 16 years of age who require parent or guardian consent </w:t>
            </w:r>
          </w:p>
          <w:p w:rsidR="00000000" w:rsidRPr="00E938E9" w:rsidP="00E938E9">
            <w:pPr>
              <w:pStyle w:val="ListBullet"/>
            </w:pPr>
            <w:r w:rsidRPr="00E938E9">
              <w:t>female or male athletes</w:t>
            </w:r>
          </w:p>
          <w:p w:rsidR="00000000" w:rsidP="00E938E9">
            <w:pPr>
              <w:pStyle w:val="ListBullet"/>
              <w:rPr>
                <w:lang w:val="en-NZ"/>
              </w:rPr>
            </w:pPr>
            <w:r w:rsidRPr="00E938E9">
              <w:t>athletes with a disability or special needs.</w:t>
            </w:r>
          </w:p>
        </w:tc>
      </w:tr>
      <w:tr w:rsidTr="004E56CF">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E938E9">
            <w:pPr>
              <w:pStyle w:val="BodyText"/>
              <w:rPr>
                <w:lang w:val="en-NZ"/>
              </w:rPr>
            </w:pPr>
            <w:r w:rsidRPr="00E938E9">
              <w:rPr>
                <w:rStyle w:val="BoldandItalics"/>
              </w:rPr>
              <w:t>Injury management program</w:t>
            </w:r>
            <w:r w:rsidRPr="00E938E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P="00E938E9">
            <w:pPr>
              <w:pStyle w:val="ListBullet"/>
              <w:rPr>
                <w:lang w:val="en-NZ"/>
              </w:rPr>
            </w:pPr>
            <w:r w:rsidRPr="00E938E9">
              <w:t>a sequence of events</w:t>
            </w:r>
            <w:r w:rsidRPr="00E938E9">
              <w:t xml:space="preserve"> or treatments leading to a desired outcome negotiated between the health care professional and the athlete.</w:t>
            </w:r>
          </w:p>
        </w:tc>
      </w:tr>
      <w:tr w:rsidTr="004E56CF">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E938E9">
            <w:pPr>
              <w:pStyle w:val="BodyText"/>
              <w:rPr>
                <w:lang w:val="en-NZ"/>
              </w:rPr>
            </w:pPr>
            <w:r w:rsidRPr="00E938E9">
              <w:rPr>
                <w:rStyle w:val="BoldandItalics"/>
              </w:rPr>
              <w:t>Health care professionals</w:t>
            </w:r>
            <w:r w:rsidRPr="00E938E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E938E9" w:rsidP="00E938E9">
            <w:pPr>
              <w:pStyle w:val="ListBullet"/>
            </w:pPr>
            <w:r w:rsidRPr="00E938E9">
              <w:t>medical practitioners</w:t>
            </w:r>
          </w:p>
          <w:p w:rsidR="00000000" w:rsidRPr="00E938E9" w:rsidP="00E938E9">
            <w:pPr>
              <w:pStyle w:val="ListBullet"/>
            </w:pPr>
            <w:r w:rsidRPr="00E938E9">
              <w:t>physiotherapists</w:t>
            </w:r>
          </w:p>
          <w:p w:rsidR="00000000" w:rsidRPr="00E938E9" w:rsidP="00E938E9">
            <w:pPr>
              <w:pStyle w:val="ListBullet"/>
            </w:pPr>
            <w:r w:rsidRPr="00E938E9">
              <w:t>chiropractors</w:t>
            </w:r>
          </w:p>
          <w:p w:rsidR="00000000" w:rsidRPr="00E938E9" w:rsidP="00E938E9">
            <w:pPr>
              <w:pStyle w:val="ListBullet"/>
            </w:pPr>
            <w:r w:rsidRPr="00E938E9">
              <w:t>osteopaths</w:t>
            </w:r>
          </w:p>
          <w:p w:rsidR="00000000" w:rsidRPr="00E938E9" w:rsidP="00E938E9">
            <w:pPr>
              <w:pStyle w:val="ListBullet"/>
            </w:pPr>
            <w:r w:rsidRPr="00E938E9">
              <w:t>paramedics</w:t>
            </w:r>
          </w:p>
          <w:p w:rsidR="00000000" w:rsidP="00E938E9">
            <w:pPr>
              <w:pStyle w:val="ListBullet"/>
              <w:rPr>
                <w:lang w:val="en-NZ"/>
              </w:rPr>
            </w:pPr>
            <w:r w:rsidRPr="00E938E9">
              <w:t>massage therapists.</w:t>
            </w:r>
          </w:p>
        </w:tc>
      </w:tr>
      <w:tr w:rsidTr="004E56CF">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E938E9">
            <w:pPr>
              <w:pStyle w:val="BodyText"/>
              <w:rPr>
                <w:lang w:val="en-NZ"/>
              </w:rPr>
            </w:pPr>
            <w:r w:rsidRPr="00E938E9">
              <w:rPr>
                <w:rStyle w:val="BoldandItalics"/>
              </w:rPr>
              <w:t>Feedback</w:t>
            </w:r>
            <w:r w:rsidRPr="00E938E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E938E9" w:rsidP="00E938E9">
            <w:pPr>
              <w:pStyle w:val="ListBullet"/>
            </w:pPr>
            <w:r w:rsidRPr="00E938E9">
              <w:t>achievement of program objectives</w:t>
            </w:r>
          </w:p>
          <w:p w:rsidR="00000000" w:rsidP="00E938E9">
            <w:pPr>
              <w:pStyle w:val="ListBullet"/>
              <w:rPr>
                <w:lang w:val="en-NZ"/>
              </w:rPr>
            </w:pPr>
            <w:r w:rsidRPr="00E938E9">
              <w:t>information pertinent to technical adjustments.</w:t>
            </w:r>
          </w:p>
        </w:tc>
      </w:tr>
      <w:tr w:rsidTr="004E56CF">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E938E9">
            <w:pPr>
              <w:pStyle w:val="BodyText"/>
              <w:rPr>
                <w:lang w:val="en-NZ"/>
              </w:rPr>
            </w:pPr>
            <w:r w:rsidRPr="00E938E9">
              <w:rPr>
                <w:rStyle w:val="BoldandItalics"/>
              </w:rPr>
              <w:t>Minor injuries</w:t>
            </w:r>
            <w:r w:rsidRPr="00E938E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E938E9" w:rsidP="00E938E9">
            <w:pPr>
              <w:pStyle w:val="ListBullet"/>
            </w:pPr>
            <w:r w:rsidRPr="00E938E9">
              <w:t>cuts</w:t>
            </w:r>
          </w:p>
          <w:p w:rsidR="00000000" w:rsidRPr="00E938E9" w:rsidP="00E938E9">
            <w:pPr>
              <w:pStyle w:val="ListBullet"/>
            </w:pPr>
            <w:r w:rsidRPr="00E938E9">
              <w:t>abrasions</w:t>
            </w:r>
          </w:p>
          <w:p w:rsidR="00000000" w:rsidP="00E938E9">
            <w:pPr>
              <w:pStyle w:val="ListBullet"/>
              <w:rPr>
                <w:lang w:val="en-NZ"/>
              </w:rPr>
            </w:pPr>
            <w:r w:rsidRPr="00E938E9">
              <w:t>minor surface bruising.</w:t>
            </w:r>
          </w:p>
        </w:tc>
      </w:tr>
      <w:tr w:rsidTr="004E56CF">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E938E9">
            <w:pPr>
              <w:pStyle w:val="BodyText"/>
              <w:rPr>
                <w:lang w:val="en-NZ"/>
              </w:rPr>
            </w:pPr>
            <w:r w:rsidRPr="00E938E9">
              <w:rPr>
                <w:rStyle w:val="BoldandItalics"/>
              </w:rPr>
              <w:t>Basic principles of biomechanics</w:t>
            </w:r>
            <w:r w:rsidRPr="00E938E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E938E9" w:rsidP="00E938E9">
            <w:pPr>
              <w:pStyle w:val="ListBullet"/>
            </w:pPr>
            <w:r w:rsidRPr="00E938E9">
              <w:t>major muscle actions</w:t>
            </w:r>
          </w:p>
          <w:p w:rsidR="00000000" w:rsidP="00E938E9">
            <w:pPr>
              <w:pStyle w:val="ListBullet"/>
              <w:rPr>
                <w:lang w:val="en-NZ"/>
              </w:rPr>
            </w:pPr>
            <w:r w:rsidRPr="00E938E9">
              <w:t>joint mechanics.</w:t>
            </w:r>
          </w:p>
        </w:tc>
      </w:tr>
      <w:tr w:rsidTr="004E56CF">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E938E9">
            <w:pPr>
              <w:pStyle w:val="BodyText"/>
              <w:rPr>
                <w:lang w:val="en-NZ"/>
              </w:rPr>
            </w:pPr>
            <w:r w:rsidRPr="00E938E9">
              <w:rPr>
                <w:rStyle w:val="BoldandItalics"/>
              </w:rPr>
              <w:t>Relevant legislation</w:t>
            </w:r>
            <w:r w:rsidRPr="00E938E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E938E9" w:rsidP="00E938E9">
            <w:pPr>
              <w:pStyle w:val="ListBullet"/>
            </w:pPr>
            <w:r w:rsidRPr="00E938E9">
              <w:t>occupational health and safety</w:t>
            </w:r>
          </w:p>
          <w:p w:rsidR="00000000" w:rsidRPr="00E938E9" w:rsidP="00E938E9">
            <w:pPr>
              <w:pStyle w:val="ListBullet"/>
            </w:pPr>
            <w:r w:rsidRPr="00E938E9">
              <w:t>infectious diseases</w:t>
            </w:r>
          </w:p>
          <w:p w:rsidR="00000000" w:rsidRPr="00E938E9" w:rsidP="00E938E9">
            <w:pPr>
              <w:pStyle w:val="ListBullet"/>
            </w:pPr>
            <w:r w:rsidRPr="00E938E9">
              <w:t>duty of care</w:t>
            </w:r>
          </w:p>
          <w:p w:rsidR="00000000" w:rsidRPr="00E938E9" w:rsidP="00E938E9">
            <w:pPr>
              <w:pStyle w:val="ListBullet"/>
            </w:pPr>
            <w:r w:rsidRPr="00E938E9">
              <w:t>Sports trainer associations guidelines</w:t>
            </w:r>
          </w:p>
          <w:p w:rsidR="00000000" w:rsidP="00E938E9">
            <w:pPr>
              <w:pStyle w:val="ListBullet"/>
              <w:rPr>
                <w:lang w:val="en-NZ"/>
              </w:rPr>
            </w:pPr>
            <w:r w:rsidRPr="00E938E9">
              <w:t>Industry Code of Ethics or Code of Conduct regulations and guidelines.</w:t>
            </w:r>
          </w:p>
        </w:tc>
      </w:tr>
      <w:tr w:rsidTr="004E56CF">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E938E9">
            <w:pPr>
              <w:pStyle w:val="BodyText"/>
              <w:rPr>
                <w:lang w:val="en-NZ"/>
              </w:rPr>
            </w:pPr>
            <w:r w:rsidRPr="00E938E9">
              <w:rPr>
                <w:rStyle w:val="BoldandItalics"/>
              </w:rPr>
              <w:t>Organisational policies and procedures</w:t>
            </w:r>
            <w:r w:rsidRPr="00E938E9">
              <w:t xml:space="preserve"> may inc</w:t>
            </w:r>
            <w:r w:rsidRPr="00E938E9">
              <w:t>lude:</w:t>
            </w:r>
          </w:p>
        </w:tc>
        <w:tc>
          <w:tcPr>
            <w:tcW w:w="5013" w:type="dxa"/>
            <w:tcBorders>
              <w:top w:val="nil"/>
              <w:left w:val="nil"/>
              <w:bottom w:val="nil"/>
              <w:right w:val="nil"/>
            </w:tcBorders>
            <w:tcMar>
              <w:top w:w="0" w:type="dxa"/>
              <w:left w:w="62" w:type="dxa"/>
              <w:bottom w:w="0" w:type="dxa"/>
              <w:right w:w="62" w:type="dxa"/>
            </w:tcMar>
          </w:tcPr>
          <w:p w:rsidR="00000000" w:rsidRPr="00E938E9" w:rsidP="00E938E9">
            <w:pPr>
              <w:pStyle w:val="ListBullet"/>
            </w:pPr>
            <w:r w:rsidRPr="00E938E9">
              <w:t xml:space="preserve">occupational health and safety </w:t>
            </w:r>
          </w:p>
          <w:p w:rsidR="00000000" w:rsidRPr="00E938E9" w:rsidP="00E938E9">
            <w:pPr>
              <w:pStyle w:val="ListBullet"/>
            </w:pPr>
            <w:r w:rsidRPr="00E938E9">
              <w:t>roles and responsibilities of a sports trainer</w:t>
            </w:r>
          </w:p>
          <w:p w:rsidR="00000000" w:rsidRPr="00E938E9" w:rsidP="00E938E9">
            <w:pPr>
              <w:pStyle w:val="ListBullet"/>
            </w:pPr>
            <w:r w:rsidRPr="00E938E9">
              <w:t>infection control</w:t>
            </w:r>
          </w:p>
          <w:p w:rsidR="00000000" w:rsidRPr="00E938E9" w:rsidP="00E938E9">
            <w:pPr>
              <w:pStyle w:val="ListBullet"/>
            </w:pPr>
            <w:r w:rsidRPr="00E938E9">
              <w:t>reporting</w:t>
            </w:r>
          </w:p>
          <w:p w:rsidR="00000000" w:rsidP="00E938E9">
            <w:pPr>
              <w:pStyle w:val="ListBullet"/>
              <w:rPr>
                <w:lang w:val="en-NZ"/>
              </w:rPr>
            </w:pPr>
            <w:r w:rsidRPr="00E938E9">
              <w:t>code of conduct.</w:t>
            </w:r>
          </w:p>
        </w:tc>
      </w:tr>
      <w:tr w:rsidTr="004E56CF">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E938E9">
            <w:pPr>
              <w:pStyle w:val="BodyText"/>
              <w:rPr>
                <w:lang w:val="en-NZ"/>
              </w:rPr>
            </w:pPr>
            <w:r w:rsidRPr="00E938E9">
              <w:rPr>
                <w:rStyle w:val="BoldandItalics"/>
              </w:rPr>
              <w:t>Universal precautions</w:t>
            </w:r>
            <w:r w:rsidRPr="00E938E9">
              <w:t xml:space="preserve"> include:</w:t>
            </w:r>
          </w:p>
        </w:tc>
        <w:tc>
          <w:tcPr>
            <w:tcW w:w="5013" w:type="dxa"/>
            <w:tcBorders>
              <w:top w:val="nil"/>
              <w:left w:val="nil"/>
              <w:bottom w:val="nil"/>
              <w:right w:val="nil"/>
            </w:tcBorders>
            <w:tcMar>
              <w:top w:w="0" w:type="dxa"/>
              <w:left w:w="62" w:type="dxa"/>
              <w:bottom w:w="0" w:type="dxa"/>
              <w:right w:w="62" w:type="dxa"/>
            </w:tcMar>
          </w:tcPr>
          <w:p w:rsidR="00000000" w:rsidRPr="00E938E9" w:rsidP="00E938E9">
            <w:pPr>
              <w:pStyle w:val="ListBullet"/>
            </w:pPr>
            <w:r w:rsidRPr="00E938E9">
              <w:t>use of personal protective equipment</w:t>
            </w:r>
          </w:p>
          <w:p w:rsidR="00000000" w:rsidRPr="00E938E9" w:rsidP="00E938E9">
            <w:pPr>
              <w:pStyle w:val="ListBullet"/>
            </w:pPr>
            <w:r w:rsidRPr="00E938E9">
              <w:t>presumption that all blood and body fluids are infectious</w:t>
            </w:r>
          </w:p>
          <w:p w:rsidR="00000000" w:rsidRPr="00E938E9" w:rsidP="00E938E9">
            <w:pPr>
              <w:pStyle w:val="ListBullet"/>
            </w:pPr>
            <w:r w:rsidRPr="00E938E9">
              <w:t>covering exposed cuts and abrasions with waterproof coverings prior to commencing work</w:t>
            </w:r>
          </w:p>
          <w:p w:rsidR="00000000" w:rsidRPr="00E938E9" w:rsidP="00E938E9">
            <w:pPr>
              <w:pStyle w:val="ListBullet"/>
            </w:pPr>
            <w:r w:rsidRPr="00E938E9">
              <w:t>immediate treatment of puncture wounds or abrasions</w:t>
            </w:r>
          </w:p>
          <w:p w:rsidR="00000000" w:rsidP="00E938E9">
            <w:pPr>
              <w:pStyle w:val="ListBullet"/>
              <w:rPr>
                <w:lang w:val="en-NZ"/>
              </w:rPr>
            </w:pPr>
            <w:r w:rsidRPr="00E938E9">
              <w:t>use of protective clothing when cleaning spillage of body f</w:t>
            </w:r>
            <w:r w:rsidRPr="00E938E9">
              <w:t>luids.</w:t>
            </w:r>
          </w:p>
        </w:tc>
      </w:tr>
      <w:tr w:rsidTr="004E56CF">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E938E9">
            <w:pPr>
              <w:pStyle w:val="BodyText"/>
              <w:rPr>
                <w:lang w:val="en-NZ"/>
              </w:rPr>
            </w:pPr>
            <w:r w:rsidRPr="00E938E9">
              <w:rPr>
                <w:rStyle w:val="BoldandItalics"/>
              </w:rPr>
              <w:t>Other relevant stakeholders</w:t>
            </w:r>
            <w:r w:rsidRPr="00E938E9">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E938E9" w:rsidP="00E938E9">
            <w:pPr>
              <w:pStyle w:val="ListBullet"/>
            </w:pPr>
            <w:r w:rsidRPr="00E938E9">
              <w:t>coach or coaches</w:t>
            </w:r>
          </w:p>
          <w:p w:rsidR="00000000" w:rsidRPr="00E938E9" w:rsidP="00E938E9">
            <w:pPr>
              <w:pStyle w:val="ListBullet"/>
            </w:pPr>
            <w:r w:rsidRPr="00E938E9">
              <w:t>health professionals</w:t>
            </w:r>
          </w:p>
          <w:p w:rsidR="00000000" w:rsidRPr="00E938E9" w:rsidP="00E938E9">
            <w:pPr>
              <w:pStyle w:val="ListBullet"/>
            </w:pPr>
            <w:r w:rsidRPr="00E938E9">
              <w:t>parents or guardians.</w:t>
            </w:r>
          </w:p>
        </w:tc>
      </w:tr>
    </w:tbl>
    <w:p w:rsidR="00000000" w:rsidRPr="00E938E9" w:rsidP="00E938E9">
      <w:pPr>
        <w:pStyle w:val="BodyText"/>
      </w:pPr>
    </w:p>
    <w:p w:rsidR="00000000" w:rsidRPr="00E938E9" w:rsidP="00E938E9">
      <w:pPr>
        <w:pStyle w:val="AllowPageBreak"/>
      </w:pPr>
    </w:p>
    <w:p w:rsidR="00000000" w:rsidRPr="00E938E9" w:rsidP="00E938E9">
      <w:pPr>
        <w:pStyle w:val="Heading1"/>
      </w:pPr>
      <w:bookmarkStart w:id="12" w:name="O_370802"/>
      <w:bookmarkEnd w:id="12"/>
      <w:r w:rsidRPr="00E938E9">
        <w:t>Unit Sector(s)</w:t>
      </w:r>
    </w:p>
    <w:p w:rsidR="00000000" w:rsidRPr="00E938E9" w:rsidP="00E938E9">
      <w:pPr>
        <w:pStyle w:val="BodyText"/>
      </w:pPr>
      <w:r w:rsidRPr="00E938E9">
        <w:t>Sport</w:t>
      </w:r>
    </w:p>
    <w:p w:rsidR="00000000" w:rsidRPr="00E938E9" w:rsidP="00E938E9">
      <w:pPr>
        <w:pStyle w:val="AllowPageBreak"/>
      </w:pPr>
    </w:p>
    <w:p w:rsidR="00000000" w:rsidRPr="00E938E9" w:rsidP="00E938E9">
      <w:pPr>
        <w:pStyle w:val="Heading1"/>
      </w:pPr>
      <w:bookmarkStart w:id="13" w:name="O_390672"/>
      <w:bookmarkEnd w:id="13"/>
      <w:r w:rsidRPr="00E938E9">
        <w:t>Competency Field</w:t>
      </w:r>
    </w:p>
    <w:p w:rsidR="00000000" w:rsidRPr="00E938E9" w:rsidP="00E938E9">
      <w:pPr>
        <w:pStyle w:val="BodyText"/>
      </w:pPr>
      <w:r w:rsidRPr="00E938E9">
        <w:t>Sports Trainer</w:t>
      </w:r>
    </w:p>
    <w:p w:rsidR="00000000" w:rsidRPr="00E938E9" w:rsidP="00E938E9"/>
    <w:sectPr w:rsidSect="00E938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56CF" w:rsidP="004E56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6CF" w:rsidP="00E938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E56CF" w:rsidP="00E938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E56CF" w:rsidP="00E938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56CF" w:rsidP="004E56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6CF" w:rsidP="00E938E9">
    <w:pPr>
      <w:pStyle w:val="Header"/>
      <w:framePr w:wrap="around"/>
    </w:pPr>
    <w:r>
      <w:fldChar w:fldCharType="begin"/>
    </w:r>
    <w:r>
      <w:instrText xml:space="preserve"> TITLE   \* MERGEFORMAT </w:instrText>
    </w:r>
    <w:r>
      <w:fldChar w:fldCharType="separate"/>
    </w:r>
    <w:r>
      <w:t>SISSSPT305A Support sports injury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E56CF" w:rsidP="00E938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282F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38C0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8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38E9"/>
    <w:pPr>
      <w:spacing w:before="360" w:after="60"/>
      <w:outlineLvl w:val="0"/>
    </w:pPr>
    <w:rPr>
      <w:sz w:val="32"/>
    </w:rPr>
  </w:style>
  <w:style w:type="paragraph" w:styleId="Heading2">
    <w:name w:val="heading 2"/>
    <w:basedOn w:val="HeadingBase"/>
    <w:next w:val="BodyText"/>
    <w:link w:val="Heading2Char"/>
    <w:qFormat/>
    <w:rsid w:val="00E938E9"/>
    <w:pPr>
      <w:keepLines/>
      <w:spacing w:before="240" w:after="120"/>
      <w:outlineLvl w:val="1"/>
    </w:pPr>
    <w:rPr>
      <w:sz w:val="28"/>
      <w:szCs w:val="40"/>
    </w:rPr>
  </w:style>
  <w:style w:type="paragraph" w:styleId="Heading3">
    <w:name w:val="heading 3"/>
    <w:basedOn w:val="HeadingBase"/>
    <w:next w:val="BodyText"/>
    <w:link w:val="Heading3Char"/>
    <w:qFormat/>
    <w:rsid w:val="00E938E9"/>
    <w:pPr>
      <w:spacing w:before="180" w:after="120"/>
      <w:outlineLvl w:val="2"/>
    </w:pPr>
    <w:rPr>
      <w:spacing w:val="-10"/>
      <w:kern w:val="32"/>
    </w:rPr>
  </w:style>
  <w:style w:type="paragraph" w:styleId="Heading4">
    <w:name w:val="heading 4"/>
    <w:basedOn w:val="HeadingBase"/>
    <w:next w:val="BodyText"/>
    <w:link w:val="Heading4Char"/>
    <w:qFormat/>
    <w:rsid w:val="00E938E9"/>
    <w:pPr>
      <w:spacing w:before="160" w:after="120"/>
      <w:outlineLvl w:val="3"/>
    </w:pPr>
    <w:rPr>
      <w:sz w:val="22"/>
    </w:rPr>
  </w:style>
  <w:style w:type="paragraph" w:styleId="Heading5">
    <w:name w:val="heading 5"/>
    <w:basedOn w:val="HeadingBase"/>
    <w:next w:val="Normal"/>
    <w:link w:val="Heading5Char"/>
    <w:qFormat/>
    <w:rsid w:val="00E938E9"/>
    <w:pPr>
      <w:spacing w:before="80"/>
      <w:outlineLvl w:val="4"/>
    </w:pPr>
    <w:rPr>
      <w:color w:val="918585"/>
      <w:sz w:val="20"/>
    </w:rPr>
  </w:style>
  <w:style w:type="paragraph" w:styleId="Heading6">
    <w:name w:val="heading 6"/>
    <w:basedOn w:val="HeadingBase"/>
    <w:next w:val="Normal"/>
    <w:link w:val="Heading6Char"/>
    <w:qFormat/>
    <w:rsid w:val="00E938E9"/>
    <w:pPr>
      <w:spacing w:before="60"/>
      <w:outlineLvl w:val="5"/>
    </w:pPr>
    <w:rPr>
      <w:color w:val="918585"/>
      <w:sz w:val="20"/>
    </w:rPr>
  </w:style>
  <w:style w:type="paragraph" w:styleId="Heading7">
    <w:name w:val="heading 7"/>
    <w:basedOn w:val="Normal"/>
    <w:next w:val="Normal"/>
    <w:link w:val="Heading7Char"/>
    <w:qFormat/>
    <w:rsid w:val="00E938E9"/>
    <w:pPr>
      <w:ind w:left="720"/>
      <w:outlineLvl w:val="6"/>
    </w:pPr>
    <w:rPr>
      <w:i/>
    </w:rPr>
  </w:style>
  <w:style w:type="paragraph" w:styleId="Heading8">
    <w:name w:val="heading 8"/>
    <w:basedOn w:val="Normal"/>
    <w:next w:val="Normal"/>
    <w:link w:val="Heading8Char"/>
    <w:qFormat/>
    <w:rsid w:val="00E938E9"/>
    <w:pPr>
      <w:ind w:left="720"/>
      <w:outlineLvl w:val="7"/>
    </w:pPr>
    <w:rPr>
      <w:i/>
    </w:rPr>
  </w:style>
  <w:style w:type="paragraph" w:styleId="Heading9">
    <w:name w:val="heading 9"/>
    <w:basedOn w:val="Normal"/>
    <w:next w:val="Normal"/>
    <w:link w:val="Heading9Char"/>
    <w:qFormat/>
    <w:rsid w:val="00E938E9"/>
    <w:pPr>
      <w:ind w:left="720"/>
      <w:outlineLvl w:val="8"/>
    </w:pPr>
    <w:rPr>
      <w:i/>
    </w:rPr>
  </w:style>
  <w:style w:type="character" w:default="1" w:styleId="DefaultParagraphFont">
    <w:name w:val="Default Paragraph Font"/>
    <w:uiPriority w:val="1"/>
    <w:unhideWhenUsed/>
    <w:rsid w:val="00E938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38E9"/>
  </w:style>
  <w:style w:type="character" w:customStyle="1" w:styleId="Heading1Char">
    <w:name w:val="Heading 1 Char"/>
    <w:basedOn w:val="DefaultParagraphFont"/>
    <w:link w:val="Heading1"/>
    <w:rsid w:val="00E938E9"/>
    <w:rPr>
      <w:rFonts w:ascii="Times New Roman" w:eastAsia="Times New Roman" w:hAnsi="Times New Roman" w:cs="Times New Roman"/>
      <w:b/>
      <w:sz w:val="32"/>
      <w:szCs w:val="20"/>
      <w:lang w:eastAsia="en-US"/>
    </w:rPr>
  </w:style>
  <w:style w:type="paragraph" w:styleId="BodyText">
    <w:name w:val="Body Text"/>
    <w:basedOn w:val="Normal"/>
    <w:link w:val="BodyTextChar"/>
    <w:rsid w:val="00E938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38E9"/>
    <w:rPr>
      <w:rFonts w:ascii="Times New Roman" w:eastAsia="Times New Roman" w:hAnsi="Times New Roman" w:cs="Times New Roman"/>
      <w:sz w:val="24"/>
      <w:lang w:val="en-US" w:eastAsia="en-US"/>
    </w:rPr>
  </w:style>
  <w:style w:type="paragraph" w:styleId="Footer">
    <w:name w:val="footer"/>
    <w:basedOn w:val="Normal"/>
    <w:link w:val="FooterChar"/>
    <w:rsid w:val="00E938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38E9"/>
    <w:rPr>
      <w:rFonts w:ascii="Times New Roman" w:eastAsia="Times New Roman" w:hAnsi="Times New Roman" w:cs="Times New Roman"/>
      <w:sz w:val="16"/>
      <w:lang w:val="en-US" w:eastAsia="en-US"/>
    </w:rPr>
  </w:style>
  <w:style w:type="paragraph" w:styleId="List">
    <w:name w:val="List"/>
    <w:basedOn w:val="BodyText"/>
    <w:next w:val="BodyText"/>
    <w:rsid w:val="00E938E9"/>
    <w:pPr>
      <w:tabs>
        <w:tab w:val="left" w:pos="340"/>
      </w:tabs>
      <w:spacing w:before="60" w:after="60"/>
      <w:ind w:left="340" w:hanging="340"/>
    </w:pPr>
  </w:style>
  <w:style w:type="paragraph" w:styleId="ListBullet">
    <w:name w:val="List Bullet"/>
    <w:basedOn w:val="List"/>
    <w:rsid w:val="00E938E9"/>
    <w:pPr>
      <w:numPr>
        <w:numId w:val="12"/>
      </w:numPr>
      <w:tabs>
        <w:tab w:val="clear" w:pos="340"/>
      </w:tabs>
      <w:spacing w:before="40" w:after="40"/>
    </w:pPr>
  </w:style>
  <w:style w:type="character" w:customStyle="1" w:styleId="SpecialBold">
    <w:name w:val="Special Bold"/>
    <w:basedOn w:val="DefaultParagraphFont"/>
    <w:rsid w:val="00E938E9"/>
    <w:rPr>
      <w:b/>
      <w:spacing w:val="0"/>
    </w:rPr>
  </w:style>
  <w:style w:type="paragraph" w:styleId="Header">
    <w:name w:val="header"/>
    <w:basedOn w:val="Normal"/>
    <w:link w:val="HeaderChar"/>
    <w:rsid w:val="00E938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38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38E9"/>
    <w:pPr>
      <w:spacing w:before="240" w:after="120"/>
      <w:outlineLvl w:val="0"/>
    </w:pPr>
    <w:rPr>
      <w:rFonts w:ascii="Times New Roman" w:hAnsi="Times New Roman"/>
      <w:b/>
      <w:sz w:val="28"/>
    </w:rPr>
  </w:style>
  <w:style w:type="paragraph" w:customStyle="1" w:styleId="AllowPageBreak">
    <w:name w:val="AllowPageBreak"/>
    <w:rsid w:val="00E938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38E9"/>
    <w:pPr>
      <w:tabs>
        <w:tab w:val="left" w:pos="680"/>
      </w:tabs>
      <w:spacing w:before="60" w:after="60"/>
      <w:ind w:left="680" w:hanging="340"/>
    </w:pPr>
  </w:style>
  <w:style w:type="character" w:customStyle="1" w:styleId="BoldandItalics">
    <w:name w:val="Bold and Italics"/>
    <w:qFormat/>
    <w:rsid w:val="00E938E9"/>
    <w:rPr>
      <w:b/>
      <w:i/>
      <w:u w:val="none"/>
    </w:rPr>
  </w:style>
  <w:style w:type="character" w:customStyle="1" w:styleId="Heading2Char">
    <w:name w:val="Heading 2 Char"/>
    <w:basedOn w:val="DefaultParagraphFont"/>
    <w:link w:val="Heading2"/>
    <w:rsid w:val="00E938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38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38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38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38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38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38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38E9"/>
    <w:rPr>
      <w:rFonts w:ascii="Courier New" w:eastAsia="Times New Roman" w:hAnsi="Courier New" w:cs="Times New Roman"/>
      <w:i/>
      <w:szCs w:val="20"/>
      <w:lang w:val="en-US" w:eastAsia="en-US"/>
    </w:rPr>
  </w:style>
  <w:style w:type="paragraph" w:customStyle="1" w:styleId="HeadingBase">
    <w:name w:val="Heading Base"/>
    <w:rsid w:val="00E938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38E9"/>
    <w:pPr>
      <w:tabs>
        <w:tab w:val="right" w:leader="dot" w:pos="9072"/>
      </w:tabs>
      <w:ind w:left="567"/>
    </w:pPr>
    <w:rPr>
      <w:szCs w:val="22"/>
    </w:rPr>
  </w:style>
  <w:style w:type="paragraph" w:customStyle="1" w:styleId="TOCBase">
    <w:name w:val="TOC Base"/>
    <w:rsid w:val="00E938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38E9"/>
    <w:pPr>
      <w:tabs>
        <w:tab w:val="right" w:leader="dot" w:pos="9072"/>
      </w:tabs>
      <w:spacing w:before="40" w:after="40"/>
      <w:ind w:left="284"/>
    </w:pPr>
    <w:rPr>
      <w:rFonts w:ascii="Times New Roman" w:hAnsi="Times New Roman"/>
    </w:rPr>
  </w:style>
  <w:style w:type="paragraph" w:styleId="TOC1">
    <w:name w:val="toc 1"/>
    <w:basedOn w:val="TOCBase"/>
    <w:next w:val="Normal"/>
    <w:rsid w:val="00E938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38E9"/>
    <w:pPr>
      <w:spacing w:before="5040"/>
      <w:jc w:val="center"/>
    </w:pPr>
    <w:rPr>
      <w:sz w:val="48"/>
      <w:szCs w:val="72"/>
      <w:lang w:val="en-US"/>
    </w:rPr>
  </w:style>
  <w:style w:type="character" w:customStyle="1" w:styleId="TitleChar">
    <w:name w:val="Title Char"/>
    <w:basedOn w:val="DefaultParagraphFont"/>
    <w:link w:val="Title"/>
    <w:rsid w:val="00E938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38E9"/>
    <w:pPr>
      <w:tabs>
        <w:tab w:val="left" w:pos="3600"/>
        <w:tab w:val="left" w:pos="3958"/>
      </w:tabs>
    </w:pPr>
  </w:style>
  <w:style w:type="paragraph" w:customStyle="1" w:styleId="Note">
    <w:name w:val="Note"/>
    <w:basedOn w:val="BodyText"/>
    <w:rsid w:val="00E938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38E9"/>
    <w:pPr>
      <w:framePr w:wrap="auto" w:hAnchor="text" w:y="6049"/>
    </w:pPr>
    <w:rPr>
      <w:color w:val="000000"/>
      <w:sz w:val="40"/>
    </w:rPr>
  </w:style>
  <w:style w:type="paragraph" w:customStyle="1" w:styleId="TOCTitle">
    <w:name w:val="TOCTitle"/>
    <w:basedOn w:val="Heading1"/>
    <w:rsid w:val="00E938E9"/>
    <w:pPr>
      <w:spacing w:after="240"/>
      <w:jc w:val="center"/>
      <w:outlineLvl w:val="9"/>
    </w:pPr>
    <w:rPr>
      <w:caps/>
    </w:rPr>
  </w:style>
  <w:style w:type="paragraph" w:customStyle="1" w:styleId="Version">
    <w:name w:val="Version"/>
    <w:rsid w:val="00E938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38E9"/>
    <w:pPr>
      <w:numPr>
        <w:numId w:val="13"/>
      </w:numPr>
      <w:tabs>
        <w:tab w:val="clear" w:pos="680"/>
      </w:tabs>
    </w:pPr>
  </w:style>
  <w:style w:type="paragraph" w:styleId="Index1">
    <w:name w:val="index 1"/>
    <w:basedOn w:val="Normal"/>
    <w:next w:val="Normal"/>
    <w:semiHidden/>
    <w:rsid w:val="00E938E9"/>
    <w:pPr>
      <w:keepNext w:val="0"/>
      <w:tabs>
        <w:tab w:val="right" w:pos="4176"/>
      </w:tabs>
      <w:ind w:left="198" w:hanging="198"/>
    </w:pPr>
    <w:rPr>
      <w:rFonts w:ascii="Garamond" w:hAnsi="Garamond"/>
    </w:rPr>
  </w:style>
  <w:style w:type="paragraph" w:styleId="IndexHeading">
    <w:name w:val="index heading"/>
    <w:basedOn w:val="Normal"/>
    <w:next w:val="Index1"/>
    <w:semiHidden/>
    <w:rsid w:val="00E938E9"/>
    <w:pPr>
      <w:spacing w:before="120" w:after="120"/>
    </w:pPr>
    <w:rPr>
      <w:rFonts w:ascii="Arial" w:hAnsi="Arial"/>
      <w:b/>
      <w:color w:val="918585"/>
      <w:sz w:val="24"/>
    </w:rPr>
  </w:style>
  <w:style w:type="paragraph" w:customStyle="1" w:styleId="Chapter">
    <w:name w:val="Chapter"/>
    <w:basedOn w:val="Normal"/>
    <w:rsid w:val="00E938E9"/>
    <w:pPr>
      <w:spacing w:before="240"/>
    </w:pPr>
    <w:rPr>
      <w:rFonts w:ascii="Times New Roman" w:hAnsi="Times New Roman"/>
      <w:smallCaps/>
      <w:spacing w:val="80"/>
      <w:sz w:val="28"/>
    </w:rPr>
  </w:style>
  <w:style w:type="paragraph" w:customStyle="1" w:styleId="InChapter">
    <w:name w:val="InChapter"/>
    <w:basedOn w:val="Heading3"/>
    <w:rsid w:val="00E938E9"/>
    <w:pPr>
      <w:spacing w:after="240"/>
      <w:outlineLvl w:val="9"/>
    </w:pPr>
    <w:rPr>
      <w:noProof/>
    </w:rPr>
  </w:style>
  <w:style w:type="paragraph" w:styleId="Index2">
    <w:name w:val="index 2"/>
    <w:basedOn w:val="Normal"/>
    <w:next w:val="Normal"/>
    <w:semiHidden/>
    <w:rsid w:val="00E938E9"/>
    <w:pPr>
      <w:tabs>
        <w:tab w:val="right" w:pos="4176"/>
      </w:tabs>
      <w:ind w:left="568" w:hanging="284"/>
    </w:pPr>
    <w:rPr>
      <w:rFonts w:ascii="Garamond" w:hAnsi="Garamond"/>
    </w:rPr>
  </w:style>
  <w:style w:type="paragraph" w:customStyle="1" w:styleId="Byline">
    <w:name w:val="Byline"/>
    <w:rsid w:val="00E938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38E9"/>
    <w:pPr>
      <w:tabs>
        <w:tab w:val="clear" w:pos="3600"/>
        <w:tab w:val="clear" w:pos="3958"/>
      </w:tabs>
      <w:jc w:val="right"/>
    </w:pPr>
  </w:style>
  <w:style w:type="character" w:styleId="Emphasis">
    <w:name w:val="Emphasis"/>
    <w:basedOn w:val="DefaultParagraphFont"/>
    <w:qFormat/>
    <w:rsid w:val="00E938E9"/>
    <w:rPr>
      <w:i/>
    </w:rPr>
  </w:style>
  <w:style w:type="paragraph" w:styleId="Caption">
    <w:name w:val="caption"/>
    <w:basedOn w:val="BodyText"/>
    <w:next w:val="Normal"/>
    <w:qFormat/>
    <w:rsid w:val="00E938E9"/>
    <w:pPr>
      <w:framePr w:w="2268" w:hSpace="181" w:vSpace="181" w:wrap="around" w:vAnchor="text" w:hAnchor="page" w:x="1135" w:y="285" w:anchorLock="1"/>
    </w:pPr>
    <w:rPr>
      <w:i/>
    </w:rPr>
  </w:style>
  <w:style w:type="paragraph" w:customStyle="1" w:styleId="MiniTOCTitle">
    <w:name w:val="MiniTOCTitle"/>
    <w:basedOn w:val="Heading4"/>
    <w:rsid w:val="00E938E9"/>
    <w:pPr>
      <w:spacing w:before="240"/>
      <w:outlineLvl w:val="9"/>
    </w:pPr>
    <w:rPr>
      <w:noProof/>
      <w:sz w:val="24"/>
    </w:rPr>
  </w:style>
  <w:style w:type="paragraph" w:customStyle="1" w:styleId="MiniTOCItem">
    <w:name w:val="MiniTOCItem"/>
    <w:basedOn w:val="ListBullet"/>
    <w:rsid w:val="00E938E9"/>
    <w:pPr>
      <w:numPr>
        <w:numId w:val="0"/>
      </w:numPr>
      <w:tabs>
        <w:tab w:val="right" w:leader="dot" w:pos="6521"/>
      </w:tabs>
      <w:spacing w:before="0" w:after="0"/>
    </w:pPr>
  </w:style>
  <w:style w:type="paragraph" w:customStyle="1" w:styleId="TOFTitle">
    <w:name w:val="TOFTitle"/>
    <w:basedOn w:val="TOCTitle"/>
    <w:rsid w:val="00E938E9"/>
  </w:style>
  <w:style w:type="paragraph" w:styleId="TableofFigures">
    <w:name w:val="table of figures"/>
    <w:basedOn w:val="Normal"/>
    <w:next w:val="Normal"/>
    <w:semiHidden/>
    <w:rsid w:val="00E938E9"/>
    <w:pPr>
      <w:tabs>
        <w:tab w:val="right" w:leader="dot" w:pos="9072"/>
      </w:tabs>
      <w:ind w:left="970" w:hanging="403"/>
    </w:pPr>
    <w:rPr>
      <w:rFonts w:ascii="Times New Roman" w:hAnsi="Times New Roman"/>
      <w:b/>
    </w:rPr>
  </w:style>
  <w:style w:type="paragraph" w:styleId="ListNumber">
    <w:name w:val="List Number"/>
    <w:basedOn w:val="List"/>
    <w:rsid w:val="00E938E9"/>
    <w:pPr>
      <w:numPr>
        <w:numId w:val="10"/>
      </w:numPr>
    </w:pPr>
  </w:style>
  <w:style w:type="character" w:customStyle="1" w:styleId="WingdingSymbols">
    <w:name w:val="Wingding Symbols"/>
    <w:rsid w:val="00E938E9"/>
    <w:rPr>
      <w:rFonts w:ascii="Wingdings" w:hAnsi="Wingdings"/>
    </w:rPr>
  </w:style>
  <w:style w:type="paragraph" w:customStyle="1" w:styleId="TableHeading">
    <w:name w:val="Table Heading"/>
    <w:basedOn w:val="HeadingBase"/>
    <w:rsid w:val="00E938E9"/>
    <w:pPr>
      <w:keepLines/>
      <w:pBdr>
        <w:bottom w:val="single" w:sz="6" w:space="1" w:color="918585"/>
      </w:pBdr>
      <w:spacing w:before="240"/>
    </w:pPr>
  </w:style>
  <w:style w:type="character" w:customStyle="1" w:styleId="HotSpot">
    <w:name w:val="HotSpot"/>
    <w:rsid w:val="00E938E9"/>
    <w:rPr>
      <w:color w:val="0033CC"/>
      <w:u w:val="none"/>
    </w:rPr>
  </w:style>
  <w:style w:type="paragraph" w:customStyle="1" w:styleId="BodyTextRight">
    <w:name w:val="Body Text Right"/>
    <w:basedOn w:val="BodyText"/>
    <w:rsid w:val="00E938E9"/>
    <w:pPr>
      <w:spacing w:before="0" w:after="0"/>
      <w:jc w:val="right"/>
    </w:pPr>
  </w:style>
  <w:style w:type="paragraph" w:styleId="Index3">
    <w:name w:val="index 3"/>
    <w:basedOn w:val="ListNumber2"/>
    <w:next w:val="Normal"/>
    <w:semiHidden/>
    <w:rsid w:val="00E938E9"/>
    <w:pPr>
      <w:numPr>
        <w:numId w:val="0"/>
      </w:numPr>
      <w:tabs>
        <w:tab w:val="right" w:leader="dot" w:pos="4176"/>
      </w:tabs>
    </w:pPr>
  </w:style>
  <w:style w:type="paragraph" w:styleId="ListNumber2">
    <w:name w:val="List Number 2"/>
    <w:basedOn w:val="List2"/>
    <w:rsid w:val="00E938E9"/>
    <w:pPr>
      <w:numPr>
        <w:numId w:val="9"/>
      </w:numPr>
      <w:tabs>
        <w:tab w:val="clear" w:pos="1060"/>
      </w:tabs>
    </w:pPr>
  </w:style>
  <w:style w:type="paragraph" w:customStyle="1" w:styleId="MarginNote">
    <w:name w:val="Margin Note"/>
    <w:basedOn w:val="BodyText"/>
    <w:rsid w:val="00E938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38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38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38E9"/>
    <w:rPr>
      <w:sz w:val="32"/>
    </w:rPr>
  </w:style>
  <w:style w:type="paragraph" w:customStyle="1" w:styleId="HeadingProcedure">
    <w:name w:val="Heading Procedure"/>
    <w:basedOn w:val="HeadingBase"/>
    <w:next w:val="Normal"/>
    <w:rsid w:val="00E938E9"/>
    <w:pPr>
      <w:tabs>
        <w:tab w:val="left" w:pos="0"/>
      </w:tabs>
      <w:spacing w:before="120" w:after="60"/>
    </w:pPr>
    <w:rPr>
      <w:i/>
      <w:color w:val="918585"/>
      <w:sz w:val="22"/>
    </w:rPr>
  </w:style>
  <w:style w:type="paragraph" w:customStyle="1" w:styleId="TableBodyText">
    <w:name w:val="Table Body Text"/>
    <w:basedOn w:val="BodyText"/>
    <w:rsid w:val="00E938E9"/>
    <w:pPr>
      <w:spacing w:before="60" w:after="60"/>
    </w:pPr>
  </w:style>
  <w:style w:type="paragraph" w:styleId="ListContinue">
    <w:name w:val="List Continue"/>
    <w:basedOn w:val="List"/>
    <w:rsid w:val="00E938E9"/>
    <w:pPr>
      <w:ind w:firstLine="0"/>
    </w:pPr>
  </w:style>
  <w:style w:type="paragraph" w:customStyle="1" w:styleId="ListNote">
    <w:name w:val="List Note"/>
    <w:basedOn w:val="List"/>
    <w:rsid w:val="00E938E9"/>
    <w:pPr>
      <w:pBdr>
        <w:top w:val="single" w:sz="6" w:space="2" w:color="918585"/>
        <w:bottom w:val="single" w:sz="6" w:space="2" w:color="918585"/>
      </w:pBdr>
      <w:tabs>
        <w:tab w:val="left" w:pos="1021"/>
      </w:tabs>
      <w:ind w:firstLine="0"/>
    </w:pPr>
  </w:style>
  <w:style w:type="paragraph" w:customStyle="1" w:styleId="Warning">
    <w:name w:val="Warning"/>
    <w:basedOn w:val="BodyText"/>
    <w:rsid w:val="00E938E9"/>
    <w:pPr>
      <w:shd w:val="clear" w:color="auto" w:fill="D9D9D9"/>
      <w:tabs>
        <w:tab w:val="left" w:pos="992"/>
      </w:tabs>
      <w:ind w:left="119" w:right="119"/>
    </w:pPr>
    <w:rPr>
      <w:sz w:val="20"/>
    </w:rPr>
  </w:style>
  <w:style w:type="paragraph" w:customStyle="1" w:styleId="MarginIcons">
    <w:name w:val="Margin Icons"/>
    <w:basedOn w:val="BodyText"/>
    <w:rsid w:val="00E938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38E9"/>
    <w:rPr>
      <w:rFonts w:ascii="Courier New" w:hAnsi="Courier New"/>
    </w:rPr>
  </w:style>
  <w:style w:type="paragraph" w:customStyle="1" w:styleId="NoteBullet">
    <w:name w:val="Note Bullet"/>
    <w:basedOn w:val="Note"/>
    <w:rsid w:val="00E938E9"/>
    <w:pPr>
      <w:tabs>
        <w:tab w:val="clear" w:pos="680"/>
      </w:tabs>
      <w:spacing w:before="60" w:after="60"/>
    </w:pPr>
  </w:style>
  <w:style w:type="paragraph" w:customStyle="1" w:styleId="SubHeading2">
    <w:name w:val="SubHeading2"/>
    <w:basedOn w:val="HeadingBase"/>
    <w:rsid w:val="00E938E9"/>
    <w:pPr>
      <w:spacing w:before="240" w:after="60"/>
    </w:pPr>
    <w:rPr>
      <w:sz w:val="20"/>
    </w:rPr>
  </w:style>
  <w:style w:type="paragraph" w:customStyle="1" w:styleId="SubHeading1">
    <w:name w:val="SubHeading1"/>
    <w:basedOn w:val="HeadingBase"/>
    <w:rsid w:val="00E938E9"/>
    <w:pPr>
      <w:spacing w:before="240" w:after="60"/>
    </w:pPr>
    <w:rPr>
      <w:color w:val="918585"/>
      <w:sz w:val="22"/>
    </w:rPr>
  </w:style>
  <w:style w:type="paragraph" w:customStyle="1" w:styleId="SideHeading">
    <w:name w:val="Side Heading"/>
    <w:basedOn w:val="HeadingBase"/>
    <w:rsid w:val="00E938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38E9"/>
    <w:pPr>
      <w:tabs>
        <w:tab w:val="num" w:pos="360"/>
      </w:tabs>
    </w:pPr>
  </w:style>
  <w:style w:type="paragraph" w:styleId="PlainText">
    <w:name w:val="Plain Text"/>
    <w:basedOn w:val="Normal"/>
    <w:link w:val="PlainTextChar"/>
    <w:rsid w:val="00E938E9"/>
    <w:rPr>
      <w:sz w:val="20"/>
    </w:rPr>
  </w:style>
  <w:style w:type="character" w:customStyle="1" w:styleId="PlainTextChar">
    <w:name w:val="Plain Text Char"/>
    <w:basedOn w:val="DefaultParagraphFont"/>
    <w:link w:val="PlainText"/>
    <w:rsid w:val="00E938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38E9"/>
    <w:rPr>
      <w:b/>
      <w:smallCaps/>
    </w:rPr>
  </w:style>
  <w:style w:type="paragraph" w:customStyle="1" w:styleId="TableListNumber">
    <w:name w:val="Table List Number"/>
    <w:basedOn w:val="ListNumber"/>
    <w:rsid w:val="00E938E9"/>
    <w:pPr>
      <w:numPr>
        <w:numId w:val="0"/>
      </w:numPr>
    </w:pPr>
  </w:style>
  <w:style w:type="paragraph" w:styleId="TOC4">
    <w:name w:val="toc 4"/>
    <w:basedOn w:val="TOCBase"/>
    <w:next w:val="Normal"/>
    <w:semiHidden/>
    <w:rsid w:val="00E938E9"/>
    <w:pPr>
      <w:tabs>
        <w:tab w:val="right" w:leader="dot" w:pos="9071"/>
      </w:tabs>
      <w:ind w:left="1701"/>
    </w:pPr>
  </w:style>
  <w:style w:type="paragraph" w:customStyle="1" w:styleId="ListAlpha">
    <w:name w:val="List Alpha"/>
    <w:basedOn w:val="List"/>
    <w:rsid w:val="00E938E9"/>
    <w:pPr>
      <w:numPr>
        <w:numId w:val="8"/>
      </w:numPr>
    </w:pPr>
  </w:style>
  <w:style w:type="paragraph" w:customStyle="1" w:styleId="ListAlpha2">
    <w:name w:val="List Alpha 2"/>
    <w:basedOn w:val="List2"/>
    <w:rsid w:val="00E938E9"/>
    <w:pPr>
      <w:numPr>
        <w:numId w:val="7"/>
      </w:numPr>
    </w:pPr>
  </w:style>
  <w:style w:type="paragraph" w:styleId="List3">
    <w:name w:val="List 3"/>
    <w:basedOn w:val="BodyText"/>
    <w:rsid w:val="00E938E9"/>
    <w:pPr>
      <w:tabs>
        <w:tab w:val="left" w:pos="1021"/>
      </w:tabs>
      <w:spacing w:before="60" w:after="60"/>
      <w:ind w:left="1020" w:hanging="340"/>
    </w:pPr>
  </w:style>
  <w:style w:type="paragraph" w:styleId="List4">
    <w:name w:val="List 4"/>
    <w:basedOn w:val="BodyText"/>
    <w:rsid w:val="00E938E9"/>
    <w:pPr>
      <w:tabs>
        <w:tab w:val="left" w:pos="1361"/>
      </w:tabs>
      <w:spacing w:before="60" w:after="60"/>
      <w:ind w:left="1361" w:hanging="340"/>
    </w:pPr>
  </w:style>
  <w:style w:type="paragraph" w:styleId="List5">
    <w:name w:val="List 5"/>
    <w:basedOn w:val="BodyText"/>
    <w:rsid w:val="00E938E9"/>
    <w:pPr>
      <w:tabs>
        <w:tab w:val="left" w:pos="1701"/>
      </w:tabs>
      <w:spacing w:before="60" w:after="60"/>
      <w:ind w:left="1701" w:hanging="340"/>
    </w:pPr>
  </w:style>
  <w:style w:type="paragraph" w:styleId="ListBullet3">
    <w:name w:val="List Bullet 3"/>
    <w:basedOn w:val="List3"/>
    <w:rsid w:val="00E938E9"/>
    <w:pPr>
      <w:numPr>
        <w:numId w:val="14"/>
      </w:numPr>
      <w:tabs>
        <w:tab w:val="clear" w:pos="1021"/>
      </w:tabs>
      <w:ind w:left="1037" w:hanging="357"/>
    </w:pPr>
  </w:style>
  <w:style w:type="paragraph" w:styleId="ListBullet4">
    <w:name w:val="List Bullet 4"/>
    <w:basedOn w:val="List4"/>
    <w:rsid w:val="00E938E9"/>
    <w:pPr>
      <w:numPr>
        <w:numId w:val="2"/>
      </w:numPr>
    </w:pPr>
  </w:style>
  <w:style w:type="paragraph" w:styleId="ListBullet5">
    <w:name w:val="List Bullet 5"/>
    <w:basedOn w:val="List5"/>
    <w:rsid w:val="00E938E9"/>
    <w:pPr>
      <w:numPr>
        <w:numId w:val="3"/>
      </w:numPr>
    </w:pPr>
  </w:style>
  <w:style w:type="paragraph" w:styleId="ListContinue2">
    <w:name w:val="List Continue 2"/>
    <w:basedOn w:val="List2"/>
    <w:rsid w:val="00E938E9"/>
    <w:pPr>
      <w:ind w:firstLine="0"/>
    </w:pPr>
  </w:style>
  <w:style w:type="paragraph" w:styleId="ListContinue3">
    <w:name w:val="List Continue 3"/>
    <w:basedOn w:val="List3"/>
    <w:rsid w:val="00E938E9"/>
    <w:pPr>
      <w:ind w:left="1021" w:firstLine="0"/>
    </w:pPr>
  </w:style>
  <w:style w:type="paragraph" w:styleId="ListContinue4">
    <w:name w:val="List Continue 4"/>
    <w:basedOn w:val="List4"/>
    <w:rsid w:val="00E938E9"/>
    <w:pPr>
      <w:ind w:firstLine="0"/>
    </w:pPr>
  </w:style>
  <w:style w:type="paragraph" w:styleId="ListContinue5">
    <w:name w:val="List Continue 5"/>
    <w:basedOn w:val="List5"/>
    <w:rsid w:val="00E938E9"/>
    <w:pPr>
      <w:ind w:firstLine="0"/>
    </w:pPr>
  </w:style>
  <w:style w:type="paragraph" w:styleId="ListNumber3">
    <w:name w:val="List Number 3"/>
    <w:basedOn w:val="List3"/>
    <w:rsid w:val="00E938E9"/>
    <w:pPr>
      <w:numPr>
        <w:numId w:val="4"/>
      </w:numPr>
    </w:pPr>
  </w:style>
  <w:style w:type="paragraph" w:styleId="ListNumber4">
    <w:name w:val="List Number 4"/>
    <w:basedOn w:val="List4"/>
    <w:rsid w:val="00E938E9"/>
    <w:pPr>
      <w:numPr>
        <w:numId w:val="5"/>
      </w:numPr>
    </w:pPr>
  </w:style>
  <w:style w:type="paragraph" w:styleId="ListNumber5">
    <w:name w:val="List Number 5"/>
    <w:basedOn w:val="List5"/>
    <w:rsid w:val="00E938E9"/>
    <w:pPr>
      <w:numPr>
        <w:numId w:val="6"/>
      </w:numPr>
    </w:pPr>
  </w:style>
  <w:style w:type="paragraph" w:styleId="BlockText">
    <w:name w:val="Block Text"/>
    <w:basedOn w:val="Normal"/>
    <w:rsid w:val="00E938E9"/>
    <w:pPr>
      <w:spacing w:after="120"/>
      <w:ind w:left="1440" w:right="1440"/>
    </w:pPr>
  </w:style>
  <w:style w:type="character" w:customStyle="1" w:styleId="Subscript">
    <w:name w:val="Subscript"/>
    <w:basedOn w:val="DefaultParagraphFont"/>
    <w:rsid w:val="00E938E9"/>
    <w:rPr>
      <w:sz w:val="16"/>
      <w:vertAlign w:val="subscript"/>
    </w:rPr>
  </w:style>
  <w:style w:type="character" w:customStyle="1" w:styleId="Superscript">
    <w:name w:val="Superscript"/>
    <w:basedOn w:val="DefaultParagraphFont"/>
    <w:rsid w:val="00E938E9"/>
    <w:rPr>
      <w:sz w:val="16"/>
      <w:vertAlign w:val="superscript"/>
    </w:rPr>
  </w:style>
  <w:style w:type="character" w:customStyle="1" w:styleId="Symbols">
    <w:name w:val="Symbols"/>
    <w:basedOn w:val="DefaultParagraphFont"/>
    <w:rsid w:val="00E938E9"/>
    <w:rPr>
      <w:rFonts w:ascii="Symbol" w:hAnsi="Symbol"/>
    </w:rPr>
  </w:style>
  <w:style w:type="character" w:customStyle="1" w:styleId="MenuOptions">
    <w:name w:val="Menu Options"/>
    <w:basedOn w:val="DefaultParagraphFont"/>
    <w:rsid w:val="00E938E9"/>
    <w:rPr>
      <w:rFonts w:ascii="Arial Narrow" w:hAnsi="Arial Narrow"/>
      <w:smallCaps/>
    </w:rPr>
  </w:style>
  <w:style w:type="character" w:customStyle="1" w:styleId="Buttons">
    <w:name w:val="Buttons"/>
    <w:basedOn w:val="DefaultParagraphFont"/>
    <w:rsid w:val="00E938E9"/>
    <w:rPr>
      <w:b/>
    </w:rPr>
  </w:style>
  <w:style w:type="character" w:customStyle="1" w:styleId="Underlined">
    <w:name w:val="Underlined"/>
    <w:basedOn w:val="DefaultParagraphFont"/>
    <w:rsid w:val="00E938E9"/>
    <w:rPr>
      <w:u w:val="single"/>
    </w:rPr>
  </w:style>
  <w:style w:type="paragraph" w:customStyle="1" w:styleId="TableBodyTextRight">
    <w:name w:val="Table Body Text Right"/>
    <w:basedOn w:val="TableBodyText"/>
    <w:rsid w:val="00E938E9"/>
    <w:pPr>
      <w:widowControl w:val="0"/>
      <w:autoSpaceDE w:val="0"/>
      <w:autoSpaceDN w:val="0"/>
      <w:adjustRightInd w:val="0"/>
      <w:jc w:val="right"/>
    </w:pPr>
    <w:rPr>
      <w:rFonts w:cs="Arial"/>
      <w:szCs w:val="18"/>
    </w:rPr>
  </w:style>
  <w:style w:type="paragraph" w:customStyle="1" w:styleId="CopyrightText">
    <w:name w:val="Copyright Text"/>
    <w:basedOn w:val="BodyText"/>
    <w:rsid w:val="00E938E9"/>
    <w:rPr>
      <w:sz w:val="18"/>
    </w:rPr>
  </w:style>
  <w:style w:type="paragraph" w:customStyle="1" w:styleId="BodySmallRight">
    <w:name w:val="Body Small Right"/>
    <w:basedOn w:val="BodyTextRight"/>
    <w:rsid w:val="00E938E9"/>
    <w:rPr>
      <w:sz w:val="18"/>
      <w:szCs w:val="18"/>
    </w:rPr>
  </w:style>
  <w:style w:type="paragraph" w:customStyle="1" w:styleId="MarginEdition">
    <w:name w:val="Margin Edition"/>
    <w:basedOn w:val="MarginNote"/>
    <w:rsid w:val="00E938E9"/>
    <w:pPr>
      <w:spacing w:before="0" w:after="0"/>
    </w:pPr>
    <w:rPr>
      <w:rFonts w:ascii="Times New Roman" w:hAnsi="Times New Roman"/>
      <w:color w:val="999999"/>
    </w:rPr>
  </w:style>
  <w:style w:type="paragraph" w:customStyle="1" w:styleId="Spacer">
    <w:name w:val="Spacer"/>
    <w:basedOn w:val="Normal"/>
    <w:rsid w:val="00E938E9"/>
    <w:rPr>
      <w:sz w:val="2"/>
      <w:szCs w:val="2"/>
    </w:rPr>
  </w:style>
  <w:style w:type="character" w:customStyle="1" w:styleId="Small">
    <w:name w:val="Small"/>
    <w:basedOn w:val="DefaultParagraphFont"/>
    <w:rsid w:val="00E938E9"/>
    <w:rPr>
      <w:sz w:val="16"/>
    </w:rPr>
  </w:style>
  <w:style w:type="paragraph" w:customStyle="1" w:styleId="WideTable">
    <w:name w:val="Wide Table"/>
    <w:basedOn w:val="Normal"/>
    <w:rsid w:val="00E938E9"/>
    <w:pPr>
      <w:ind w:left="-1418"/>
    </w:pPr>
    <w:rPr>
      <w:sz w:val="2"/>
      <w:szCs w:val="2"/>
    </w:rPr>
  </w:style>
  <w:style w:type="character" w:styleId="PageNumber">
    <w:name w:val="page number"/>
    <w:basedOn w:val="DefaultParagraphFont"/>
    <w:rsid w:val="00E938E9"/>
  </w:style>
  <w:style w:type="paragraph" w:styleId="Quote">
    <w:name w:val="Quote"/>
    <w:basedOn w:val="Heading1"/>
    <w:link w:val="QuoteChar"/>
    <w:qFormat/>
    <w:rsid w:val="00E938E9"/>
    <w:rPr>
      <w:b w:val="0"/>
      <w:sz w:val="72"/>
      <w:szCs w:val="72"/>
      <w:lang w:val="en-NZ"/>
    </w:rPr>
  </w:style>
  <w:style w:type="character" w:customStyle="1" w:styleId="QuoteChar">
    <w:name w:val="Quote Char"/>
    <w:basedOn w:val="DefaultParagraphFont"/>
    <w:link w:val="Quote"/>
    <w:rsid w:val="00E938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38E9"/>
    <w:pPr>
      <w:pageBreakBefore/>
    </w:pPr>
  </w:style>
  <w:style w:type="paragraph" w:customStyle="1" w:styleId="Border">
    <w:name w:val="Border"/>
    <w:basedOn w:val="Normal"/>
    <w:qFormat/>
    <w:rsid w:val="00E938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38E9"/>
    <w:rPr>
      <w:b/>
      <w:bCs/>
      <w:i/>
      <w:iCs/>
      <w:color w:val="auto"/>
    </w:rPr>
  </w:style>
  <w:style w:type="paragraph" w:styleId="IntenseQuote">
    <w:name w:val="Intense Quote"/>
    <w:basedOn w:val="Normal"/>
    <w:next w:val="Normal"/>
    <w:link w:val="IntenseQuoteChar"/>
    <w:uiPriority w:val="30"/>
    <w:qFormat/>
    <w:rsid w:val="00E938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38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38E9"/>
    <w:rPr>
      <w:smallCaps/>
      <w:color w:val="auto"/>
      <w:u w:val="single"/>
    </w:rPr>
  </w:style>
  <w:style w:type="character" w:styleId="IntenseReference">
    <w:name w:val="Intense Reference"/>
    <w:basedOn w:val="DefaultParagraphFont"/>
    <w:uiPriority w:val="32"/>
    <w:qFormat/>
    <w:rsid w:val="00E938E9"/>
    <w:rPr>
      <w:b/>
      <w:bCs/>
      <w:smallCaps/>
      <w:color w:val="auto"/>
      <w:spacing w:val="5"/>
      <w:u w:val="single"/>
    </w:rPr>
  </w:style>
  <w:style w:type="paragraph" w:customStyle="1" w:styleId="2ColumnHeading">
    <w:name w:val="2Column Heading"/>
    <w:basedOn w:val="BodyText"/>
    <w:qFormat/>
    <w:rsid w:val="00E938E9"/>
    <w:pPr>
      <w:spacing w:after="60"/>
      <w:ind w:left="-2268"/>
    </w:pPr>
    <w:rPr>
      <w:b/>
    </w:rPr>
  </w:style>
  <w:style w:type="paragraph" w:customStyle="1" w:styleId="Heading1TOC">
    <w:name w:val="Heading1 TOC"/>
    <w:basedOn w:val="Normal"/>
    <w:qFormat/>
    <w:rsid w:val="00E938E9"/>
    <w:pPr>
      <w:spacing w:before="240" w:after="120"/>
    </w:pPr>
    <w:rPr>
      <w:rFonts w:ascii="Times New Roman" w:hAnsi="Times New Roman"/>
      <w:b/>
      <w:sz w:val="32"/>
    </w:rPr>
  </w:style>
  <w:style w:type="paragraph" w:customStyle="1" w:styleId="Heading2TOC">
    <w:name w:val="Heading2 TOC"/>
    <w:basedOn w:val="Normal"/>
    <w:qFormat/>
    <w:rsid w:val="00E938E9"/>
    <w:pPr>
      <w:spacing w:before="240" w:after="60"/>
    </w:pPr>
    <w:rPr>
      <w:rFonts w:ascii="Times New Roman" w:hAnsi="Times New Roman"/>
      <w:b/>
      <w:sz w:val="28"/>
    </w:rPr>
  </w:style>
  <w:style w:type="character" w:customStyle="1" w:styleId="Underline">
    <w:name w:val="Underline"/>
    <w:basedOn w:val="DefaultParagraphFont"/>
    <w:qFormat/>
    <w:rsid w:val="00E938E9"/>
    <w:rPr>
      <w:u w:val="single"/>
    </w:rPr>
  </w:style>
  <w:style w:type="paragraph" w:styleId="BalloonText">
    <w:name w:val="Balloon Text"/>
    <w:basedOn w:val="Normal"/>
    <w:link w:val="BalloonTextChar"/>
    <w:rsid w:val="00E938E9"/>
    <w:rPr>
      <w:rFonts w:ascii="Tahoma" w:hAnsi="Tahoma" w:cs="Tahoma"/>
      <w:sz w:val="16"/>
      <w:szCs w:val="16"/>
    </w:rPr>
  </w:style>
  <w:style w:type="character" w:customStyle="1" w:styleId="BalloonTextChar">
    <w:name w:val="Balloon Text Char"/>
    <w:basedOn w:val="DefaultParagraphFont"/>
    <w:link w:val="BalloonText"/>
    <w:rsid w:val="00E938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38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38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1217</Words>
  <Characters>7665</Characters>
  <Application>Microsoft Office Word</Application>
  <DocSecurity>0</DocSecurity>
  <Lines>247</Lines>
  <Paragraphs>145</Paragraphs>
  <ScaleCrop>false</ScaleCrop>
  <Company>Author-it Software Corporation Ltd.</Company>
  <LinksUpToDate>false</LinksUpToDate>
  <CharactersWithSpaces>8737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SISSSPT305A Support sports injury management</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2012-05-26T10:07:00Z</dcterms:created>
  <dcterms:modified xsi:type="dcterms:W3CDTF">2012-05-26T10:07:00Z</dcterms:modified>
</cp:coreProperties>
</file>