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32D" w:rsidP="0068432D">
      <w:pPr>
        <w:pStyle w:val="Title"/>
      </w:pPr>
      <w:bookmarkStart w:id="0" w:name="_GoBack"/>
      <w:bookmarkEnd w:id="0"/>
      <w:r>
        <w:fldChar w:fldCharType="begin"/>
      </w:r>
      <w:r>
        <w:instrText xml:space="preserve"> TITLE   \* MERGEFORMAT </w:instrText>
      </w:r>
      <w:r>
        <w:fldChar w:fldCharType="separate"/>
      </w:r>
      <w:r>
        <w:t>SISSSPA404A Implement accreditation and registration systems</w:t>
      </w:r>
      <w:r>
        <w:fldChar w:fldCharType="end"/>
      </w:r>
    </w:p>
    <w:p w:rsidR="0068432D" w:rsidP="0068432D">
      <w:pPr>
        <w:pStyle w:val="Version"/>
        <w:sectPr w:rsidSect="009A1C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A1CED" w:rsidP="009A1CED">
      <w:pPr>
        <w:pStyle w:val="SuperHeading"/>
      </w:pPr>
      <w:r w:rsidRPr="009A1CED">
        <w:t>SISSSPA404A Implement accreditation and registration systems</w:t>
      </w:r>
    </w:p>
    <w:p w:rsidR="00000000" w:rsidRPr="009A1CED" w:rsidP="009A1CED">
      <w:pPr>
        <w:pStyle w:val="Heading1"/>
      </w:pPr>
      <w:bookmarkStart w:id="1" w:name="O_511044"/>
      <w:bookmarkEnd w:id="1"/>
      <w:r w:rsidRPr="009A1CED">
        <w:t>Modification History</w:t>
      </w:r>
    </w:p>
    <w:p w:rsidR="00000000" w:rsidRPr="009A1CED" w:rsidP="009A1CED">
      <w:pPr>
        <w:pStyle w:val="BodyText"/>
      </w:pPr>
      <w:r w:rsidRPr="009A1CED">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84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CED" w:rsidP="009A1CED">
            <w:pPr>
              <w:pStyle w:val="BodyText"/>
            </w:pPr>
            <w:r w:rsidRPr="009A1CE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CED">
            <w:pPr>
              <w:pStyle w:val="BodyText"/>
              <w:rPr>
                <w:lang w:val="en-NZ"/>
              </w:rPr>
            </w:pPr>
            <w:r w:rsidRPr="009A1CED">
              <w:rPr>
                <w:rStyle w:val="SpecialBold"/>
              </w:rPr>
              <w:t>Comments</w:t>
            </w:r>
          </w:p>
        </w:tc>
      </w:tr>
      <w:tr w:rsidTr="006843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CED">
            <w:pPr>
              <w:pStyle w:val="BodyText"/>
              <w:rPr>
                <w:lang w:val="en-NZ"/>
              </w:rPr>
            </w:pPr>
            <w:r w:rsidRPr="009A1CE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CED" w:rsidP="009A1CED">
            <w:pPr>
              <w:pStyle w:val="BodyText"/>
            </w:pPr>
            <w:r w:rsidRPr="009A1CED">
              <w:t>Update to Guidance information for assessment.</w:t>
            </w:r>
          </w:p>
        </w:tc>
      </w:tr>
    </w:tbl>
    <w:p w:rsidR="00000000" w:rsidRPr="009A1CED" w:rsidP="009A1CED">
      <w:pPr>
        <w:pStyle w:val="BodyText"/>
      </w:pPr>
    </w:p>
    <w:p w:rsidR="00000000" w:rsidRPr="009A1CED" w:rsidP="009A1CED">
      <w:pPr>
        <w:pStyle w:val="AllowPageBreak"/>
      </w:pPr>
    </w:p>
    <w:p w:rsidR="00000000" w:rsidRPr="009A1CED" w:rsidP="009A1CED">
      <w:pPr>
        <w:pStyle w:val="Heading1"/>
      </w:pPr>
      <w:bookmarkStart w:id="2" w:name="O_511043"/>
      <w:bookmarkEnd w:id="2"/>
      <w:r w:rsidRPr="009A1CED">
        <w:t>Unit Descri</w:t>
      </w:r>
      <w:r w:rsidRPr="009A1CED">
        <w:t>ptor</w:t>
      </w:r>
    </w:p>
    <w:p w:rsidR="00000000" w:rsidRPr="009A1CED" w:rsidP="009A1CED">
      <w:pPr>
        <w:pStyle w:val="BodyText"/>
      </w:pPr>
      <w:r w:rsidRPr="009A1CED">
        <w:t>This unit describes the performance outcomes, skills and knowledge to implement accreditation and adjudication procedures and information technology systems to meet regulatory and compliance requirements for specific sporting areas.</w:t>
      </w:r>
    </w:p>
    <w:p w:rsidR="00000000" w:rsidRPr="009A1CED" w:rsidP="009A1CED">
      <w:pPr>
        <w:pStyle w:val="AllowPageBreak"/>
      </w:pPr>
    </w:p>
    <w:p w:rsidR="00000000" w:rsidRPr="009A1CED" w:rsidP="009A1CED">
      <w:pPr>
        <w:pStyle w:val="Heading1"/>
      </w:pPr>
      <w:bookmarkStart w:id="3" w:name="O_511053"/>
      <w:bookmarkEnd w:id="3"/>
      <w:r w:rsidRPr="009A1CED">
        <w:t>A</w:t>
      </w:r>
      <w:r w:rsidRPr="009A1CED">
        <w:t>pplication of the Unit</w:t>
      </w:r>
    </w:p>
    <w:p w:rsidR="00000000" w:rsidRPr="009A1CED" w:rsidP="009A1CED">
      <w:pPr>
        <w:pStyle w:val="BodyText"/>
      </w:pPr>
      <w:r w:rsidRPr="009A1CED">
        <w:t>This unit applies to those who are responsible for planning and conducting coaching programs for athletes in a sport-specific training or competition setting. It may also apply to sports administrators.</w:t>
      </w:r>
    </w:p>
    <w:p w:rsidR="00000000" w:rsidRPr="009A1CED" w:rsidP="009A1CED">
      <w:pPr>
        <w:pStyle w:val="AllowPageBreak"/>
      </w:pPr>
    </w:p>
    <w:p w:rsidR="00000000" w:rsidRPr="009A1CED" w:rsidP="009A1CED">
      <w:pPr>
        <w:pStyle w:val="Heading1"/>
      </w:pPr>
      <w:bookmarkStart w:id="4" w:name="O_511045"/>
      <w:bookmarkEnd w:id="4"/>
      <w:r w:rsidRPr="009A1CED">
        <w:t>Licensing/Reg</w:t>
      </w:r>
      <w:r w:rsidRPr="009A1CED">
        <w:t>ulatory Information</w:t>
      </w:r>
    </w:p>
    <w:p w:rsidR="00000000" w:rsidRPr="009A1CED" w:rsidP="009A1CED">
      <w:pPr>
        <w:pStyle w:val="BodyText"/>
      </w:pPr>
      <w:r w:rsidRPr="009A1CED">
        <w:t>No licensing, regulatory or certification requirements apply to this unit at the time of endorsement.</w:t>
      </w:r>
    </w:p>
    <w:p w:rsidR="00000000" w:rsidRPr="009A1CED" w:rsidP="009A1CED">
      <w:pPr>
        <w:pStyle w:val="AllowPageBreak"/>
      </w:pPr>
    </w:p>
    <w:p w:rsidR="00000000" w:rsidRPr="009A1CED" w:rsidP="009A1CED">
      <w:pPr>
        <w:pStyle w:val="Heading1"/>
      </w:pPr>
      <w:bookmarkStart w:id="5" w:name="O_511039"/>
      <w:bookmarkEnd w:id="5"/>
      <w:r w:rsidRPr="009A1CED">
        <w:t>Pre-Requisites</w:t>
      </w:r>
    </w:p>
    <w:p w:rsidR="00000000" w:rsidRPr="009A1CED" w:rsidP="009A1CED">
      <w:pPr>
        <w:pStyle w:val="BodyText"/>
      </w:pPr>
      <w:r w:rsidRPr="009A1CED">
        <w:t>Nil</w:t>
      </w:r>
    </w:p>
    <w:p w:rsidR="00000000" w:rsidRPr="009A1CED" w:rsidP="009A1CED">
      <w:pPr>
        <w:pStyle w:val="AllowPageBreak"/>
      </w:pPr>
    </w:p>
    <w:p w:rsidR="00000000" w:rsidRPr="009A1CED" w:rsidP="009A1CED">
      <w:pPr>
        <w:pStyle w:val="Heading1"/>
      </w:pPr>
      <w:bookmarkStart w:id="6" w:name="O_511047"/>
      <w:bookmarkEnd w:id="6"/>
      <w:r w:rsidRPr="009A1CED">
        <w:t>Employability Skills Information</w:t>
      </w:r>
    </w:p>
    <w:p w:rsidR="00000000" w:rsidRPr="009A1CED" w:rsidP="009A1CED">
      <w:pPr>
        <w:pStyle w:val="BodyText"/>
      </w:pPr>
      <w:r w:rsidRPr="009A1CED">
        <w:t>This unit contains employability skills.</w:t>
      </w:r>
    </w:p>
    <w:p w:rsidR="00000000" w:rsidRPr="009A1CED" w:rsidP="009A1CED">
      <w:pPr>
        <w:pStyle w:val="AllowPageBreak"/>
      </w:pPr>
    </w:p>
    <w:p w:rsidR="00000000" w:rsidRPr="009A1CED" w:rsidP="009A1CED">
      <w:pPr>
        <w:pStyle w:val="Heading1"/>
      </w:pPr>
      <w:bookmarkStart w:id="7" w:name="O_511048"/>
      <w:bookmarkEnd w:id="7"/>
      <w:r w:rsidRPr="009A1CED">
        <w:t>Elements and Performance Criteria Pre-Content</w:t>
      </w:r>
    </w:p>
    <w:p w:rsidR="00000000" w:rsidRPr="009A1CED" w:rsidP="009A1CED">
      <w:pPr>
        <w:pStyle w:val="Heading1"/>
      </w:pPr>
      <w:bookmarkStart w:id="8" w:name="O_511049"/>
      <w:bookmarkEnd w:id="8"/>
      <w:r w:rsidRPr="009A1CED">
        <w:t>Elements and Performance Criteria</w:t>
      </w:r>
    </w:p>
    <w:tbl>
      <w:tblPr>
        <w:tblW w:w="0" w:type="auto"/>
        <w:tblLayout w:type="fixed"/>
        <w:tblCellMar>
          <w:left w:w="62" w:type="dxa"/>
          <w:right w:w="62" w:type="dxa"/>
        </w:tblCellMar>
        <w:tblLook w:val="0000"/>
      </w:tblPr>
      <w:tblGrid>
        <w:gridCol w:w="2608"/>
        <w:gridCol w:w="5914"/>
      </w:tblGrid>
      <w:tr w:rsidTr="0068432D">
        <w:tblPrEx>
          <w:tblW w:w="0" w:type="auto"/>
          <w:tblLayout w:type="fixed"/>
          <w:tblCellMar>
            <w:left w:w="62" w:type="dxa"/>
            <w:right w:w="62" w:type="dxa"/>
          </w:tblCellMar>
          <w:tblLook w:val="0000"/>
        </w:tblPrEx>
        <w:trPr>
          <w:tblHeader/>
        </w:trPr>
        <w:tc>
          <w:tcPr>
            <w:tcW w:w="2608" w:type="dxa"/>
            <w:tcBorders>
              <w:top w:val="nil"/>
              <w:left w:val="nil"/>
              <w:bottom w:val="nil"/>
              <w:right w:val="nil"/>
            </w:tcBorders>
            <w:tcMar>
              <w:top w:w="0" w:type="dxa"/>
              <w:left w:w="62" w:type="dxa"/>
              <w:bottom w:w="0" w:type="dxa"/>
              <w:right w:w="62" w:type="dxa"/>
            </w:tcMar>
          </w:tcPr>
          <w:p w:rsidR="00000000" w:rsidRPr="009A1CED" w:rsidP="009A1CED">
            <w:pPr>
              <w:pStyle w:val="BodyText"/>
            </w:pPr>
            <w:r w:rsidRPr="009A1CED">
              <w:rPr>
                <w:rStyle w:val="SpecialBold"/>
              </w:rPr>
              <w:t>ELEMENT</w:t>
            </w:r>
          </w:p>
        </w:tc>
        <w:tc>
          <w:tcPr>
            <w:tcW w:w="5914"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PERFORMANCE CRITERIA</w:t>
            </w:r>
          </w:p>
        </w:tc>
      </w:tr>
      <w:tr w:rsidTr="0068432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t>Elements describe the essential outcomes of a unit of competency.</w:t>
            </w:r>
          </w:p>
        </w:tc>
        <w:tc>
          <w:tcPr>
            <w:tcW w:w="5914"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t>Performance criteria describe the performance ne</w:t>
            </w:r>
            <w:r w:rsidRPr="009A1CED">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68432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9A1CED">
            <w:pPr>
              <w:pStyle w:val="List"/>
              <w:rPr>
                <w:lang w:val="en-NZ"/>
              </w:rPr>
            </w:pPr>
            <w:r w:rsidRPr="009A1CED">
              <w:t>1.</w:t>
            </w:r>
            <w:r w:rsidRPr="009A1CED">
              <w:tab/>
              <w:t>Implement accreditation systems.</w:t>
            </w:r>
          </w:p>
        </w:tc>
        <w:tc>
          <w:tcPr>
            <w:tcW w:w="5914" w:type="dxa"/>
            <w:tcBorders>
              <w:top w:val="nil"/>
              <w:left w:val="nil"/>
              <w:bottom w:val="nil"/>
              <w:right w:val="nil"/>
            </w:tcBorders>
            <w:tcMar>
              <w:top w:w="0" w:type="dxa"/>
              <w:left w:w="62" w:type="dxa"/>
              <w:bottom w:w="0" w:type="dxa"/>
              <w:right w:w="62" w:type="dxa"/>
            </w:tcMar>
          </w:tcPr>
          <w:p w:rsidR="00000000" w:rsidRPr="009A1CED" w:rsidP="009A1CED">
            <w:pPr>
              <w:pStyle w:val="List2"/>
            </w:pPr>
            <w:r w:rsidRPr="009A1CED">
              <w:t>1.1.</w:t>
            </w:r>
            <w:r w:rsidRPr="009A1CED">
              <w:tab/>
              <w:t xml:space="preserve">Determine and document </w:t>
            </w:r>
            <w:r w:rsidRPr="009A1CED">
              <w:rPr>
                <w:rStyle w:val="BoldandItalics"/>
              </w:rPr>
              <w:t>accreditation</w:t>
            </w:r>
            <w:r w:rsidRPr="009A1CED">
              <w:t xml:space="preserve"> or registration requirements for the specific sport.</w:t>
            </w:r>
          </w:p>
          <w:p w:rsidR="00000000" w:rsidRPr="009A1CED" w:rsidP="009A1CED">
            <w:pPr>
              <w:pStyle w:val="List2"/>
            </w:pPr>
            <w:r w:rsidRPr="009A1CED">
              <w:t>1.2.</w:t>
            </w:r>
            <w:r w:rsidRPr="009A1CED">
              <w:tab/>
              <w:t xml:space="preserve">Develop and document </w:t>
            </w:r>
            <w:r w:rsidRPr="009A1CED">
              <w:rPr>
                <w:rStyle w:val="BoldandItalics"/>
              </w:rPr>
              <w:t>organisational policies and procedures</w:t>
            </w:r>
            <w:r w:rsidRPr="009A1CED">
              <w:t xml:space="preserve"> to support and implement accreditation requirements.</w:t>
            </w:r>
          </w:p>
          <w:p w:rsidR="00000000" w:rsidRPr="009A1CED" w:rsidP="009A1CED">
            <w:pPr>
              <w:pStyle w:val="List2"/>
            </w:pPr>
            <w:r w:rsidRPr="009A1CED">
              <w:t>1.3.</w:t>
            </w:r>
            <w:r w:rsidRPr="009A1CED">
              <w:tab/>
            </w:r>
            <w:r w:rsidRPr="009A1CED">
              <w:t>Establish links with accreditation or registration bodies as required and delegate liaison responsibilities to appropriate staff.</w:t>
            </w:r>
          </w:p>
          <w:p w:rsidR="00000000" w:rsidRPr="009A1CED" w:rsidP="009A1CED">
            <w:pPr>
              <w:pStyle w:val="List2"/>
            </w:pPr>
            <w:r w:rsidRPr="009A1CED">
              <w:t>1.4.</w:t>
            </w:r>
            <w:r w:rsidRPr="009A1CED">
              <w:tab/>
              <w:t xml:space="preserve">Monitor organisational </w:t>
            </w:r>
            <w:r w:rsidRPr="009A1CED">
              <w:rPr>
                <w:rStyle w:val="BoldandItalics"/>
              </w:rPr>
              <w:t>procedures to ensure they</w:t>
            </w:r>
            <w:r w:rsidRPr="009A1CED">
              <w:t xml:space="preserve"> meet requirements of relevant regulation and compliance measures accordi</w:t>
            </w:r>
            <w:r w:rsidRPr="009A1CED">
              <w:t xml:space="preserve">ng to </w:t>
            </w:r>
            <w:r w:rsidRPr="009A1CED">
              <w:rPr>
                <w:rStyle w:val="BoldandItalics"/>
              </w:rPr>
              <w:t>relevant legislation and industry codes of practice</w:t>
            </w:r>
            <w:r w:rsidRPr="009A1CED">
              <w:t>.</w:t>
            </w:r>
          </w:p>
          <w:p w:rsidR="00000000" w:rsidRPr="009A1CED" w:rsidP="009A1CED">
            <w:pPr>
              <w:pStyle w:val="List2"/>
            </w:pPr>
            <w:r w:rsidRPr="009A1CED">
              <w:t>1.5.</w:t>
            </w:r>
            <w:r w:rsidRPr="009A1CED">
              <w:tab/>
              <w:t xml:space="preserve">Inform </w:t>
            </w:r>
            <w:r w:rsidRPr="009A1CED">
              <w:rPr>
                <w:rStyle w:val="BoldandItalics"/>
              </w:rPr>
              <w:t>system users</w:t>
            </w:r>
            <w:r w:rsidRPr="009A1CED">
              <w:t xml:space="preserve"> of respective rights and obligations that ensue from accreditation.</w:t>
            </w:r>
          </w:p>
          <w:p w:rsidR="00000000" w:rsidRPr="009A1CED" w:rsidP="009A1CED">
            <w:pPr>
              <w:pStyle w:val="List2"/>
            </w:pPr>
            <w:r w:rsidRPr="009A1CED">
              <w:t>1.6.</w:t>
            </w:r>
            <w:r w:rsidRPr="009A1CED">
              <w:tab/>
              <w:t xml:space="preserve">Implement </w:t>
            </w:r>
            <w:r w:rsidRPr="009A1CED">
              <w:rPr>
                <w:rStyle w:val="BoldandItalics"/>
              </w:rPr>
              <w:t>registration systems</w:t>
            </w:r>
            <w:r w:rsidRPr="009A1CED">
              <w:t xml:space="preserve"> within required timeframes and within financial constraints.</w:t>
            </w:r>
          </w:p>
          <w:p w:rsidR="00000000" w:rsidP="009A1CED">
            <w:pPr>
              <w:pStyle w:val="List2"/>
              <w:rPr>
                <w:lang w:val="en-NZ"/>
              </w:rPr>
            </w:pPr>
            <w:r w:rsidRPr="009A1CED">
              <w:t>1.7.</w:t>
            </w:r>
            <w:r w:rsidRPr="009A1CED">
              <w:tab/>
              <w:t>De</w:t>
            </w:r>
            <w:r w:rsidRPr="009A1CED">
              <w:t>velop testing protocols to support accreditation and registration requirements according to organisational policies and procedures.</w:t>
            </w:r>
          </w:p>
        </w:tc>
      </w:tr>
      <w:tr w:rsidTr="0068432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9A1CED">
            <w:pPr>
              <w:pStyle w:val="List"/>
              <w:rPr>
                <w:lang w:val="en-NZ"/>
              </w:rPr>
            </w:pPr>
            <w:r w:rsidRPr="009A1CED">
              <w:t>2.</w:t>
            </w:r>
            <w:r w:rsidRPr="009A1CED">
              <w:tab/>
              <w:t>Develop information technology systems.</w:t>
            </w:r>
          </w:p>
        </w:tc>
        <w:tc>
          <w:tcPr>
            <w:tcW w:w="5914" w:type="dxa"/>
            <w:tcBorders>
              <w:top w:val="nil"/>
              <w:left w:val="nil"/>
              <w:bottom w:val="nil"/>
              <w:right w:val="nil"/>
            </w:tcBorders>
            <w:tcMar>
              <w:top w:w="0" w:type="dxa"/>
              <w:left w:w="62" w:type="dxa"/>
              <w:bottom w:w="0" w:type="dxa"/>
              <w:right w:w="62" w:type="dxa"/>
            </w:tcMar>
          </w:tcPr>
          <w:p w:rsidR="00000000" w:rsidRPr="009A1CED" w:rsidP="009A1CED">
            <w:pPr>
              <w:pStyle w:val="List2"/>
            </w:pPr>
            <w:r w:rsidRPr="009A1CED">
              <w:t>2.1.</w:t>
            </w:r>
            <w:r w:rsidRPr="009A1CED">
              <w:tab/>
              <w:t xml:space="preserve">Develop </w:t>
            </w:r>
            <w:r w:rsidRPr="009A1CED">
              <w:rPr>
                <w:rStyle w:val="BoldandItalics"/>
              </w:rPr>
              <w:t>information technology systems</w:t>
            </w:r>
            <w:r w:rsidRPr="009A1CED">
              <w:t xml:space="preserve"> to document data in relation to requ</w:t>
            </w:r>
            <w:r w:rsidRPr="009A1CED">
              <w:t>ired regulation and compliance measures according to organisational policies and procedures.</w:t>
            </w:r>
          </w:p>
          <w:p w:rsidR="00000000" w:rsidRPr="009A1CED" w:rsidP="009A1CED">
            <w:pPr>
              <w:pStyle w:val="List2"/>
            </w:pPr>
            <w:r w:rsidRPr="009A1CED">
              <w:t>2.2.</w:t>
            </w:r>
            <w:r w:rsidRPr="009A1CED">
              <w:tab/>
              <w:t>Monitor use of information technology systems according to organisational policies and procedures.</w:t>
            </w:r>
          </w:p>
          <w:p w:rsidR="00000000" w:rsidRPr="009A1CED" w:rsidP="009A1CED">
            <w:pPr>
              <w:pStyle w:val="List2"/>
            </w:pPr>
            <w:r w:rsidRPr="009A1CED">
              <w:t>2.3.</w:t>
            </w:r>
            <w:r w:rsidRPr="009A1CED">
              <w:tab/>
              <w:t>Make adjustments to information technology systems acc</w:t>
            </w:r>
            <w:r w:rsidRPr="009A1CED">
              <w:t>ording to organisational policies and procedures.</w:t>
            </w:r>
          </w:p>
          <w:p w:rsidR="00000000" w:rsidP="009A1CED">
            <w:pPr>
              <w:pStyle w:val="List2"/>
              <w:rPr>
                <w:lang w:val="en-NZ"/>
              </w:rPr>
            </w:pPr>
            <w:r w:rsidRPr="009A1CED">
              <w:t>2.4.</w:t>
            </w:r>
            <w:r w:rsidRPr="009A1CED">
              <w:tab/>
              <w:t>Maintain accreditation or registration data according to organisational policies and procedures.</w:t>
            </w:r>
          </w:p>
        </w:tc>
      </w:tr>
      <w:tr w:rsidTr="0068432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9A1CED">
            <w:pPr>
              <w:pStyle w:val="List"/>
              <w:rPr>
                <w:lang w:val="en-NZ"/>
              </w:rPr>
            </w:pPr>
            <w:r w:rsidRPr="009A1CED">
              <w:t>3.</w:t>
            </w:r>
            <w:r w:rsidRPr="009A1CED">
              <w:tab/>
              <w:t>Implement adjudication systems.</w:t>
            </w:r>
          </w:p>
        </w:tc>
        <w:tc>
          <w:tcPr>
            <w:tcW w:w="5914" w:type="dxa"/>
            <w:tcBorders>
              <w:top w:val="nil"/>
              <w:left w:val="nil"/>
              <w:bottom w:val="nil"/>
              <w:right w:val="nil"/>
            </w:tcBorders>
            <w:tcMar>
              <w:top w:w="0" w:type="dxa"/>
              <w:left w:w="62" w:type="dxa"/>
              <w:bottom w:w="0" w:type="dxa"/>
              <w:right w:w="62" w:type="dxa"/>
            </w:tcMar>
          </w:tcPr>
          <w:p w:rsidR="00000000" w:rsidRPr="009A1CED" w:rsidP="009A1CED">
            <w:pPr>
              <w:pStyle w:val="List2"/>
            </w:pPr>
            <w:r w:rsidRPr="009A1CED">
              <w:t>3.1.</w:t>
            </w:r>
            <w:r w:rsidRPr="009A1CED">
              <w:tab/>
              <w:t xml:space="preserve">Identify organisational </w:t>
            </w:r>
            <w:r w:rsidRPr="009A1CED">
              <w:rPr>
                <w:rStyle w:val="BoldandItalics"/>
              </w:rPr>
              <w:t>adjudication systems</w:t>
            </w:r>
            <w:r w:rsidRPr="009A1CED">
              <w:t xml:space="preserve"> and access support</w:t>
            </w:r>
            <w:r w:rsidRPr="009A1CED">
              <w:t xml:space="preserve">ing procedures according to </w:t>
            </w:r>
            <w:r w:rsidRPr="009A1CED">
              <w:t>organisational policies and procedures.</w:t>
            </w:r>
          </w:p>
          <w:p w:rsidR="00000000" w:rsidRPr="009A1CED" w:rsidP="009A1CED">
            <w:pPr>
              <w:pStyle w:val="List2"/>
            </w:pPr>
            <w:r w:rsidRPr="009A1CED">
              <w:t>3.2.</w:t>
            </w:r>
            <w:r w:rsidRPr="009A1CED">
              <w:tab/>
              <w:t>Inform system users of respective rights and obligations that ensue from adjudication systems according to organisational policies and procedures.</w:t>
            </w:r>
          </w:p>
          <w:p w:rsidR="00000000" w:rsidRPr="009A1CED" w:rsidP="009A1CED">
            <w:pPr>
              <w:pStyle w:val="List2"/>
            </w:pPr>
            <w:r w:rsidRPr="009A1CED">
              <w:t>3.3.</w:t>
            </w:r>
            <w:r w:rsidRPr="009A1CED">
              <w:tab/>
              <w:t xml:space="preserve">Implement </w:t>
            </w:r>
            <w:r w:rsidRPr="009A1CED">
              <w:rPr>
                <w:rStyle w:val="BoldandItalics"/>
              </w:rPr>
              <w:t>adjudication systems</w:t>
            </w:r>
            <w:r w:rsidRPr="009A1CED">
              <w:t xml:space="preserve"> </w:t>
            </w:r>
            <w:r w:rsidRPr="009A1CED">
              <w:t>within required timeframes and within financial constraints.</w:t>
            </w:r>
          </w:p>
          <w:p w:rsidR="00000000" w:rsidP="009A1CED">
            <w:pPr>
              <w:pStyle w:val="List2"/>
              <w:rPr>
                <w:lang w:val="en-NZ"/>
              </w:rPr>
            </w:pPr>
            <w:r w:rsidRPr="009A1CED">
              <w:t>3.4.</w:t>
            </w:r>
            <w:r w:rsidRPr="009A1CED">
              <w:tab/>
              <w:t xml:space="preserve">Consult with </w:t>
            </w:r>
            <w:r w:rsidRPr="009A1CED">
              <w:rPr>
                <w:rStyle w:val="BoldandItalics"/>
              </w:rPr>
              <w:t>relevant stakeholders</w:t>
            </w:r>
            <w:r w:rsidRPr="009A1CED">
              <w:t xml:space="preserve"> according to organisational policies and procedures.</w:t>
            </w:r>
          </w:p>
        </w:tc>
      </w:tr>
      <w:tr w:rsidTr="0068432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9A1CED">
            <w:pPr>
              <w:pStyle w:val="List"/>
              <w:rPr>
                <w:lang w:val="en-NZ"/>
              </w:rPr>
            </w:pPr>
            <w:r w:rsidRPr="009A1CED">
              <w:t>4.</w:t>
            </w:r>
            <w:r w:rsidRPr="009A1CED">
              <w:tab/>
              <w:t>Review accreditation procedures.</w:t>
            </w:r>
          </w:p>
        </w:tc>
        <w:tc>
          <w:tcPr>
            <w:tcW w:w="5914" w:type="dxa"/>
            <w:tcBorders>
              <w:top w:val="nil"/>
              <w:left w:val="nil"/>
              <w:bottom w:val="nil"/>
              <w:right w:val="nil"/>
            </w:tcBorders>
            <w:tcMar>
              <w:top w:w="0" w:type="dxa"/>
              <w:left w:w="62" w:type="dxa"/>
              <w:bottom w:w="0" w:type="dxa"/>
              <w:right w:w="62" w:type="dxa"/>
            </w:tcMar>
          </w:tcPr>
          <w:p w:rsidR="00000000" w:rsidRPr="009A1CED" w:rsidP="009A1CED">
            <w:pPr>
              <w:pStyle w:val="List2"/>
            </w:pPr>
            <w:r w:rsidRPr="009A1CED">
              <w:t>4.1.</w:t>
            </w:r>
            <w:r w:rsidRPr="009A1CED">
              <w:tab/>
            </w:r>
            <w:r w:rsidRPr="009A1CED">
              <w:t>Conduct a review of implementation of accreditation procedures at regular intervals according to organisational policies and procedure.</w:t>
            </w:r>
          </w:p>
          <w:p w:rsidR="00000000" w:rsidRPr="009A1CED" w:rsidP="009A1CED">
            <w:pPr>
              <w:pStyle w:val="List2"/>
            </w:pPr>
            <w:r w:rsidRPr="009A1CED">
              <w:t>4.2.</w:t>
            </w:r>
            <w:r w:rsidRPr="009A1CED">
              <w:tab/>
              <w:t>Seek feedback from interested persons and organisations.</w:t>
            </w:r>
          </w:p>
          <w:p w:rsidR="00000000" w:rsidRPr="009A1CED" w:rsidP="009A1CED">
            <w:pPr>
              <w:pStyle w:val="List2"/>
            </w:pPr>
            <w:r w:rsidRPr="009A1CED">
              <w:t>4.3.</w:t>
            </w:r>
            <w:r w:rsidRPr="009A1CED">
              <w:tab/>
              <w:t>Base review on pre-determined criteria and assess usi</w:t>
            </w:r>
            <w:r w:rsidRPr="009A1CED">
              <w:t>ng valid information.</w:t>
            </w:r>
          </w:p>
          <w:p w:rsidR="00000000" w:rsidRPr="009A1CED" w:rsidP="009A1CED">
            <w:pPr>
              <w:pStyle w:val="List2"/>
            </w:pPr>
            <w:r w:rsidRPr="009A1CED">
              <w:t>4.4.</w:t>
            </w:r>
            <w:r w:rsidRPr="009A1CED">
              <w:tab/>
              <w:t>Make modifications to procedures in response to feedback and changing requirements in the sport according to organisational policies and procedure.</w:t>
            </w:r>
          </w:p>
        </w:tc>
      </w:tr>
    </w:tbl>
    <w:p w:rsidR="00000000" w:rsidRPr="009A1CED" w:rsidP="009A1CED">
      <w:pPr>
        <w:pStyle w:val="BodyText"/>
      </w:pPr>
    </w:p>
    <w:p w:rsidR="00000000" w:rsidRPr="009A1CED" w:rsidP="009A1CED">
      <w:pPr>
        <w:pStyle w:val="AllowPageBreak"/>
      </w:pPr>
    </w:p>
    <w:p w:rsidR="00000000" w:rsidRPr="009A1CED" w:rsidP="009A1CED">
      <w:pPr>
        <w:pStyle w:val="Heading1"/>
      </w:pPr>
      <w:bookmarkStart w:id="9" w:name="O_511041"/>
      <w:bookmarkEnd w:id="9"/>
      <w:r w:rsidRPr="009A1CED">
        <w:t>Required Skills and Knowledge</w:t>
      </w:r>
    </w:p>
    <w:tbl>
      <w:tblPr>
        <w:tblW w:w="0" w:type="auto"/>
        <w:tblCellMar>
          <w:left w:w="62" w:type="dxa"/>
          <w:right w:w="62" w:type="dxa"/>
        </w:tblCellMar>
        <w:tblLook w:val="0000"/>
      </w:tblPr>
      <w:tblGrid>
        <w:gridCol w:w="9196"/>
      </w:tblGrid>
      <w:tr w:rsidTr="00684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t>This section describes the skills and knowledge required for this unit.</w:t>
            </w:r>
          </w:p>
        </w:tc>
      </w:tr>
      <w:tr w:rsidTr="00684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Required skills</w:t>
            </w:r>
          </w:p>
        </w:tc>
      </w:tr>
      <w:tr w:rsidTr="00684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communication skills to:</w:t>
            </w:r>
          </w:p>
          <w:p w:rsidR="00000000" w:rsidRPr="009A1CED" w:rsidP="009A1CED">
            <w:pPr>
              <w:pStyle w:val="ListBullet2"/>
            </w:pPr>
            <w:r w:rsidRPr="009A1CED">
              <w:t>build rapport with athletes and other system users</w:t>
            </w:r>
          </w:p>
          <w:p w:rsidR="00000000" w:rsidRPr="009A1CED" w:rsidP="009A1CED">
            <w:pPr>
              <w:pStyle w:val="ListBullet2"/>
            </w:pPr>
            <w:r w:rsidRPr="009A1CED">
              <w:t>convey information and respond to questions about procedures to support accreditation systems for the specific sport</w:t>
            </w:r>
          </w:p>
          <w:p w:rsidR="00000000" w:rsidRPr="009A1CED" w:rsidP="009A1CED">
            <w:pPr>
              <w:pStyle w:val="ListBullet2"/>
            </w:pPr>
            <w:r w:rsidRPr="009A1CED">
              <w:t xml:space="preserve">consult with stakeholders to review implementation of accreditation and adjudication procedures </w:t>
            </w:r>
          </w:p>
          <w:p w:rsidR="00000000" w:rsidRPr="009A1CED" w:rsidP="009A1CED">
            <w:pPr>
              <w:pStyle w:val="ListBullet"/>
            </w:pPr>
            <w:r w:rsidRPr="009A1CED">
              <w:t>language and literacy skills to analyse a</w:t>
            </w:r>
            <w:r w:rsidRPr="009A1CED">
              <w:t>nd interpret information required to develop and document procedures for the implementation of accreditation, registration and adjudication systems</w:t>
            </w:r>
          </w:p>
          <w:p w:rsidR="00000000" w:rsidRPr="009A1CED" w:rsidP="009A1CED">
            <w:pPr>
              <w:pStyle w:val="ListBullet"/>
            </w:pPr>
            <w:r w:rsidRPr="009A1CED">
              <w:t>problem-solving skills to:</w:t>
            </w:r>
          </w:p>
          <w:p w:rsidR="00000000" w:rsidRPr="009A1CED" w:rsidP="009A1CED">
            <w:pPr>
              <w:pStyle w:val="ListBullet2"/>
            </w:pPr>
            <w:r w:rsidRPr="009A1CED">
              <w:t>objectively and ethically develop testing protocols to support accreditation requirements and to develop information technology systems to document accreditation and registration data</w:t>
            </w:r>
          </w:p>
          <w:p w:rsidR="00000000" w:rsidRPr="009A1CED" w:rsidP="009A1CED">
            <w:pPr>
              <w:pStyle w:val="ListBullet2"/>
            </w:pPr>
            <w:r w:rsidRPr="009A1CED">
              <w:t>evaluate the implementation of procedures supporting accreditation and a</w:t>
            </w:r>
            <w:r w:rsidRPr="009A1CED">
              <w:t xml:space="preserve">djudication systems and make adjustments to meet changing requirements in the sport </w:t>
            </w:r>
          </w:p>
          <w:p w:rsidR="00000000" w:rsidRPr="009A1CED" w:rsidP="009A1CED">
            <w:pPr>
              <w:pStyle w:val="ListBullet"/>
            </w:pPr>
            <w:r w:rsidRPr="009A1CED">
              <w:t>planning and organising skills to apply procedures for the effective implementation of procedures and testing protocols to support accreditation requirements within organ</w:t>
            </w:r>
            <w:r w:rsidRPr="009A1CED">
              <w:t>isational procedures and required timeframes</w:t>
            </w:r>
          </w:p>
          <w:p w:rsidR="00000000" w:rsidP="009A1CED">
            <w:pPr>
              <w:pStyle w:val="ListBullet"/>
              <w:rPr>
                <w:lang w:val="en-NZ"/>
              </w:rPr>
            </w:pPr>
            <w:r w:rsidRPr="009A1CED">
              <w:t>technology skills to develop and monitor the use of technology information systems.</w:t>
            </w:r>
          </w:p>
        </w:tc>
      </w:tr>
      <w:tr w:rsidTr="00684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Required knowledge</w:t>
            </w:r>
          </w:p>
        </w:tc>
      </w:tr>
      <w:tr w:rsidTr="00684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 xml:space="preserve">legal process and practice in relation to adjudication procedures to enable fair </w:t>
            </w:r>
            <w:r w:rsidRPr="009A1CED">
              <w:t>and equitable treatment of individuals and organisations, fair and ethical application of procedures and to reduce the incidence of conflict</w:t>
            </w:r>
          </w:p>
          <w:p w:rsidR="00000000" w:rsidRPr="009A1CED" w:rsidP="009A1CED">
            <w:pPr>
              <w:pStyle w:val="ListBullet"/>
            </w:pPr>
            <w:r w:rsidRPr="009A1CED">
              <w:t xml:space="preserve">legislation that impacts on the implementation of accreditation and adjudication policies and procedures to enable </w:t>
            </w:r>
            <w:r w:rsidRPr="009A1CED">
              <w:t xml:space="preserve">consistent implementation in order to minimise the possibility of error </w:t>
            </w:r>
          </w:p>
          <w:p w:rsidR="00000000" w:rsidRPr="009A1CED" w:rsidP="009A1CED">
            <w:pPr>
              <w:pStyle w:val="ListBullet"/>
            </w:pPr>
            <w:r w:rsidRPr="009A1CED">
              <w:t xml:space="preserve">conflict resolution strategies to enable appropriate responses to disputes with athletes which may arise in relation to the implementation of accreditation or registration systems </w:t>
            </w:r>
          </w:p>
          <w:p w:rsidR="00000000" w:rsidRPr="009A1CED" w:rsidP="009A1CED">
            <w:pPr>
              <w:pStyle w:val="ListBullet"/>
            </w:pPr>
            <w:r w:rsidRPr="009A1CED">
              <w:t>ru</w:t>
            </w:r>
            <w:r w:rsidRPr="009A1CED">
              <w:t>les, codes and procedures within the specific sport to enable fair and ethical application of procedures and reduce the incidence of conflict</w:t>
            </w:r>
          </w:p>
          <w:p w:rsidR="00000000" w:rsidRPr="009A1CED" w:rsidP="009A1CED">
            <w:pPr>
              <w:pStyle w:val="ListBullet"/>
            </w:pPr>
            <w:r w:rsidRPr="009A1CED">
              <w:t>protocols for physical and physiological testing to support implementation of accreditation or registration proced</w:t>
            </w:r>
            <w:r w:rsidRPr="009A1CED">
              <w:t>ures for the specific sport to enable this to be carried out fairly and safely</w:t>
            </w:r>
          </w:p>
          <w:p w:rsidR="00000000" w:rsidRPr="009A1CED" w:rsidP="009A1CED">
            <w:pPr>
              <w:pStyle w:val="ListBullet"/>
            </w:pPr>
            <w:r w:rsidRPr="009A1CED">
              <w:t>appropriate information technology systems to establish and monitor the implementation of accreditation or registration systems.</w:t>
            </w:r>
          </w:p>
        </w:tc>
      </w:tr>
    </w:tbl>
    <w:p w:rsidR="00000000" w:rsidRPr="009A1CED" w:rsidP="009A1CED">
      <w:pPr>
        <w:pStyle w:val="BodyText"/>
      </w:pPr>
    </w:p>
    <w:p w:rsidR="00000000" w:rsidRPr="009A1CED" w:rsidP="009A1CED">
      <w:pPr>
        <w:pStyle w:val="AllowPageBreak"/>
      </w:pPr>
    </w:p>
    <w:p w:rsidR="00000000" w:rsidRPr="009A1CED" w:rsidP="009A1CED">
      <w:pPr>
        <w:pStyle w:val="Heading1"/>
      </w:pPr>
      <w:bookmarkStart w:id="10" w:name="O_511046"/>
      <w:bookmarkEnd w:id="10"/>
      <w:r w:rsidRPr="009A1CED">
        <w:t>Evidence Guide</w:t>
      </w:r>
    </w:p>
    <w:tbl>
      <w:tblPr>
        <w:tblW w:w="9570" w:type="dxa"/>
        <w:tblLayout w:type="fixed"/>
        <w:tblCellMar>
          <w:left w:w="62" w:type="dxa"/>
          <w:right w:w="62" w:type="dxa"/>
        </w:tblCellMar>
        <w:tblLook w:val="0000"/>
      </w:tblPr>
      <w:tblGrid>
        <w:gridCol w:w="3908"/>
        <w:gridCol w:w="5662"/>
      </w:tblGrid>
      <w:tr w:rsidTr="0068432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t>The evidence g</w:t>
            </w:r>
            <w:r w:rsidRPr="009A1CED">
              <w:t>uide provides advice on assessment and must be read in conjunction with the performance criteria, required skills and knowledge, range statement and the Assessment Guidelines for the Training Package.</w:t>
            </w:r>
          </w:p>
        </w:tc>
      </w:tr>
      <w:tr w:rsidTr="006843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p>
        </w:tc>
      </w:tr>
      <w:tr w:rsidTr="006843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1CED" w:rsidP="009A1CED">
            <w:pPr>
              <w:pStyle w:val="BodyText"/>
            </w:pPr>
            <w:r w:rsidRPr="009A1CED">
              <w:t>Evidence of the following is essential:</w:t>
            </w:r>
          </w:p>
          <w:p w:rsidR="00000000" w:rsidRPr="009A1CED" w:rsidP="009A1CED">
            <w:pPr>
              <w:pStyle w:val="ListBullet"/>
            </w:pPr>
            <w:r w:rsidRPr="009A1CED">
              <w:t>utilises knowledge of information technology systems to develop a system to document and maintain data to meet the regulat</w:t>
            </w:r>
            <w:r w:rsidRPr="009A1CED">
              <w:t xml:space="preserve">ion and compliance accreditation needs in own sporting or activity area </w:t>
            </w:r>
          </w:p>
          <w:p w:rsidR="00000000" w:rsidRPr="009A1CED" w:rsidP="009A1CED">
            <w:pPr>
              <w:pStyle w:val="ListBullet"/>
            </w:pPr>
            <w:r w:rsidRPr="009A1CED">
              <w:t xml:space="preserve">implements procedures to support accreditation and adjudication systems using testing protocols to determine suitability for the sport </w:t>
            </w:r>
          </w:p>
          <w:p w:rsidR="00000000" w:rsidRPr="009A1CED" w:rsidP="009A1CED">
            <w:pPr>
              <w:pStyle w:val="ListBullet"/>
            </w:pPr>
            <w:r w:rsidRPr="009A1CED">
              <w:t>applies contingency management techniques to de</w:t>
            </w:r>
            <w:r w:rsidRPr="009A1CED">
              <w:t xml:space="preserve">al with issues that arise during implementation of accreditation and adjudication systems and procedures such as ethical issues </w:t>
            </w:r>
          </w:p>
          <w:p w:rsidR="00000000" w:rsidRPr="009A1CED" w:rsidP="009A1CED">
            <w:pPr>
              <w:pStyle w:val="ListBullet"/>
            </w:pPr>
            <w:r w:rsidRPr="009A1CED">
              <w:t>adopts communication approaches appropriate to the needs of system users to convey information about accreditation and adjudica</w:t>
            </w:r>
            <w:r w:rsidRPr="009A1CED">
              <w:t>tion systems and procedures</w:t>
            </w:r>
          </w:p>
          <w:p w:rsidR="00000000" w:rsidP="009A1CED">
            <w:pPr>
              <w:pStyle w:val="ListBullet"/>
              <w:rPr>
                <w:lang w:val="en-NZ"/>
              </w:rPr>
            </w:pPr>
            <w:r w:rsidRPr="009A1CED">
              <w:t>reviews the effectiveness of accreditation and adjudication systems and procedures and makes adjustments in response to information gathered.</w:t>
            </w:r>
          </w:p>
        </w:tc>
      </w:tr>
      <w:tr w:rsidTr="006843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1CED" w:rsidP="009A1CED">
            <w:pPr>
              <w:pStyle w:val="BodyText"/>
            </w:pPr>
            <w:r w:rsidRPr="009A1CED">
              <w:t>Assessment must ensure demonstration of implementation and evaluation of accreditation and adjudication systems, procedures and protocols to meet regulatory and compliance requirements that are of sufficient breadth to demonstrate competency and consistenc</w:t>
            </w:r>
            <w:r w:rsidRPr="009A1CED">
              <w:t>y of performance.</w:t>
            </w:r>
          </w:p>
          <w:p w:rsidR="00000000" w:rsidRPr="009A1CED" w:rsidP="009A1CED">
            <w:pPr>
              <w:pStyle w:val="BodyText"/>
            </w:pPr>
            <w:r w:rsidRPr="009A1CED">
              <w:t>Assessment must also ensure access to:</w:t>
            </w:r>
          </w:p>
          <w:p w:rsidR="00000000" w:rsidRPr="009A1CED" w:rsidP="009A1CED">
            <w:pPr>
              <w:pStyle w:val="ListBullet"/>
            </w:pPr>
            <w:r w:rsidRPr="009A1CED">
              <w:t>a sport or activity-specific training and competition setting to implement the accreditation and adjudication system</w:t>
            </w:r>
          </w:p>
          <w:p w:rsidR="00000000" w:rsidRPr="009A1CED" w:rsidP="009A1CED">
            <w:pPr>
              <w:pStyle w:val="ListBullet"/>
            </w:pPr>
            <w:r w:rsidRPr="009A1CED">
              <w:t>sources of information about requirements of specific sports and activities in re</w:t>
            </w:r>
            <w:r w:rsidRPr="009A1CED">
              <w:t>lation to regulatory and compliance requirements</w:t>
            </w:r>
          </w:p>
          <w:p w:rsidR="00000000" w:rsidP="009A1CED">
            <w:pPr>
              <w:pStyle w:val="ListBullet"/>
              <w:rPr>
                <w:lang w:val="en-NZ"/>
              </w:rPr>
            </w:pPr>
            <w:r w:rsidRPr="009A1CED">
              <w:t>relevant rules, legislation, industry codes, policies and procedures as they apply to accreditation and adjudication systems.</w:t>
            </w:r>
          </w:p>
        </w:tc>
      </w:tr>
      <w:tr w:rsidTr="006843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A1CED" w:rsidP="009A1CED">
            <w:pPr>
              <w:pStyle w:val="BodyText"/>
            </w:pPr>
            <w:r w:rsidRPr="009A1CED">
              <w:t>A range of assessment methods should be used to assess prac</w:t>
            </w:r>
            <w:r w:rsidRPr="009A1CED">
              <w:t xml:space="preserve">tical skills and knowledge. The following examples are appropriate for this unit: </w:t>
            </w:r>
          </w:p>
          <w:p w:rsidR="00000000" w:rsidRPr="009A1CED" w:rsidP="009A1CED">
            <w:pPr>
              <w:pStyle w:val="ListBullet"/>
            </w:pPr>
            <w:r w:rsidRPr="009A1CED">
              <w:t>observation of interaction with system users to provide information about accreditation and adjudication requirements and protocols</w:t>
            </w:r>
          </w:p>
          <w:p w:rsidR="00000000" w:rsidRPr="009A1CED" w:rsidP="009A1CED">
            <w:pPr>
              <w:pStyle w:val="ListBullet"/>
            </w:pPr>
            <w:r w:rsidRPr="009A1CED">
              <w:t>oral or written questioning to assess kn</w:t>
            </w:r>
            <w:r w:rsidRPr="009A1CED">
              <w:t>owledge of regulatory and compliance requirements within the specific sport in relation to accreditation and adjudication requirements</w:t>
            </w:r>
          </w:p>
          <w:p w:rsidR="00000000" w:rsidRPr="009A1CED" w:rsidP="009A1CED">
            <w:pPr>
              <w:pStyle w:val="ListBullet"/>
            </w:pPr>
            <w:r w:rsidRPr="009A1CED">
              <w:t>portfolio containing evidence of development of procedures to support implementation of accreditation and adjudication sy</w:t>
            </w:r>
            <w:r w:rsidRPr="009A1CED">
              <w:t>stems</w:t>
            </w:r>
          </w:p>
          <w:p w:rsidR="00000000" w:rsidRPr="009A1CED" w:rsidP="009A1CED">
            <w:pPr>
              <w:pStyle w:val="ListBullet"/>
            </w:pPr>
            <w:r w:rsidRPr="009A1CED">
              <w:t>third-party reports from a supervisor detailing work performance.</w:t>
            </w:r>
          </w:p>
          <w:p w:rsidR="00000000" w:rsidRPr="009A1CED" w:rsidP="009A1CED">
            <w:pPr>
              <w:pStyle w:val="BodyText"/>
            </w:pPr>
            <w:r w:rsidRPr="009A1CED">
              <w:t>Holistic assessment with other units relevant to the industry sector, workplace and job role is recommended, for example:</w:t>
            </w:r>
          </w:p>
          <w:p w:rsidR="00000000" w:rsidRPr="009A1CED" w:rsidP="009A1CED">
            <w:pPr>
              <w:pStyle w:val="ListBullet"/>
            </w:pPr>
            <w:r w:rsidRPr="009A1CED">
              <w:t>SISSSCO305 Implement selection policies.</w:t>
            </w:r>
          </w:p>
        </w:tc>
      </w:tr>
    </w:tbl>
    <w:p w:rsidR="00000000" w:rsidRPr="009A1CED" w:rsidP="009A1CED">
      <w:pPr>
        <w:pStyle w:val="BodyText"/>
      </w:pPr>
    </w:p>
    <w:p w:rsidR="00000000" w:rsidRPr="009A1CED" w:rsidP="009A1CED">
      <w:pPr>
        <w:pStyle w:val="AllowPageBreak"/>
      </w:pPr>
    </w:p>
    <w:p w:rsidR="00000000" w:rsidRPr="009A1CED" w:rsidP="009A1CED">
      <w:pPr>
        <w:pStyle w:val="Heading1"/>
      </w:pPr>
      <w:bookmarkStart w:id="11" w:name="O_511042"/>
      <w:bookmarkEnd w:id="11"/>
      <w:r w:rsidRPr="009A1CED">
        <w:t>Range Statement</w:t>
      </w:r>
    </w:p>
    <w:tbl>
      <w:tblPr>
        <w:tblW w:w="0" w:type="auto"/>
        <w:tblLayout w:type="fixed"/>
        <w:tblCellMar>
          <w:left w:w="62" w:type="dxa"/>
          <w:right w:w="62" w:type="dxa"/>
        </w:tblCellMar>
        <w:tblLook w:val="0000"/>
      </w:tblPr>
      <w:tblGrid>
        <w:gridCol w:w="3519"/>
        <w:gridCol w:w="5003"/>
      </w:tblGrid>
      <w:tr w:rsidTr="006843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t>The range statement relates to the unit of competency as a whole. It allows for different work environments and situations that may affect performance. Bold italicised wording, if used in the performance criteria, is detailed below. Essenti</w:t>
            </w:r>
            <w:r w:rsidRPr="009A1CED">
              <w:t>al operating conditions that may be present with training and assessment (depending on the work situation, needs of the candidate, accessibility of the item, and local industry and regional contexts) may also be included.</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Accreditation requirements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coaching</w:t>
            </w:r>
          </w:p>
          <w:p w:rsidR="00000000" w:rsidRPr="009A1CED" w:rsidP="009A1CED">
            <w:pPr>
              <w:pStyle w:val="ListBullet"/>
            </w:pPr>
            <w:r w:rsidRPr="009A1CED">
              <w:t>training</w:t>
            </w:r>
          </w:p>
          <w:p w:rsidR="00000000" w:rsidRPr="009A1CED" w:rsidP="009A1CED">
            <w:pPr>
              <w:pStyle w:val="ListBullet"/>
            </w:pPr>
            <w:r w:rsidRPr="009A1CED">
              <w:t>officiating</w:t>
            </w:r>
          </w:p>
          <w:p w:rsidR="00000000" w:rsidP="009A1CED">
            <w:pPr>
              <w:pStyle w:val="ListBullet"/>
              <w:rPr>
                <w:lang w:val="en-NZ"/>
              </w:rPr>
            </w:pPr>
            <w:r w:rsidRPr="009A1CED">
              <w:t>participation.</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Organisational policies and procedures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equal opportunity</w:t>
            </w:r>
          </w:p>
          <w:p w:rsidR="00000000" w:rsidRPr="009A1CED" w:rsidP="009A1CED">
            <w:pPr>
              <w:pStyle w:val="ListBullet"/>
            </w:pPr>
            <w:r w:rsidRPr="009A1CED">
              <w:t>consultation</w:t>
            </w:r>
          </w:p>
          <w:p w:rsidR="00000000" w:rsidRPr="009A1CED" w:rsidP="009A1CED">
            <w:pPr>
              <w:pStyle w:val="ListBullet"/>
            </w:pPr>
            <w:r w:rsidRPr="009A1CED">
              <w:t>security</w:t>
            </w:r>
          </w:p>
          <w:p w:rsidR="00000000" w:rsidRPr="009A1CED" w:rsidP="009A1CED">
            <w:pPr>
              <w:pStyle w:val="ListBullet"/>
            </w:pPr>
            <w:r w:rsidRPr="009A1CED">
              <w:t>conflict resolution</w:t>
            </w:r>
          </w:p>
          <w:p w:rsidR="00000000" w:rsidP="009A1CED">
            <w:pPr>
              <w:pStyle w:val="ListBullet"/>
              <w:rPr>
                <w:lang w:val="en-NZ"/>
              </w:rPr>
            </w:pPr>
            <w:r w:rsidRPr="009A1CED">
              <w:t>reliability and validity of testing protocols.</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Relevant legislation</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 xml:space="preserve">occupational health and safety </w:t>
            </w:r>
          </w:p>
          <w:p w:rsidR="00000000" w:rsidRPr="009A1CED" w:rsidP="009A1CED">
            <w:pPr>
              <w:pStyle w:val="ListBullet"/>
            </w:pPr>
            <w:r w:rsidRPr="009A1CED">
              <w:t>freedom of information</w:t>
            </w:r>
          </w:p>
          <w:p w:rsidR="00000000" w:rsidRPr="009A1CED" w:rsidP="009A1CED">
            <w:pPr>
              <w:pStyle w:val="ListBullet"/>
            </w:pPr>
            <w:r w:rsidRPr="009A1CED">
              <w:t>anti-discrimination</w:t>
            </w:r>
          </w:p>
          <w:p w:rsidR="00000000" w:rsidRPr="009A1CED" w:rsidP="009A1CED">
            <w:pPr>
              <w:pStyle w:val="ListBullet"/>
            </w:pPr>
            <w:r w:rsidRPr="009A1CED">
              <w:t xml:space="preserve">insurance </w:t>
            </w:r>
          </w:p>
          <w:p w:rsidR="00000000" w:rsidP="009A1CED">
            <w:pPr>
              <w:pStyle w:val="ListBullet"/>
              <w:rPr>
                <w:lang w:val="en-NZ"/>
              </w:rPr>
            </w:pPr>
            <w:r w:rsidRPr="009A1CED">
              <w:t>privacy.</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Industry codes of practice</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professional codes of conduct</w:t>
            </w:r>
          </w:p>
          <w:p w:rsidR="00000000" w:rsidP="009A1CED">
            <w:pPr>
              <w:pStyle w:val="ListBullet"/>
              <w:rPr>
                <w:lang w:val="en-NZ"/>
              </w:rPr>
            </w:pPr>
            <w:r w:rsidRPr="009A1CED">
              <w:t>sporting codes and guidelines.</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System users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athletes</w:t>
            </w:r>
          </w:p>
          <w:p w:rsidR="00000000" w:rsidRPr="009A1CED" w:rsidP="009A1CED">
            <w:pPr>
              <w:pStyle w:val="ListBullet"/>
            </w:pPr>
            <w:r w:rsidRPr="009A1CED">
              <w:t>officials</w:t>
            </w:r>
          </w:p>
          <w:p w:rsidR="00000000" w:rsidRPr="009A1CED" w:rsidP="009A1CED">
            <w:pPr>
              <w:pStyle w:val="ListBullet"/>
            </w:pPr>
            <w:r w:rsidRPr="009A1CED">
              <w:t>coaches</w:t>
            </w:r>
          </w:p>
          <w:p w:rsidR="00000000" w:rsidP="009A1CED">
            <w:pPr>
              <w:pStyle w:val="ListBullet"/>
              <w:rPr>
                <w:lang w:val="en-NZ"/>
              </w:rPr>
            </w:pPr>
            <w:r w:rsidRPr="009A1CED">
              <w:t>sports trainers.</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Registration systems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membership</w:t>
            </w:r>
          </w:p>
          <w:p w:rsidR="00000000" w:rsidRPr="009A1CED" w:rsidP="009A1CED">
            <w:pPr>
              <w:pStyle w:val="ListBullet"/>
            </w:pPr>
            <w:r w:rsidRPr="009A1CED">
              <w:t>entry</w:t>
            </w:r>
          </w:p>
          <w:p w:rsidR="00000000" w:rsidRPr="009A1CED" w:rsidP="009A1CED">
            <w:pPr>
              <w:pStyle w:val="ListBullet"/>
            </w:pPr>
            <w:r w:rsidRPr="009A1CED">
              <w:t>appointments</w:t>
            </w:r>
          </w:p>
          <w:p w:rsidR="00000000" w:rsidP="009A1CED">
            <w:pPr>
              <w:pStyle w:val="ListBullet"/>
              <w:rPr>
                <w:lang w:val="en-NZ"/>
              </w:rPr>
            </w:pPr>
            <w:r w:rsidRPr="009A1CED">
              <w:t>support persons.</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Adjudication systems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committees</w:t>
            </w:r>
          </w:p>
          <w:p w:rsidR="00000000" w:rsidRPr="009A1CED" w:rsidP="009A1CED">
            <w:pPr>
              <w:pStyle w:val="ListBullet"/>
            </w:pPr>
            <w:r w:rsidRPr="009A1CED">
              <w:t>panels</w:t>
            </w:r>
          </w:p>
          <w:p w:rsidR="00000000" w:rsidRPr="009A1CED" w:rsidP="009A1CED">
            <w:pPr>
              <w:pStyle w:val="ListBullet"/>
            </w:pPr>
            <w:r w:rsidRPr="009A1CED">
              <w:t>disciplinary boards</w:t>
            </w:r>
          </w:p>
          <w:p w:rsidR="00000000" w:rsidRPr="009A1CED" w:rsidP="009A1CED">
            <w:pPr>
              <w:pStyle w:val="ListBullet"/>
            </w:pPr>
            <w:r w:rsidRPr="009A1CED">
              <w:t>investigations</w:t>
            </w:r>
          </w:p>
          <w:p w:rsidR="00000000" w:rsidRPr="009A1CED" w:rsidP="009A1CED">
            <w:pPr>
              <w:pStyle w:val="ListBullet"/>
            </w:pPr>
            <w:r w:rsidRPr="009A1CED">
              <w:t>penalties</w:t>
            </w:r>
          </w:p>
          <w:p w:rsidR="00000000" w:rsidRPr="009A1CED" w:rsidP="009A1CED">
            <w:pPr>
              <w:pStyle w:val="ListBullet"/>
            </w:pPr>
            <w:r w:rsidRPr="009A1CED">
              <w:t>tribunals</w:t>
            </w:r>
          </w:p>
          <w:p w:rsidR="00000000" w:rsidRPr="009A1CED" w:rsidP="009A1CED">
            <w:pPr>
              <w:pStyle w:val="ListBullet"/>
            </w:pPr>
            <w:r w:rsidRPr="009A1CED">
              <w:t>endorsements</w:t>
            </w:r>
          </w:p>
          <w:p w:rsidR="00000000" w:rsidRPr="009A1CED" w:rsidP="009A1CED">
            <w:pPr>
              <w:pStyle w:val="ListBullet"/>
            </w:pPr>
            <w:r w:rsidRPr="009A1CED">
              <w:t>appeals</w:t>
            </w:r>
          </w:p>
          <w:p w:rsidR="00000000" w:rsidP="009A1CED">
            <w:pPr>
              <w:pStyle w:val="ListBullet"/>
              <w:rPr>
                <w:lang w:val="en-NZ"/>
              </w:rPr>
            </w:pPr>
            <w:r w:rsidRPr="009A1CED">
              <w:t>charges.</w:t>
            </w:r>
          </w:p>
        </w:tc>
      </w:tr>
      <w:tr w:rsidTr="0068432D">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9A1CED">
            <w:pPr>
              <w:pStyle w:val="BodyText"/>
              <w:rPr>
                <w:lang w:val="en-NZ"/>
              </w:rPr>
            </w:pPr>
            <w:r w:rsidRPr="009A1CED">
              <w:rPr>
                <w:rStyle w:val="BoldandItalics"/>
              </w:rPr>
              <w:t>Relevant stakeholders</w:t>
            </w:r>
            <w:r w:rsidRPr="009A1CED">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9A1CED" w:rsidP="009A1CED">
            <w:pPr>
              <w:pStyle w:val="ListBullet"/>
            </w:pPr>
            <w:r w:rsidRPr="009A1CED">
              <w:t>state bodies</w:t>
            </w:r>
          </w:p>
          <w:p w:rsidR="00000000" w:rsidRPr="009A1CED" w:rsidP="009A1CED">
            <w:pPr>
              <w:pStyle w:val="ListBullet"/>
            </w:pPr>
            <w:r w:rsidRPr="009A1CED">
              <w:t>national or international bodies.</w:t>
            </w:r>
          </w:p>
        </w:tc>
      </w:tr>
    </w:tbl>
    <w:p w:rsidR="00000000" w:rsidRPr="009A1CED" w:rsidP="009A1CED">
      <w:pPr>
        <w:pStyle w:val="BodyText"/>
      </w:pPr>
    </w:p>
    <w:p w:rsidR="00000000" w:rsidRPr="009A1CED" w:rsidP="009A1CED">
      <w:pPr>
        <w:pStyle w:val="AllowPageBreak"/>
      </w:pPr>
    </w:p>
    <w:p w:rsidR="00000000" w:rsidRPr="009A1CED" w:rsidP="009A1CED">
      <w:pPr>
        <w:pStyle w:val="Heading1"/>
      </w:pPr>
      <w:bookmarkStart w:id="12" w:name="O_511040"/>
      <w:bookmarkEnd w:id="12"/>
      <w:r w:rsidRPr="009A1CED">
        <w:t>Unit Sector(s)</w:t>
      </w:r>
    </w:p>
    <w:p w:rsidR="00000000" w:rsidRPr="009A1CED" w:rsidP="009A1CED">
      <w:pPr>
        <w:pStyle w:val="BodyText"/>
      </w:pPr>
      <w:r w:rsidRPr="009A1CED">
        <w:t>Sport</w:t>
      </w:r>
    </w:p>
    <w:p w:rsidR="00000000" w:rsidRPr="009A1CED" w:rsidP="009A1CED">
      <w:pPr>
        <w:pStyle w:val="AllowPageBreak"/>
      </w:pPr>
    </w:p>
    <w:p w:rsidR="00000000" w:rsidRPr="009A1CED" w:rsidP="009A1CED">
      <w:pPr>
        <w:pStyle w:val="Heading1"/>
      </w:pPr>
      <w:bookmarkStart w:id="13" w:name="O_511051"/>
      <w:bookmarkEnd w:id="13"/>
      <w:r w:rsidRPr="009A1CED">
        <w:t>Competency Field</w:t>
      </w:r>
    </w:p>
    <w:p w:rsidR="00000000" w:rsidRPr="009A1CED" w:rsidP="009A1CED">
      <w:pPr>
        <w:pStyle w:val="BodyText"/>
      </w:pPr>
      <w:r w:rsidRPr="009A1CED">
        <w:t>Sports Administration</w:t>
      </w:r>
    </w:p>
    <w:p w:rsidR="00000000" w:rsidRPr="009A1CED" w:rsidP="009A1CED"/>
    <w:sectPr w:rsidSect="009A1C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rsidRPr="0068432D" w:rsidP="006843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2D" w:rsidP="009A1C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432D" w:rsidP="009A1C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8432D" w:rsidP="009A1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rsidRPr="0068432D" w:rsidP="006843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2D" w:rsidRPr="002D2AF8" w:rsidP="009A1CED">
    <w:pPr>
      <w:pStyle w:val="Header"/>
      <w:framePr w:wrap="around"/>
    </w:pPr>
    <w:r>
      <w:fldChar w:fldCharType="begin"/>
    </w:r>
    <w:r>
      <w:instrText xml:space="preserve"> TITLE   \* MERGEFORMAT </w:instrText>
    </w:r>
    <w:r>
      <w:fldChar w:fldCharType="separate"/>
    </w:r>
    <w:r>
      <w:t>SISSSPA404A Implement accreditation and registration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8432D" w:rsidP="009A1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C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80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64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CED"/>
    <w:pPr>
      <w:spacing w:before="360" w:after="60"/>
      <w:outlineLvl w:val="0"/>
    </w:pPr>
    <w:rPr>
      <w:sz w:val="32"/>
    </w:rPr>
  </w:style>
  <w:style w:type="paragraph" w:styleId="Heading2">
    <w:name w:val="heading 2"/>
    <w:basedOn w:val="HeadingBase"/>
    <w:next w:val="BodyText"/>
    <w:link w:val="Heading2Char"/>
    <w:qFormat/>
    <w:rsid w:val="009A1CED"/>
    <w:pPr>
      <w:keepLines/>
      <w:spacing w:before="240" w:after="120"/>
      <w:outlineLvl w:val="1"/>
    </w:pPr>
    <w:rPr>
      <w:sz w:val="28"/>
      <w:szCs w:val="40"/>
    </w:rPr>
  </w:style>
  <w:style w:type="paragraph" w:styleId="Heading3">
    <w:name w:val="heading 3"/>
    <w:basedOn w:val="HeadingBase"/>
    <w:next w:val="BodyText"/>
    <w:link w:val="Heading3Char"/>
    <w:qFormat/>
    <w:rsid w:val="009A1CED"/>
    <w:pPr>
      <w:spacing w:before="180" w:after="120"/>
      <w:outlineLvl w:val="2"/>
    </w:pPr>
    <w:rPr>
      <w:spacing w:val="-10"/>
      <w:kern w:val="32"/>
    </w:rPr>
  </w:style>
  <w:style w:type="paragraph" w:styleId="Heading4">
    <w:name w:val="heading 4"/>
    <w:basedOn w:val="HeadingBase"/>
    <w:next w:val="BodyText"/>
    <w:link w:val="Heading4Char"/>
    <w:qFormat/>
    <w:rsid w:val="009A1CED"/>
    <w:pPr>
      <w:spacing w:before="160" w:after="120"/>
      <w:outlineLvl w:val="3"/>
    </w:pPr>
    <w:rPr>
      <w:sz w:val="22"/>
    </w:rPr>
  </w:style>
  <w:style w:type="paragraph" w:styleId="Heading5">
    <w:name w:val="heading 5"/>
    <w:basedOn w:val="HeadingBase"/>
    <w:next w:val="Normal"/>
    <w:link w:val="Heading5Char"/>
    <w:qFormat/>
    <w:rsid w:val="009A1CED"/>
    <w:pPr>
      <w:spacing w:before="80"/>
      <w:outlineLvl w:val="4"/>
    </w:pPr>
    <w:rPr>
      <w:color w:val="918585"/>
      <w:sz w:val="20"/>
    </w:rPr>
  </w:style>
  <w:style w:type="paragraph" w:styleId="Heading6">
    <w:name w:val="heading 6"/>
    <w:basedOn w:val="HeadingBase"/>
    <w:next w:val="Normal"/>
    <w:link w:val="Heading6Char"/>
    <w:qFormat/>
    <w:rsid w:val="009A1CED"/>
    <w:pPr>
      <w:spacing w:before="60"/>
      <w:outlineLvl w:val="5"/>
    </w:pPr>
    <w:rPr>
      <w:color w:val="918585"/>
      <w:sz w:val="20"/>
    </w:rPr>
  </w:style>
  <w:style w:type="paragraph" w:styleId="Heading7">
    <w:name w:val="heading 7"/>
    <w:basedOn w:val="Normal"/>
    <w:next w:val="Normal"/>
    <w:link w:val="Heading7Char"/>
    <w:qFormat/>
    <w:rsid w:val="009A1CED"/>
    <w:pPr>
      <w:ind w:left="720"/>
      <w:outlineLvl w:val="6"/>
    </w:pPr>
    <w:rPr>
      <w:i/>
    </w:rPr>
  </w:style>
  <w:style w:type="paragraph" w:styleId="Heading8">
    <w:name w:val="heading 8"/>
    <w:basedOn w:val="Normal"/>
    <w:next w:val="Normal"/>
    <w:link w:val="Heading8Char"/>
    <w:qFormat/>
    <w:rsid w:val="009A1CED"/>
    <w:pPr>
      <w:ind w:left="720"/>
      <w:outlineLvl w:val="7"/>
    </w:pPr>
    <w:rPr>
      <w:i/>
    </w:rPr>
  </w:style>
  <w:style w:type="paragraph" w:styleId="Heading9">
    <w:name w:val="heading 9"/>
    <w:basedOn w:val="Normal"/>
    <w:next w:val="Normal"/>
    <w:link w:val="Heading9Char"/>
    <w:qFormat/>
    <w:rsid w:val="009A1CED"/>
    <w:pPr>
      <w:ind w:left="720"/>
      <w:outlineLvl w:val="8"/>
    </w:pPr>
    <w:rPr>
      <w:i/>
    </w:rPr>
  </w:style>
  <w:style w:type="character" w:default="1" w:styleId="DefaultParagraphFont">
    <w:name w:val="Default Paragraph Font"/>
    <w:uiPriority w:val="1"/>
    <w:unhideWhenUsed/>
    <w:rsid w:val="009A1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CED"/>
  </w:style>
  <w:style w:type="character" w:customStyle="1" w:styleId="Heading1Char">
    <w:name w:val="Heading 1 Char"/>
    <w:basedOn w:val="DefaultParagraphFont"/>
    <w:link w:val="Heading1"/>
    <w:rsid w:val="009A1CED"/>
    <w:rPr>
      <w:rFonts w:ascii="Times New Roman" w:eastAsia="Times New Roman" w:hAnsi="Times New Roman" w:cs="Times New Roman"/>
      <w:b/>
      <w:sz w:val="32"/>
      <w:szCs w:val="20"/>
      <w:lang w:eastAsia="en-US"/>
    </w:rPr>
  </w:style>
  <w:style w:type="paragraph" w:styleId="BodyText">
    <w:name w:val="Body Text"/>
    <w:basedOn w:val="Normal"/>
    <w:link w:val="BodyTextChar"/>
    <w:rsid w:val="009A1C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CED"/>
    <w:rPr>
      <w:rFonts w:ascii="Times New Roman" w:eastAsia="Times New Roman" w:hAnsi="Times New Roman" w:cs="Times New Roman"/>
      <w:sz w:val="24"/>
      <w:lang w:eastAsia="en-US"/>
    </w:rPr>
  </w:style>
  <w:style w:type="paragraph" w:styleId="List">
    <w:name w:val="List"/>
    <w:basedOn w:val="BodyText"/>
    <w:next w:val="BodyText"/>
    <w:rsid w:val="009A1CED"/>
    <w:pPr>
      <w:tabs>
        <w:tab w:val="left" w:pos="340"/>
      </w:tabs>
      <w:spacing w:before="60" w:after="60"/>
      <w:ind w:left="340" w:hanging="340"/>
    </w:pPr>
  </w:style>
  <w:style w:type="paragraph" w:styleId="ListBullet">
    <w:name w:val="List Bullet"/>
    <w:basedOn w:val="List"/>
    <w:rsid w:val="009A1CED"/>
    <w:pPr>
      <w:numPr>
        <w:numId w:val="13"/>
      </w:numPr>
      <w:tabs>
        <w:tab w:val="clear" w:pos="340"/>
      </w:tabs>
      <w:spacing w:before="40" w:after="40"/>
    </w:pPr>
  </w:style>
  <w:style w:type="character" w:customStyle="1" w:styleId="SpecialBold">
    <w:name w:val="Special Bold"/>
    <w:basedOn w:val="DefaultParagraphFont"/>
    <w:rsid w:val="009A1CED"/>
    <w:rPr>
      <w:b/>
      <w:spacing w:val="0"/>
    </w:rPr>
  </w:style>
  <w:style w:type="paragraph" w:styleId="ListBullet2">
    <w:name w:val="List Bullet 2"/>
    <w:basedOn w:val="List2"/>
    <w:rsid w:val="009A1CED"/>
    <w:pPr>
      <w:numPr>
        <w:numId w:val="14"/>
      </w:numPr>
      <w:tabs>
        <w:tab w:val="clear" w:pos="680"/>
      </w:tabs>
    </w:pPr>
  </w:style>
  <w:style w:type="paragraph" w:customStyle="1" w:styleId="SuperHeading">
    <w:name w:val="SuperHeading"/>
    <w:basedOn w:val="Normal"/>
    <w:rsid w:val="009A1CED"/>
    <w:pPr>
      <w:spacing w:before="240" w:after="120"/>
      <w:outlineLvl w:val="0"/>
    </w:pPr>
    <w:rPr>
      <w:rFonts w:ascii="Times New Roman" w:hAnsi="Times New Roman"/>
      <w:b/>
      <w:sz w:val="32"/>
    </w:rPr>
  </w:style>
  <w:style w:type="paragraph" w:customStyle="1" w:styleId="AllowPageBreak">
    <w:name w:val="AllowPageBreak"/>
    <w:rsid w:val="009A1C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1CED"/>
    <w:pPr>
      <w:tabs>
        <w:tab w:val="left" w:pos="680"/>
      </w:tabs>
      <w:spacing w:before="60" w:after="60"/>
      <w:ind w:left="680" w:hanging="340"/>
    </w:pPr>
  </w:style>
  <w:style w:type="character" w:customStyle="1" w:styleId="BoldandItalics">
    <w:name w:val="Bold and Italics"/>
    <w:qFormat/>
    <w:rsid w:val="009A1CED"/>
    <w:rPr>
      <w:b/>
      <w:i/>
      <w:u w:val="none"/>
    </w:rPr>
  </w:style>
  <w:style w:type="character" w:customStyle="1" w:styleId="Heading2Char">
    <w:name w:val="Heading 2 Char"/>
    <w:basedOn w:val="DefaultParagraphFont"/>
    <w:link w:val="Heading2"/>
    <w:rsid w:val="009A1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CED"/>
    <w:rPr>
      <w:rFonts w:ascii="Courier New" w:eastAsia="Times New Roman" w:hAnsi="Courier New" w:cs="Times New Roman"/>
      <w:i/>
      <w:szCs w:val="20"/>
      <w:lang w:eastAsia="en-US"/>
    </w:rPr>
  </w:style>
  <w:style w:type="paragraph" w:customStyle="1" w:styleId="HeadingBase">
    <w:name w:val="Heading Base"/>
    <w:rsid w:val="009A1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CED"/>
    <w:pPr>
      <w:tabs>
        <w:tab w:val="right" w:leader="dot" w:pos="9072"/>
      </w:tabs>
      <w:ind w:left="567"/>
    </w:pPr>
    <w:rPr>
      <w:szCs w:val="22"/>
    </w:rPr>
  </w:style>
  <w:style w:type="paragraph" w:customStyle="1" w:styleId="TOCBase">
    <w:name w:val="TOC Base"/>
    <w:rsid w:val="009A1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CED"/>
    <w:pPr>
      <w:tabs>
        <w:tab w:val="right" w:leader="dot" w:pos="9072"/>
      </w:tabs>
      <w:spacing w:before="40" w:after="40"/>
      <w:ind w:left="284"/>
    </w:pPr>
    <w:rPr>
      <w:rFonts w:ascii="Times New Roman" w:hAnsi="Times New Roman"/>
    </w:rPr>
  </w:style>
  <w:style w:type="paragraph" w:styleId="TOC1">
    <w:name w:val="toc 1"/>
    <w:basedOn w:val="TOCBase"/>
    <w:next w:val="Normal"/>
    <w:rsid w:val="009A1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CED"/>
    <w:rPr>
      <w:rFonts w:ascii="Times New Roman" w:eastAsia="Times New Roman" w:hAnsi="Times New Roman" w:cs="Times New Roman"/>
      <w:sz w:val="16"/>
      <w:lang w:eastAsia="en-US"/>
    </w:rPr>
  </w:style>
  <w:style w:type="paragraph" w:styleId="Title">
    <w:name w:val="Title"/>
    <w:basedOn w:val="HeadingBase"/>
    <w:link w:val="TitleChar"/>
    <w:qFormat/>
    <w:rsid w:val="009A1CED"/>
    <w:pPr>
      <w:spacing w:before="5040"/>
      <w:jc w:val="center"/>
    </w:pPr>
    <w:rPr>
      <w:sz w:val="48"/>
      <w:szCs w:val="72"/>
      <w:lang w:val="en-US"/>
    </w:rPr>
  </w:style>
  <w:style w:type="character" w:customStyle="1" w:styleId="TitleChar">
    <w:name w:val="Title Char"/>
    <w:basedOn w:val="DefaultParagraphFont"/>
    <w:link w:val="Title"/>
    <w:rsid w:val="009A1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CED"/>
    <w:pPr>
      <w:tabs>
        <w:tab w:val="left" w:pos="3600"/>
        <w:tab w:val="left" w:pos="3958"/>
      </w:tabs>
    </w:pPr>
  </w:style>
  <w:style w:type="paragraph" w:customStyle="1" w:styleId="Note">
    <w:name w:val="Note"/>
    <w:basedOn w:val="BodyText"/>
    <w:rsid w:val="009A1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CED"/>
    <w:pPr>
      <w:framePr w:wrap="auto" w:hAnchor="text" w:y="6049"/>
    </w:pPr>
    <w:rPr>
      <w:color w:val="000000"/>
      <w:sz w:val="40"/>
    </w:rPr>
  </w:style>
  <w:style w:type="paragraph" w:customStyle="1" w:styleId="TOCTitle">
    <w:name w:val="TOCTitle"/>
    <w:basedOn w:val="Heading1"/>
    <w:rsid w:val="009A1CED"/>
    <w:pPr>
      <w:spacing w:after="240"/>
      <w:jc w:val="center"/>
      <w:outlineLvl w:val="9"/>
    </w:pPr>
    <w:rPr>
      <w:caps/>
    </w:rPr>
  </w:style>
  <w:style w:type="paragraph" w:customStyle="1" w:styleId="Version">
    <w:name w:val="Version"/>
    <w:rsid w:val="009A1C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CED"/>
    <w:pPr>
      <w:keepNext w:val="0"/>
      <w:tabs>
        <w:tab w:val="right" w:pos="4176"/>
      </w:tabs>
      <w:ind w:left="198" w:hanging="198"/>
    </w:pPr>
    <w:rPr>
      <w:rFonts w:ascii="Garamond" w:hAnsi="Garamond"/>
    </w:rPr>
  </w:style>
  <w:style w:type="paragraph" w:styleId="IndexHeading">
    <w:name w:val="index heading"/>
    <w:basedOn w:val="Normal"/>
    <w:next w:val="Index1"/>
    <w:semiHidden/>
    <w:rsid w:val="009A1CED"/>
    <w:pPr>
      <w:spacing w:before="120" w:after="120"/>
    </w:pPr>
    <w:rPr>
      <w:rFonts w:ascii="Arial" w:hAnsi="Arial"/>
      <w:b/>
      <w:color w:val="918585"/>
      <w:sz w:val="24"/>
    </w:rPr>
  </w:style>
  <w:style w:type="paragraph" w:styleId="Header">
    <w:name w:val="header"/>
    <w:basedOn w:val="Normal"/>
    <w:link w:val="HeaderChar"/>
    <w:rsid w:val="009A1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CED"/>
    <w:rPr>
      <w:rFonts w:ascii="Times New Roman" w:eastAsia="Times New Roman" w:hAnsi="Times New Roman" w:cs="Times New Roman"/>
      <w:sz w:val="16"/>
      <w:szCs w:val="20"/>
      <w:lang w:val="en-GB" w:eastAsia="en-US"/>
    </w:rPr>
  </w:style>
  <w:style w:type="paragraph" w:customStyle="1" w:styleId="Chapter">
    <w:name w:val="Chapter"/>
    <w:basedOn w:val="Normal"/>
    <w:rsid w:val="009A1CED"/>
    <w:pPr>
      <w:spacing w:before="240"/>
    </w:pPr>
    <w:rPr>
      <w:rFonts w:ascii="Times New Roman" w:hAnsi="Times New Roman"/>
      <w:smallCaps/>
      <w:spacing w:val="80"/>
      <w:sz w:val="28"/>
    </w:rPr>
  </w:style>
  <w:style w:type="paragraph" w:customStyle="1" w:styleId="InChapter">
    <w:name w:val="InChapter"/>
    <w:basedOn w:val="Heading3"/>
    <w:rsid w:val="009A1CED"/>
    <w:pPr>
      <w:spacing w:after="240"/>
      <w:outlineLvl w:val="9"/>
    </w:pPr>
    <w:rPr>
      <w:noProof/>
    </w:rPr>
  </w:style>
  <w:style w:type="paragraph" w:styleId="Index2">
    <w:name w:val="index 2"/>
    <w:basedOn w:val="Normal"/>
    <w:next w:val="Normal"/>
    <w:semiHidden/>
    <w:rsid w:val="009A1CED"/>
    <w:pPr>
      <w:tabs>
        <w:tab w:val="right" w:pos="4176"/>
      </w:tabs>
      <w:ind w:left="568" w:hanging="284"/>
    </w:pPr>
    <w:rPr>
      <w:rFonts w:ascii="Garamond" w:hAnsi="Garamond"/>
    </w:rPr>
  </w:style>
  <w:style w:type="paragraph" w:customStyle="1" w:styleId="Byline">
    <w:name w:val="Byline"/>
    <w:rsid w:val="009A1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CED"/>
    <w:pPr>
      <w:tabs>
        <w:tab w:val="clear" w:pos="3600"/>
        <w:tab w:val="clear" w:pos="3958"/>
      </w:tabs>
      <w:jc w:val="right"/>
    </w:pPr>
  </w:style>
  <w:style w:type="character" w:styleId="Emphasis">
    <w:name w:val="Emphasis"/>
    <w:basedOn w:val="DefaultParagraphFont"/>
    <w:qFormat/>
    <w:rsid w:val="009A1CED"/>
    <w:rPr>
      <w:i/>
    </w:rPr>
  </w:style>
  <w:style w:type="paragraph" w:styleId="Caption">
    <w:name w:val="caption"/>
    <w:basedOn w:val="BodyText"/>
    <w:next w:val="Normal"/>
    <w:qFormat/>
    <w:rsid w:val="009A1CED"/>
    <w:pPr>
      <w:framePr w:w="2268" w:hSpace="181" w:vSpace="181" w:wrap="around" w:vAnchor="text" w:hAnchor="page" w:x="1135" w:y="285" w:anchorLock="1"/>
    </w:pPr>
    <w:rPr>
      <w:i/>
    </w:rPr>
  </w:style>
  <w:style w:type="paragraph" w:customStyle="1" w:styleId="MiniTOCTitle">
    <w:name w:val="MiniTOCTitle"/>
    <w:basedOn w:val="Heading4"/>
    <w:rsid w:val="009A1CED"/>
    <w:pPr>
      <w:spacing w:before="240"/>
      <w:outlineLvl w:val="9"/>
    </w:pPr>
    <w:rPr>
      <w:noProof/>
      <w:sz w:val="24"/>
    </w:rPr>
  </w:style>
  <w:style w:type="paragraph" w:customStyle="1" w:styleId="MiniTOCItem">
    <w:name w:val="MiniTOCItem"/>
    <w:basedOn w:val="ListBullet"/>
    <w:rsid w:val="009A1CED"/>
    <w:pPr>
      <w:numPr>
        <w:numId w:val="0"/>
      </w:numPr>
      <w:tabs>
        <w:tab w:val="right" w:leader="dot" w:pos="6521"/>
      </w:tabs>
      <w:spacing w:before="0" w:after="0"/>
    </w:pPr>
  </w:style>
  <w:style w:type="paragraph" w:customStyle="1" w:styleId="TOFTitle">
    <w:name w:val="TOFTitle"/>
    <w:basedOn w:val="TOCTitle"/>
    <w:rsid w:val="009A1CED"/>
  </w:style>
  <w:style w:type="paragraph" w:styleId="TableofFigures">
    <w:name w:val="table of figures"/>
    <w:basedOn w:val="Normal"/>
    <w:next w:val="Normal"/>
    <w:semiHidden/>
    <w:rsid w:val="009A1CED"/>
    <w:pPr>
      <w:tabs>
        <w:tab w:val="right" w:leader="dot" w:pos="9072"/>
      </w:tabs>
      <w:ind w:left="970" w:hanging="403"/>
    </w:pPr>
    <w:rPr>
      <w:rFonts w:ascii="Times New Roman" w:hAnsi="Times New Roman"/>
      <w:b/>
    </w:rPr>
  </w:style>
  <w:style w:type="paragraph" w:styleId="ListNumber">
    <w:name w:val="List Number"/>
    <w:basedOn w:val="List"/>
    <w:rsid w:val="009A1CED"/>
    <w:pPr>
      <w:numPr>
        <w:numId w:val="11"/>
      </w:numPr>
    </w:pPr>
  </w:style>
  <w:style w:type="character" w:customStyle="1" w:styleId="WingdingSymbols">
    <w:name w:val="Wingding Symbols"/>
    <w:rsid w:val="009A1CED"/>
    <w:rPr>
      <w:rFonts w:ascii="Wingdings" w:hAnsi="Wingdings"/>
    </w:rPr>
  </w:style>
  <w:style w:type="paragraph" w:customStyle="1" w:styleId="TableHeading">
    <w:name w:val="Table Heading"/>
    <w:basedOn w:val="HeadingBase"/>
    <w:rsid w:val="009A1CED"/>
    <w:pPr>
      <w:keepLines/>
      <w:pBdr>
        <w:bottom w:val="single" w:sz="6" w:space="1" w:color="918585"/>
      </w:pBdr>
      <w:spacing w:before="240"/>
    </w:pPr>
  </w:style>
  <w:style w:type="character" w:customStyle="1" w:styleId="HotSpot">
    <w:name w:val="HotSpot"/>
    <w:rsid w:val="009A1CED"/>
    <w:rPr>
      <w:color w:val="0033CC"/>
      <w:u w:val="none"/>
    </w:rPr>
  </w:style>
  <w:style w:type="paragraph" w:customStyle="1" w:styleId="BodyTextRight">
    <w:name w:val="Body Text Right"/>
    <w:basedOn w:val="BodyText"/>
    <w:rsid w:val="009A1CED"/>
    <w:pPr>
      <w:spacing w:before="0" w:after="0"/>
      <w:jc w:val="right"/>
    </w:pPr>
  </w:style>
  <w:style w:type="paragraph" w:styleId="Index3">
    <w:name w:val="index 3"/>
    <w:basedOn w:val="ListNumber2"/>
    <w:next w:val="Normal"/>
    <w:semiHidden/>
    <w:rsid w:val="009A1CED"/>
    <w:pPr>
      <w:numPr>
        <w:numId w:val="0"/>
      </w:numPr>
      <w:tabs>
        <w:tab w:val="right" w:leader="dot" w:pos="4176"/>
      </w:tabs>
    </w:pPr>
  </w:style>
  <w:style w:type="paragraph" w:styleId="ListNumber2">
    <w:name w:val="List Number 2"/>
    <w:basedOn w:val="List2"/>
    <w:rsid w:val="009A1CED"/>
    <w:pPr>
      <w:numPr>
        <w:numId w:val="10"/>
      </w:numPr>
      <w:tabs>
        <w:tab w:val="clear" w:pos="1060"/>
      </w:tabs>
    </w:pPr>
  </w:style>
  <w:style w:type="paragraph" w:customStyle="1" w:styleId="MarginNote">
    <w:name w:val="Margin Note"/>
    <w:basedOn w:val="BodyText"/>
    <w:rsid w:val="009A1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CED"/>
    <w:rPr>
      <w:sz w:val="32"/>
    </w:rPr>
  </w:style>
  <w:style w:type="paragraph" w:customStyle="1" w:styleId="HeadingProcedure">
    <w:name w:val="Heading Procedure"/>
    <w:basedOn w:val="HeadingBase"/>
    <w:next w:val="Normal"/>
    <w:rsid w:val="009A1CED"/>
    <w:pPr>
      <w:tabs>
        <w:tab w:val="left" w:pos="0"/>
      </w:tabs>
      <w:spacing w:before="120" w:after="60"/>
    </w:pPr>
    <w:rPr>
      <w:i/>
      <w:color w:val="918585"/>
      <w:sz w:val="22"/>
    </w:rPr>
  </w:style>
  <w:style w:type="paragraph" w:customStyle="1" w:styleId="TableBodyText">
    <w:name w:val="Table Body Text"/>
    <w:basedOn w:val="BodyText"/>
    <w:rsid w:val="009A1CED"/>
    <w:pPr>
      <w:spacing w:before="60" w:after="60"/>
    </w:pPr>
  </w:style>
  <w:style w:type="paragraph" w:styleId="ListContinue">
    <w:name w:val="List Continue"/>
    <w:basedOn w:val="List"/>
    <w:rsid w:val="009A1CED"/>
    <w:pPr>
      <w:ind w:firstLine="0"/>
    </w:pPr>
  </w:style>
  <w:style w:type="paragraph" w:customStyle="1" w:styleId="ListNote">
    <w:name w:val="List Note"/>
    <w:basedOn w:val="List"/>
    <w:rsid w:val="009A1CED"/>
    <w:pPr>
      <w:pBdr>
        <w:top w:val="single" w:sz="6" w:space="2" w:color="918585"/>
        <w:bottom w:val="single" w:sz="6" w:space="2" w:color="918585"/>
      </w:pBdr>
      <w:tabs>
        <w:tab w:val="left" w:pos="1021"/>
      </w:tabs>
      <w:ind w:firstLine="0"/>
    </w:pPr>
  </w:style>
  <w:style w:type="paragraph" w:customStyle="1" w:styleId="Warning">
    <w:name w:val="Warning"/>
    <w:basedOn w:val="BodyText"/>
    <w:rsid w:val="009A1CED"/>
    <w:pPr>
      <w:shd w:val="clear" w:color="auto" w:fill="D9D9D9"/>
      <w:tabs>
        <w:tab w:val="left" w:pos="992"/>
      </w:tabs>
      <w:ind w:left="119" w:right="119"/>
    </w:pPr>
    <w:rPr>
      <w:sz w:val="20"/>
    </w:rPr>
  </w:style>
  <w:style w:type="paragraph" w:customStyle="1" w:styleId="MarginIcons">
    <w:name w:val="Margin Icons"/>
    <w:basedOn w:val="BodyText"/>
    <w:rsid w:val="009A1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CED"/>
    <w:rPr>
      <w:rFonts w:ascii="Courier New" w:hAnsi="Courier New"/>
    </w:rPr>
  </w:style>
  <w:style w:type="paragraph" w:customStyle="1" w:styleId="NoteBullet">
    <w:name w:val="Note Bullet"/>
    <w:basedOn w:val="Note"/>
    <w:rsid w:val="009A1CED"/>
    <w:pPr>
      <w:tabs>
        <w:tab w:val="clear" w:pos="680"/>
      </w:tabs>
      <w:spacing w:before="60" w:after="60"/>
    </w:pPr>
  </w:style>
  <w:style w:type="paragraph" w:customStyle="1" w:styleId="SubHeading2">
    <w:name w:val="SubHeading2"/>
    <w:basedOn w:val="HeadingBase"/>
    <w:rsid w:val="009A1CED"/>
    <w:pPr>
      <w:spacing w:before="240" w:after="60"/>
    </w:pPr>
    <w:rPr>
      <w:sz w:val="20"/>
    </w:rPr>
  </w:style>
  <w:style w:type="paragraph" w:customStyle="1" w:styleId="SubHeading1">
    <w:name w:val="SubHeading1"/>
    <w:basedOn w:val="HeadingBase"/>
    <w:rsid w:val="009A1CED"/>
    <w:pPr>
      <w:spacing w:before="240" w:after="60"/>
    </w:pPr>
    <w:rPr>
      <w:color w:val="918585"/>
      <w:sz w:val="22"/>
    </w:rPr>
  </w:style>
  <w:style w:type="paragraph" w:customStyle="1" w:styleId="SideHeading">
    <w:name w:val="Side Heading"/>
    <w:basedOn w:val="HeadingBase"/>
    <w:rsid w:val="009A1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CED"/>
    <w:pPr>
      <w:numPr>
        <w:numId w:val="12"/>
      </w:numPr>
    </w:pPr>
  </w:style>
  <w:style w:type="paragraph" w:styleId="PlainText">
    <w:name w:val="Plain Text"/>
    <w:basedOn w:val="Normal"/>
    <w:link w:val="PlainTextChar"/>
    <w:rsid w:val="009A1CED"/>
    <w:rPr>
      <w:sz w:val="20"/>
    </w:rPr>
  </w:style>
  <w:style w:type="character" w:customStyle="1" w:styleId="PlainTextChar">
    <w:name w:val="Plain Text Char"/>
    <w:basedOn w:val="DefaultParagraphFont"/>
    <w:link w:val="PlainText"/>
    <w:rsid w:val="009A1CED"/>
    <w:rPr>
      <w:rFonts w:ascii="Courier New" w:eastAsia="Times New Roman" w:hAnsi="Courier New" w:cs="Times New Roman"/>
      <w:sz w:val="20"/>
      <w:szCs w:val="20"/>
      <w:lang w:eastAsia="en-US"/>
    </w:rPr>
  </w:style>
  <w:style w:type="character" w:customStyle="1" w:styleId="MenuOption">
    <w:name w:val="Menu Option"/>
    <w:basedOn w:val="DefaultParagraphFont"/>
    <w:rsid w:val="009A1CED"/>
    <w:rPr>
      <w:b/>
      <w:smallCaps/>
    </w:rPr>
  </w:style>
  <w:style w:type="paragraph" w:customStyle="1" w:styleId="TableListNumber">
    <w:name w:val="Table List Number"/>
    <w:basedOn w:val="ListNumber"/>
    <w:rsid w:val="009A1CED"/>
    <w:pPr>
      <w:numPr>
        <w:numId w:val="0"/>
      </w:numPr>
    </w:pPr>
  </w:style>
  <w:style w:type="paragraph" w:styleId="TOC4">
    <w:name w:val="toc 4"/>
    <w:basedOn w:val="TOCBase"/>
    <w:next w:val="Normal"/>
    <w:semiHidden/>
    <w:rsid w:val="009A1CED"/>
    <w:pPr>
      <w:tabs>
        <w:tab w:val="right" w:leader="dot" w:pos="9071"/>
      </w:tabs>
      <w:ind w:left="1701"/>
    </w:pPr>
  </w:style>
  <w:style w:type="paragraph" w:customStyle="1" w:styleId="ListAlpha">
    <w:name w:val="List Alpha"/>
    <w:basedOn w:val="List"/>
    <w:rsid w:val="009A1CED"/>
    <w:pPr>
      <w:numPr>
        <w:numId w:val="9"/>
      </w:numPr>
    </w:pPr>
  </w:style>
  <w:style w:type="paragraph" w:customStyle="1" w:styleId="ListAlpha2">
    <w:name w:val="List Alpha 2"/>
    <w:basedOn w:val="List2"/>
    <w:rsid w:val="009A1CED"/>
    <w:pPr>
      <w:numPr>
        <w:numId w:val="8"/>
      </w:numPr>
    </w:pPr>
  </w:style>
  <w:style w:type="paragraph" w:styleId="List3">
    <w:name w:val="List 3"/>
    <w:basedOn w:val="BodyText"/>
    <w:rsid w:val="009A1CED"/>
    <w:pPr>
      <w:tabs>
        <w:tab w:val="left" w:pos="1021"/>
      </w:tabs>
      <w:spacing w:before="60" w:after="60"/>
      <w:ind w:left="1020" w:hanging="340"/>
    </w:pPr>
  </w:style>
  <w:style w:type="paragraph" w:styleId="List4">
    <w:name w:val="List 4"/>
    <w:basedOn w:val="BodyText"/>
    <w:rsid w:val="009A1CED"/>
    <w:pPr>
      <w:tabs>
        <w:tab w:val="left" w:pos="1361"/>
      </w:tabs>
      <w:spacing w:before="60" w:after="60"/>
      <w:ind w:left="1361" w:hanging="340"/>
    </w:pPr>
  </w:style>
  <w:style w:type="paragraph" w:styleId="List5">
    <w:name w:val="List 5"/>
    <w:basedOn w:val="BodyText"/>
    <w:rsid w:val="009A1CED"/>
    <w:pPr>
      <w:tabs>
        <w:tab w:val="left" w:pos="1701"/>
      </w:tabs>
      <w:spacing w:before="60" w:after="60"/>
      <w:ind w:left="1701" w:hanging="340"/>
    </w:pPr>
  </w:style>
  <w:style w:type="paragraph" w:styleId="ListBullet3">
    <w:name w:val="List Bullet 3"/>
    <w:basedOn w:val="List3"/>
    <w:rsid w:val="009A1CED"/>
    <w:pPr>
      <w:numPr>
        <w:numId w:val="15"/>
      </w:numPr>
      <w:tabs>
        <w:tab w:val="clear" w:pos="1021"/>
      </w:tabs>
      <w:ind w:left="1037" w:hanging="357"/>
    </w:pPr>
  </w:style>
  <w:style w:type="paragraph" w:styleId="ListBullet4">
    <w:name w:val="List Bullet 4"/>
    <w:basedOn w:val="List4"/>
    <w:rsid w:val="009A1CED"/>
    <w:pPr>
      <w:numPr>
        <w:numId w:val="3"/>
      </w:numPr>
    </w:pPr>
  </w:style>
  <w:style w:type="paragraph" w:styleId="ListBullet5">
    <w:name w:val="List Bullet 5"/>
    <w:basedOn w:val="List5"/>
    <w:rsid w:val="009A1CED"/>
    <w:pPr>
      <w:numPr>
        <w:numId w:val="4"/>
      </w:numPr>
    </w:pPr>
  </w:style>
  <w:style w:type="paragraph" w:styleId="ListContinue2">
    <w:name w:val="List Continue 2"/>
    <w:basedOn w:val="List2"/>
    <w:rsid w:val="009A1CED"/>
    <w:pPr>
      <w:ind w:firstLine="0"/>
    </w:pPr>
  </w:style>
  <w:style w:type="paragraph" w:styleId="ListContinue3">
    <w:name w:val="List Continue 3"/>
    <w:basedOn w:val="List3"/>
    <w:rsid w:val="009A1CED"/>
    <w:pPr>
      <w:ind w:left="1021" w:firstLine="0"/>
    </w:pPr>
  </w:style>
  <w:style w:type="paragraph" w:styleId="ListContinue4">
    <w:name w:val="List Continue 4"/>
    <w:basedOn w:val="List4"/>
    <w:rsid w:val="009A1CED"/>
    <w:pPr>
      <w:ind w:firstLine="0"/>
    </w:pPr>
  </w:style>
  <w:style w:type="paragraph" w:styleId="ListContinue5">
    <w:name w:val="List Continue 5"/>
    <w:basedOn w:val="List5"/>
    <w:rsid w:val="009A1CED"/>
    <w:pPr>
      <w:ind w:firstLine="0"/>
    </w:pPr>
  </w:style>
  <w:style w:type="paragraph" w:styleId="ListNumber3">
    <w:name w:val="List Number 3"/>
    <w:basedOn w:val="List3"/>
    <w:rsid w:val="009A1CED"/>
    <w:pPr>
      <w:numPr>
        <w:numId w:val="5"/>
      </w:numPr>
    </w:pPr>
  </w:style>
  <w:style w:type="paragraph" w:styleId="ListNumber4">
    <w:name w:val="List Number 4"/>
    <w:basedOn w:val="List4"/>
    <w:rsid w:val="009A1CED"/>
    <w:pPr>
      <w:numPr>
        <w:numId w:val="6"/>
      </w:numPr>
    </w:pPr>
  </w:style>
  <w:style w:type="paragraph" w:styleId="ListNumber5">
    <w:name w:val="List Number 5"/>
    <w:basedOn w:val="List5"/>
    <w:rsid w:val="009A1CED"/>
    <w:pPr>
      <w:numPr>
        <w:numId w:val="7"/>
      </w:numPr>
    </w:pPr>
  </w:style>
  <w:style w:type="paragraph" w:styleId="BlockText">
    <w:name w:val="Block Text"/>
    <w:basedOn w:val="Normal"/>
    <w:rsid w:val="009A1CED"/>
    <w:pPr>
      <w:spacing w:after="120"/>
      <w:ind w:left="1440" w:right="1440"/>
    </w:pPr>
  </w:style>
  <w:style w:type="character" w:customStyle="1" w:styleId="Subscript">
    <w:name w:val="Subscript"/>
    <w:basedOn w:val="DefaultParagraphFont"/>
    <w:rsid w:val="009A1CED"/>
    <w:rPr>
      <w:sz w:val="16"/>
      <w:vertAlign w:val="subscript"/>
    </w:rPr>
  </w:style>
  <w:style w:type="character" w:customStyle="1" w:styleId="Superscript">
    <w:name w:val="Superscript"/>
    <w:basedOn w:val="DefaultParagraphFont"/>
    <w:rsid w:val="009A1CED"/>
    <w:rPr>
      <w:sz w:val="16"/>
      <w:vertAlign w:val="superscript"/>
    </w:rPr>
  </w:style>
  <w:style w:type="character" w:customStyle="1" w:styleId="Symbols">
    <w:name w:val="Symbols"/>
    <w:basedOn w:val="DefaultParagraphFont"/>
    <w:rsid w:val="009A1CED"/>
    <w:rPr>
      <w:rFonts w:ascii="Symbol" w:hAnsi="Symbol"/>
    </w:rPr>
  </w:style>
  <w:style w:type="character" w:customStyle="1" w:styleId="MenuOptions">
    <w:name w:val="Menu Options"/>
    <w:basedOn w:val="DefaultParagraphFont"/>
    <w:rsid w:val="009A1CED"/>
    <w:rPr>
      <w:rFonts w:ascii="Arial Narrow" w:hAnsi="Arial Narrow"/>
      <w:smallCaps/>
    </w:rPr>
  </w:style>
  <w:style w:type="character" w:customStyle="1" w:styleId="Buttons">
    <w:name w:val="Buttons"/>
    <w:basedOn w:val="DefaultParagraphFont"/>
    <w:rsid w:val="009A1CED"/>
    <w:rPr>
      <w:b/>
    </w:rPr>
  </w:style>
  <w:style w:type="character" w:customStyle="1" w:styleId="Underlined">
    <w:name w:val="Underlined"/>
    <w:basedOn w:val="DefaultParagraphFont"/>
    <w:rsid w:val="009A1CED"/>
    <w:rPr>
      <w:u w:val="single"/>
    </w:rPr>
  </w:style>
  <w:style w:type="paragraph" w:customStyle="1" w:styleId="TableBodyTextRight">
    <w:name w:val="Table Body Text Right"/>
    <w:basedOn w:val="TableBodyText"/>
    <w:rsid w:val="009A1CED"/>
    <w:pPr>
      <w:widowControl w:val="0"/>
      <w:autoSpaceDE w:val="0"/>
      <w:autoSpaceDN w:val="0"/>
      <w:adjustRightInd w:val="0"/>
      <w:jc w:val="right"/>
    </w:pPr>
    <w:rPr>
      <w:rFonts w:cs="Arial"/>
      <w:szCs w:val="18"/>
    </w:rPr>
  </w:style>
  <w:style w:type="paragraph" w:customStyle="1" w:styleId="CopyrightText">
    <w:name w:val="Copyright Text"/>
    <w:basedOn w:val="BodyText"/>
    <w:rsid w:val="009A1CED"/>
    <w:rPr>
      <w:sz w:val="18"/>
    </w:rPr>
  </w:style>
  <w:style w:type="paragraph" w:customStyle="1" w:styleId="BodySmallRight">
    <w:name w:val="Body Small Right"/>
    <w:basedOn w:val="BodyTextRight"/>
    <w:rsid w:val="009A1CED"/>
    <w:rPr>
      <w:sz w:val="18"/>
      <w:szCs w:val="18"/>
    </w:rPr>
  </w:style>
  <w:style w:type="paragraph" w:customStyle="1" w:styleId="MarginEdition">
    <w:name w:val="Margin Edition"/>
    <w:basedOn w:val="MarginNote"/>
    <w:rsid w:val="009A1CED"/>
    <w:pPr>
      <w:spacing w:before="0" w:after="0"/>
    </w:pPr>
    <w:rPr>
      <w:rFonts w:ascii="Times New Roman" w:hAnsi="Times New Roman"/>
      <w:color w:val="999999"/>
    </w:rPr>
  </w:style>
  <w:style w:type="paragraph" w:customStyle="1" w:styleId="Spacer">
    <w:name w:val="Spacer"/>
    <w:basedOn w:val="Normal"/>
    <w:rsid w:val="009A1CED"/>
    <w:rPr>
      <w:sz w:val="2"/>
      <w:szCs w:val="2"/>
    </w:rPr>
  </w:style>
  <w:style w:type="character" w:customStyle="1" w:styleId="Small">
    <w:name w:val="Small"/>
    <w:basedOn w:val="DefaultParagraphFont"/>
    <w:rsid w:val="009A1CED"/>
    <w:rPr>
      <w:sz w:val="16"/>
    </w:rPr>
  </w:style>
  <w:style w:type="paragraph" w:customStyle="1" w:styleId="WideTable">
    <w:name w:val="Wide Table"/>
    <w:basedOn w:val="Normal"/>
    <w:rsid w:val="009A1CED"/>
    <w:pPr>
      <w:ind w:left="-1418"/>
    </w:pPr>
    <w:rPr>
      <w:sz w:val="2"/>
      <w:szCs w:val="2"/>
    </w:rPr>
  </w:style>
  <w:style w:type="character" w:styleId="PageNumber">
    <w:name w:val="page number"/>
    <w:basedOn w:val="DefaultParagraphFont"/>
    <w:rsid w:val="009A1CED"/>
  </w:style>
  <w:style w:type="paragraph" w:styleId="Quote">
    <w:name w:val="Quote"/>
    <w:basedOn w:val="Heading1"/>
    <w:link w:val="QuoteChar"/>
    <w:qFormat/>
    <w:rsid w:val="009A1CED"/>
    <w:rPr>
      <w:b w:val="0"/>
      <w:sz w:val="72"/>
      <w:szCs w:val="72"/>
      <w:lang w:val="en-NZ"/>
    </w:rPr>
  </w:style>
  <w:style w:type="character" w:customStyle="1" w:styleId="QuoteChar">
    <w:name w:val="Quote Char"/>
    <w:basedOn w:val="DefaultParagraphFont"/>
    <w:link w:val="Quote"/>
    <w:rsid w:val="009A1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CED"/>
    <w:pPr>
      <w:pageBreakBefore/>
    </w:pPr>
  </w:style>
  <w:style w:type="paragraph" w:customStyle="1" w:styleId="Border">
    <w:name w:val="Border"/>
    <w:basedOn w:val="Normal"/>
    <w:qFormat/>
    <w:rsid w:val="009A1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CED"/>
    <w:rPr>
      <w:b/>
      <w:bCs/>
      <w:i/>
      <w:iCs/>
      <w:color w:val="auto"/>
    </w:rPr>
  </w:style>
  <w:style w:type="paragraph" w:styleId="IntenseQuote">
    <w:name w:val="Intense Quote"/>
    <w:basedOn w:val="Normal"/>
    <w:next w:val="Normal"/>
    <w:link w:val="IntenseQuoteChar"/>
    <w:uiPriority w:val="30"/>
    <w:qFormat/>
    <w:rsid w:val="009A1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CED"/>
    <w:rPr>
      <w:smallCaps/>
      <w:color w:val="auto"/>
      <w:u w:val="single"/>
    </w:rPr>
  </w:style>
  <w:style w:type="character" w:styleId="IntenseReference">
    <w:name w:val="Intense Reference"/>
    <w:basedOn w:val="DefaultParagraphFont"/>
    <w:uiPriority w:val="32"/>
    <w:qFormat/>
    <w:rsid w:val="009A1CED"/>
    <w:rPr>
      <w:b/>
      <w:bCs/>
      <w:smallCaps/>
      <w:color w:val="auto"/>
      <w:spacing w:val="5"/>
      <w:u w:val="single"/>
    </w:rPr>
  </w:style>
  <w:style w:type="paragraph" w:customStyle="1" w:styleId="2ColumnHeading">
    <w:name w:val="2Column Heading"/>
    <w:basedOn w:val="BodyText"/>
    <w:qFormat/>
    <w:rsid w:val="009A1CED"/>
    <w:pPr>
      <w:spacing w:after="60"/>
      <w:ind w:left="-2268"/>
    </w:pPr>
    <w:rPr>
      <w:b/>
    </w:rPr>
  </w:style>
  <w:style w:type="paragraph" w:customStyle="1" w:styleId="Heading1TOC">
    <w:name w:val="Heading1 TOC"/>
    <w:basedOn w:val="Normal"/>
    <w:qFormat/>
    <w:rsid w:val="009A1CED"/>
    <w:pPr>
      <w:spacing w:before="240" w:after="120"/>
    </w:pPr>
    <w:rPr>
      <w:rFonts w:ascii="Times New Roman" w:hAnsi="Times New Roman"/>
      <w:b/>
      <w:sz w:val="32"/>
    </w:rPr>
  </w:style>
  <w:style w:type="paragraph" w:customStyle="1" w:styleId="Heading2TOC">
    <w:name w:val="Heading2 TOC"/>
    <w:basedOn w:val="Normal"/>
    <w:qFormat/>
    <w:rsid w:val="009A1CED"/>
    <w:pPr>
      <w:spacing w:before="240" w:after="60"/>
    </w:pPr>
    <w:rPr>
      <w:rFonts w:ascii="Times New Roman" w:hAnsi="Times New Roman"/>
      <w:b/>
      <w:sz w:val="28"/>
    </w:rPr>
  </w:style>
  <w:style w:type="character" w:customStyle="1" w:styleId="Underline">
    <w:name w:val="Underline"/>
    <w:basedOn w:val="DefaultParagraphFont"/>
    <w:qFormat/>
    <w:rsid w:val="009A1CED"/>
    <w:rPr>
      <w:u w:val="single"/>
    </w:rPr>
  </w:style>
  <w:style w:type="paragraph" w:styleId="BalloonText">
    <w:name w:val="Balloon Text"/>
    <w:basedOn w:val="Normal"/>
    <w:link w:val="BalloonTextChar"/>
    <w:rsid w:val="009A1CED"/>
    <w:rPr>
      <w:rFonts w:ascii="Tahoma" w:hAnsi="Tahoma" w:cs="Tahoma"/>
      <w:sz w:val="16"/>
      <w:szCs w:val="16"/>
    </w:rPr>
  </w:style>
  <w:style w:type="character" w:customStyle="1" w:styleId="BalloonTextChar">
    <w:name w:val="Balloon Text Char"/>
    <w:basedOn w:val="DefaultParagraphFont"/>
    <w:link w:val="BalloonText"/>
    <w:rsid w:val="009A1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C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CED"/>
    <w:rPr>
      <w:b/>
      <w:color w:val="660033"/>
      <w:spacing w:val="0"/>
    </w:rPr>
  </w:style>
  <w:style w:type="paragraph" w:customStyle="1" w:styleId="Nameditemlist">
    <w:name w:val="Named item list"/>
    <w:basedOn w:val="BodyText"/>
    <w:qFormat/>
    <w:rsid w:val="009A1C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1355</Words>
  <Characters>9112</Characters>
  <Application>Microsoft Office Word</Application>
  <DocSecurity>0</DocSecurity>
  <Lines>273</Lines>
  <Paragraphs>141</Paragraphs>
  <ScaleCrop>false</ScaleCrop>
  <Company>Author-it Software Corporation Ltd.</Company>
  <LinksUpToDate>false</LinksUpToDate>
  <CharactersWithSpaces>10399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SISSSPA404A Implement accreditation and registration systems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2013-03-08T10:28:00Z</dcterms:created>
  <dcterms:modified xsi:type="dcterms:W3CDTF">2013-03-08T10:28:00Z</dcterms:modified>
</cp:coreProperties>
</file>