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0F44" w:rsidP="003D0F44">
      <w:pPr>
        <w:pStyle w:val="Title"/>
      </w:pPr>
      <w:r>
        <w:fldChar w:fldCharType="begin"/>
      </w:r>
      <w:r>
        <w:instrText xml:space="preserve"> TITLE   \* MERGEFORMAT </w:instrText>
      </w:r>
      <w:r>
        <w:fldChar w:fldCharType="separate"/>
      </w:r>
      <w:r>
        <w:t>SISSSPA403A Administer a team or group</w:t>
      </w:r>
      <w:r>
        <w:fldChar w:fldCharType="end"/>
      </w:r>
    </w:p>
    <w:p w:rsidR="003D0F44" w:rsidP="003D0F44">
      <w:pPr>
        <w:pStyle w:val="Version"/>
        <w:sectPr w:rsidSect="00360B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60B0A" w:rsidP="00360B0A">
      <w:pPr>
        <w:pStyle w:val="SuperHeading"/>
      </w:pPr>
      <w:r w:rsidRPr="00360B0A">
        <w:t>SISSSPA403A Administer a team or group</w:t>
      </w:r>
    </w:p>
    <w:p w:rsidR="00000000" w:rsidRPr="00360B0A" w:rsidP="00360B0A">
      <w:pPr>
        <w:pStyle w:val="Heading1"/>
      </w:pPr>
      <w:bookmarkStart w:id="1" w:name="O_370663"/>
      <w:bookmarkEnd w:id="1"/>
      <w:r w:rsidRPr="00360B0A">
        <w:t>Modification History</w:t>
      </w:r>
    </w:p>
    <w:p w:rsidR="00000000" w:rsidRPr="00360B0A" w:rsidP="00360B0A">
      <w:pPr>
        <w:pStyle w:val="BodyText"/>
      </w:pPr>
      <w:r w:rsidRPr="00360B0A">
        <w:t>Not Applicable</w:t>
      </w:r>
    </w:p>
    <w:p w:rsidR="00000000" w:rsidRPr="00360B0A" w:rsidP="00360B0A">
      <w:pPr>
        <w:pStyle w:val="AllowPageBreak"/>
      </w:pPr>
    </w:p>
    <w:p w:rsidR="00000000" w:rsidRPr="00360B0A" w:rsidP="00360B0A">
      <w:pPr>
        <w:pStyle w:val="Heading1"/>
      </w:pPr>
      <w:bookmarkStart w:id="2" w:name="O_370659"/>
      <w:bookmarkEnd w:id="2"/>
      <w:r w:rsidRPr="00360B0A">
        <w:t>Unit Descriptor</w:t>
      </w:r>
    </w:p>
    <w:p w:rsidR="00000000" w:rsidRPr="00360B0A" w:rsidP="00360B0A">
      <w:pPr>
        <w:pStyle w:val="BodyText"/>
      </w:pPr>
      <w:r w:rsidRPr="00360B0A">
        <w:t>This unit describes the performance outcomes, skills and knowledge to implement and monitor the administrative aspec</w:t>
      </w:r>
      <w:r w:rsidRPr="00360B0A">
        <w:t>ts of a sports team or activity group in line with organisational or club plans.</w:t>
      </w:r>
    </w:p>
    <w:p w:rsidR="00000000" w:rsidRPr="00360B0A" w:rsidP="00360B0A">
      <w:pPr>
        <w:pStyle w:val="AllowPageBreak"/>
      </w:pPr>
    </w:p>
    <w:p w:rsidR="00000000" w:rsidRPr="00360B0A" w:rsidP="00360B0A">
      <w:pPr>
        <w:pStyle w:val="Heading1"/>
      </w:pPr>
      <w:bookmarkStart w:id="3" w:name="O_370672"/>
      <w:bookmarkEnd w:id="3"/>
      <w:r w:rsidRPr="00360B0A">
        <w:t>Application of the Unit</w:t>
      </w:r>
    </w:p>
    <w:p w:rsidR="00000000" w:rsidRPr="00360B0A" w:rsidP="00360B0A">
      <w:pPr>
        <w:pStyle w:val="BodyText"/>
      </w:pPr>
      <w:r w:rsidRPr="00360B0A">
        <w:t>This unit applies to those working autonomously in a coaching role or those working in a sports development role such as managing comp</w:t>
      </w:r>
      <w:r w:rsidRPr="00360B0A">
        <w:t>etitions or sports venues and facilities.</w:t>
      </w:r>
    </w:p>
    <w:p w:rsidR="00000000" w:rsidRPr="00360B0A" w:rsidP="00360B0A">
      <w:pPr>
        <w:pStyle w:val="AllowPageBreak"/>
      </w:pPr>
    </w:p>
    <w:p w:rsidR="00000000" w:rsidRPr="00360B0A" w:rsidP="00360B0A">
      <w:pPr>
        <w:pStyle w:val="Heading1"/>
      </w:pPr>
      <w:bookmarkStart w:id="4" w:name="O_370664"/>
      <w:bookmarkEnd w:id="4"/>
      <w:r w:rsidRPr="00360B0A">
        <w:t>Licensing/Regulatory Information</w:t>
      </w:r>
    </w:p>
    <w:p w:rsidR="00000000" w:rsidRPr="00360B0A" w:rsidP="00360B0A">
      <w:pPr>
        <w:pStyle w:val="BodyText"/>
      </w:pPr>
      <w:r w:rsidRPr="00360B0A">
        <w:t>No licensing, regulatory or certification requirements apply to this unit at the time of endorsement.</w:t>
      </w:r>
    </w:p>
    <w:p w:rsidR="00000000" w:rsidRPr="00360B0A" w:rsidP="00360B0A">
      <w:pPr>
        <w:pStyle w:val="AllowPageBreak"/>
      </w:pPr>
    </w:p>
    <w:p w:rsidR="00000000" w:rsidRPr="00360B0A" w:rsidP="00360B0A">
      <w:pPr>
        <w:pStyle w:val="Heading1"/>
      </w:pPr>
      <w:bookmarkStart w:id="5" w:name="O_370662"/>
      <w:bookmarkEnd w:id="5"/>
      <w:r w:rsidRPr="00360B0A">
        <w:t>Pre-Requisites</w:t>
      </w:r>
    </w:p>
    <w:p w:rsidR="00000000" w:rsidRPr="00360B0A" w:rsidP="00360B0A">
      <w:pPr>
        <w:pStyle w:val="BodyText"/>
      </w:pPr>
      <w:r w:rsidRPr="00360B0A">
        <w:t>Nil</w:t>
      </w:r>
    </w:p>
    <w:p w:rsidR="00000000" w:rsidRPr="00360B0A" w:rsidP="00360B0A">
      <w:pPr>
        <w:pStyle w:val="AllowPageBreak"/>
      </w:pPr>
    </w:p>
    <w:p w:rsidR="00000000" w:rsidRPr="00360B0A" w:rsidP="00360B0A">
      <w:pPr>
        <w:pStyle w:val="Heading1"/>
      </w:pPr>
      <w:bookmarkStart w:id="6" w:name="O_370667"/>
      <w:bookmarkEnd w:id="6"/>
      <w:r w:rsidRPr="00360B0A">
        <w:t>Employability Skills Information</w:t>
      </w:r>
    </w:p>
    <w:p w:rsidR="00000000" w:rsidRPr="00360B0A" w:rsidP="00360B0A">
      <w:pPr>
        <w:pStyle w:val="BodyText"/>
      </w:pPr>
      <w:r w:rsidRPr="00360B0A">
        <w:t>This unit contains employability skills.</w:t>
      </w:r>
    </w:p>
    <w:p w:rsidR="00000000" w:rsidRPr="00360B0A" w:rsidP="00360B0A">
      <w:pPr>
        <w:pStyle w:val="AllowPageBreak"/>
      </w:pPr>
    </w:p>
    <w:p w:rsidR="00000000" w:rsidRPr="00360B0A" w:rsidP="00360B0A">
      <w:pPr>
        <w:pStyle w:val="Heading1"/>
      </w:pPr>
      <w:bookmarkStart w:id="7" w:name="O_370668"/>
      <w:bookmarkEnd w:id="7"/>
      <w:r w:rsidRPr="00360B0A">
        <w:t>Elements and Performance Criteria Pre-Content</w:t>
      </w:r>
    </w:p>
    <w:p w:rsidR="00000000" w:rsidRPr="00360B0A" w:rsidP="00360B0A">
      <w:pPr>
        <w:pStyle w:val="Heading1"/>
      </w:pPr>
      <w:bookmarkStart w:id="8" w:name="O_370669"/>
      <w:bookmarkEnd w:id="8"/>
      <w:r w:rsidRPr="00360B0A">
        <w:t>Elements and Performance Criteria</w:t>
      </w:r>
    </w:p>
    <w:tbl>
      <w:tblPr>
        <w:tblW w:w="0" w:type="auto"/>
        <w:tblLayout w:type="fixed"/>
        <w:tblCellMar>
          <w:left w:w="62" w:type="dxa"/>
          <w:right w:w="62" w:type="dxa"/>
        </w:tblCellMar>
        <w:tblLook w:val="0000"/>
      </w:tblPr>
      <w:tblGrid>
        <w:gridCol w:w="2631"/>
        <w:gridCol w:w="5891"/>
      </w:tblGrid>
      <w:tr w:rsidTr="003D0F44">
        <w:tblPrEx>
          <w:tblW w:w="0" w:type="auto"/>
          <w:tblLayout w:type="fixed"/>
          <w:tblCellMar>
            <w:left w:w="62" w:type="dxa"/>
            <w:right w:w="62" w:type="dxa"/>
          </w:tblCellMar>
          <w:tblLook w:val="0000"/>
        </w:tblPrEx>
        <w:trPr>
          <w:tblHeader/>
        </w:trPr>
        <w:tc>
          <w:tcPr>
            <w:tcW w:w="2631" w:type="dxa"/>
            <w:tcBorders>
              <w:top w:val="nil"/>
              <w:left w:val="nil"/>
              <w:bottom w:val="nil"/>
              <w:right w:val="nil"/>
            </w:tcBorders>
            <w:tcMar>
              <w:top w:w="0" w:type="dxa"/>
              <w:left w:w="62" w:type="dxa"/>
              <w:bottom w:w="0" w:type="dxa"/>
              <w:right w:w="62" w:type="dxa"/>
            </w:tcMar>
          </w:tcPr>
          <w:p w:rsidR="00000000" w:rsidRPr="00360B0A" w:rsidP="00360B0A">
            <w:pPr>
              <w:pStyle w:val="BodyText"/>
            </w:pPr>
            <w:r w:rsidRPr="00360B0A">
              <w:rPr>
                <w:rStyle w:val="SpecialBold"/>
              </w:rPr>
              <w:t>ELEMENT</w:t>
            </w:r>
          </w:p>
        </w:tc>
        <w:tc>
          <w:tcPr>
            <w:tcW w:w="5891" w:type="dxa"/>
            <w:tcBorders>
              <w:top w:val="nil"/>
              <w:left w:val="nil"/>
              <w:bottom w:val="nil"/>
              <w:right w:val="nil"/>
            </w:tcBorders>
            <w:tcMar>
              <w:top w:w="0" w:type="dxa"/>
              <w:left w:w="62" w:type="dxa"/>
              <w:bottom w:w="0" w:type="dxa"/>
              <w:right w:w="62" w:type="dxa"/>
            </w:tcMar>
          </w:tcPr>
          <w:p w:rsidR="00000000" w:rsidP="00360B0A">
            <w:pPr>
              <w:pStyle w:val="BodyText"/>
              <w:rPr>
                <w:lang w:val="en-NZ"/>
              </w:rPr>
            </w:pPr>
            <w:r w:rsidRPr="00360B0A">
              <w:rPr>
                <w:rStyle w:val="SpecialBold"/>
              </w:rPr>
              <w:t>PERFORMANCE CRITERIA</w:t>
            </w:r>
          </w:p>
        </w:tc>
      </w:tr>
      <w:tr w:rsidTr="003D0F44">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360B0A">
            <w:pPr>
              <w:pStyle w:val="BodyText"/>
              <w:rPr>
                <w:lang w:val="en-NZ"/>
              </w:rPr>
            </w:pPr>
            <w:r w:rsidRPr="00360B0A">
              <w:t xml:space="preserve">Elements describe the essential </w:t>
            </w:r>
            <w:r w:rsidRPr="00360B0A">
              <w:t>outcomes of a unit of competency.</w:t>
            </w:r>
          </w:p>
        </w:tc>
        <w:tc>
          <w:tcPr>
            <w:tcW w:w="5891" w:type="dxa"/>
            <w:tcBorders>
              <w:top w:val="nil"/>
              <w:left w:val="nil"/>
              <w:bottom w:val="nil"/>
              <w:right w:val="nil"/>
            </w:tcBorders>
            <w:tcMar>
              <w:top w:w="0" w:type="dxa"/>
              <w:left w:w="62" w:type="dxa"/>
              <w:bottom w:w="0" w:type="dxa"/>
              <w:right w:w="62" w:type="dxa"/>
            </w:tcMar>
          </w:tcPr>
          <w:p w:rsidR="00000000" w:rsidP="00360B0A">
            <w:pPr>
              <w:pStyle w:val="BodyText"/>
              <w:rPr>
                <w:lang w:val="en-NZ"/>
              </w:rPr>
            </w:pPr>
            <w:r w:rsidRPr="00360B0A">
              <w:t>Performance criteria describe the performance needed to demonstrate achievement of the element. Where bold italicised text is used, further information is detailed in the required skills and knowledge section and the range</w:t>
            </w:r>
            <w:r w:rsidRPr="00360B0A">
              <w:t xml:space="preserve"> statement. Assessment of performance is to be consistent with the evidence guide.</w:t>
            </w:r>
          </w:p>
        </w:tc>
      </w:tr>
      <w:tr w:rsidTr="003D0F44">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360B0A">
            <w:pPr>
              <w:pStyle w:val="List"/>
              <w:rPr>
                <w:lang w:val="en-NZ"/>
              </w:rPr>
            </w:pPr>
            <w:r w:rsidRPr="00360B0A">
              <w:t>1.</w:t>
            </w:r>
            <w:r w:rsidRPr="00360B0A">
              <w:tab/>
              <w:t>Identify administrative context of group or team activities.</w:t>
            </w:r>
          </w:p>
        </w:tc>
        <w:tc>
          <w:tcPr>
            <w:tcW w:w="5891" w:type="dxa"/>
            <w:tcBorders>
              <w:top w:val="nil"/>
              <w:left w:val="nil"/>
              <w:bottom w:val="nil"/>
              <w:right w:val="nil"/>
            </w:tcBorders>
            <w:tcMar>
              <w:top w:w="0" w:type="dxa"/>
              <w:left w:w="62" w:type="dxa"/>
              <w:bottom w:w="0" w:type="dxa"/>
              <w:right w:w="62" w:type="dxa"/>
            </w:tcMar>
          </w:tcPr>
          <w:p w:rsidR="00000000" w:rsidRPr="00360B0A" w:rsidP="00360B0A">
            <w:pPr>
              <w:pStyle w:val="List2"/>
            </w:pPr>
            <w:r w:rsidRPr="00360B0A">
              <w:t>1.1.</w:t>
            </w:r>
            <w:r w:rsidRPr="00360B0A">
              <w:tab/>
              <w:t xml:space="preserve">Review current contact details of players or participants and adjust as required according to </w:t>
            </w:r>
            <w:r w:rsidRPr="00360B0A">
              <w:rPr>
                <w:rStyle w:val="BoldandItalics"/>
              </w:rPr>
              <w:t>organisational policies and procedures and relevant legislation</w:t>
            </w:r>
            <w:r w:rsidRPr="00360B0A">
              <w:t>.</w:t>
            </w:r>
          </w:p>
          <w:p w:rsidR="00000000" w:rsidRPr="00360B0A" w:rsidP="00360B0A">
            <w:pPr>
              <w:pStyle w:val="List2"/>
            </w:pPr>
            <w:r w:rsidRPr="00360B0A">
              <w:t>1.2.</w:t>
            </w:r>
            <w:r w:rsidRPr="00360B0A">
              <w:tab/>
              <w:t>Distribute current player contact details to other team members and relevant personnel according to organisational policies and procedures.</w:t>
            </w:r>
          </w:p>
          <w:p w:rsidR="00000000" w:rsidRPr="00360B0A" w:rsidP="00360B0A">
            <w:pPr>
              <w:pStyle w:val="List2"/>
            </w:pPr>
            <w:r w:rsidRPr="00360B0A">
              <w:t>1.3.</w:t>
            </w:r>
            <w:r w:rsidRPr="00360B0A">
              <w:tab/>
              <w:t xml:space="preserve">Access and analyse </w:t>
            </w:r>
            <w:r w:rsidRPr="00360B0A">
              <w:rPr>
                <w:rStyle w:val="BoldandItalics"/>
              </w:rPr>
              <w:t>relevant information</w:t>
            </w:r>
            <w:r w:rsidRPr="00360B0A">
              <w:t xml:space="preserve"> a</w:t>
            </w:r>
            <w:r w:rsidRPr="00360B0A">
              <w:t>bout the group or team activity.</w:t>
            </w:r>
          </w:p>
          <w:p w:rsidR="00000000" w:rsidRPr="00360B0A" w:rsidP="00360B0A">
            <w:pPr>
              <w:pStyle w:val="List2"/>
            </w:pPr>
            <w:r w:rsidRPr="00360B0A">
              <w:t>1.4.</w:t>
            </w:r>
            <w:r w:rsidRPr="00360B0A">
              <w:tab/>
              <w:t xml:space="preserve">Promote </w:t>
            </w:r>
            <w:r w:rsidRPr="00360B0A">
              <w:rPr>
                <w:rStyle w:val="BoldandItalics"/>
              </w:rPr>
              <w:t>team objectives</w:t>
            </w:r>
            <w:r w:rsidRPr="00360B0A">
              <w:t xml:space="preserve"> in consultation with team or group members according to organisational policies and procedures.</w:t>
            </w:r>
          </w:p>
          <w:p w:rsidR="00000000" w:rsidRPr="00360B0A" w:rsidP="00360B0A">
            <w:pPr>
              <w:pStyle w:val="List2"/>
            </w:pPr>
            <w:r w:rsidRPr="00360B0A">
              <w:t>1.5.</w:t>
            </w:r>
            <w:r w:rsidRPr="00360B0A">
              <w:tab/>
              <w:t xml:space="preserve">Convey relevant information to all team or group members using appropriate </w:t>
            </w:r>
            <w:r w:rsidRPr="00360B0A">
              <w:rPr>
                <w:rStyle w:val="BoldandItalics"/>
              </w:rPr>
              <w:t>communication tech</w:t>
            </w:r>
            <w:r w:rsidRPr="00360B0A">
              <w:rPr>
                <w:rStyle w:val="BoldandItalics"/>
              </w:rPr>
              <w:t>niques</w:t>
            </w:r>
            <w:r w:rsidRPr="00360B0A">
              <w:t>.</w:t>
            </w:r>
          </w:p>
          <w:p w:rsidR="00000000" w:rsidRPr="00360B0A" w:rsidP="00360B0A">
            <w:pPr>
              <w:pStyle w:val="List2"/>
            </w:pPr>
            <w:r w:rsidRPr="00360B0A">
              <w:t>1.6.</w:t>
            </w:r>
            <w:r w:rsidRPr="00360B0A">
              <w:tab/>
              <w:t>Communicate reports on team progress to all relevant personnel.</w:t>
            </w:r>
          </w:p>
          <w:p w:rsidR="00000000" w:rsidP="00360B0A">
            <w:pPr>
              <w:pStyle w:val="List2"/>
              <w:rPr>
                <w:lang w:val="en-NZ"/>
              </w:rPr>
            </w:pPr>
            <w:r w:rsidRPr="00360B0A">
              <w:t>1.7.</w:t>
            </w:r>
            <w:r w:rsidRPr="00360B0A">
              <w:tab/>
              <w:t xml:space="preserve">Represent the team or group and its members in </w:t>
            </w:r>
            <w:r w:rsidRPr="00360B0A">
              <w:rPr>
                <w:rStyle w:val="BoldandItalics"/>
              </w:rPr>
              <w:t>appeals and disputes</w:t>
            </w:r>
            <w:r w:rsidRPr="00360B0A">
              <w:t xml:space="preserve"> according to </w:t>
            </w:r>
            <w:r w:rsidRPr="00360B0A">
              <w:rPr>
                <w:rStyle w:val="BoldandItalics"/>
              </w:rPr>
              <w:t>organisational policies and procedures</w:t>
            </w:r>
            <w:r w:rsidRPr="00360B0A">
              <w:t>.</w:t>
            </w:r>
          </w:p>
        </w:tc>
      </w:tr>
      <w:tr w:rsidTr="003D0F44">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360B0A">
            <w:pPr>
              <w:pStyle w:val="List"/>
              <w:rPr>
                <w:lang w:val="en-NZ"/>
              </w:rPr>
            </w:pPr>
            <w:r w:rsidRPr="00360B0A">
              <w:t>2.</w:t>
            </w:r>
            <w:r w:rsidRPr="00360B0A">
              <w:tab/>
              <w:t>Control the finances of a team or group.</w:t>
            </w:r>
          </w:p>
        </w:tc>
        <w:tc>
          <w:tcPr>
            <w:tcW w:w="5891" w:type="dxa"/>
            <w:tcBorders>
              <w:top w:val="nil"/>
              <w:left w:val="nil"/>
              <w:bottom w:val="nil"/>
              <w:right w:val="nil"/>
            </w:tcBorders>
            <w:tcMar>
              <w:top w:w="0" w:type="dxa"/>
              <w:left w:w="62" w:type="dxa"/>
              <w:bottom w:w="0" w:type="dxa"/>
              <w:right w:w="62" w:type="dxa"/>
            </w:tcMar>
          </w:tcPr>
          <w:p w:rsidR="00000000" w:rsidRPr="00360B0A" w:rsidP="00360B0A">
            <w:pPr>
              <w:pStyle w:val="List2"/>
            </w:pPr>
            <w:r w:rsidRPr="00360B0A">
              <w:t>2.1.</w:t>
            </w:r>
            <w:r w:rsidRPr="00360B0A">
              <w:tab/>
              <w:t>Con</w:t>
            </w:r>
            <w:r w:rsidRPr="00360B0A">
              <w:t xml:space="preserve">sult relevant personnel to establish </w:t>
            </w:r>
            <w:r w:rsidRPr="00360B0A">
              <w:rPr>
                <w:rStyle w:val="BoldandItalics"/>
              </w:rPr>
              <w:t>financial requirements</w:t>
            </w:r>
            <w:r w:rsidRPr="00360B0A">
              <w:t xml:space="preserve"> of the team or group.</w:t>
            </w:r>
          </w:p>
          <w:p w:rsidR="00000000" w:rsidRPr="00360B0A" w:rsidP="00360B0A">
            <w:pPr>
              <w:pStyle w:val="List2"/>
            </w:pPr>
            <w:r w:rsidRPr="00360B0A">
              <w:t>2.2.</w:t>
            </w:r>
            <w:r w:rsidRPr="00360B0A">
              <w:tab/>
              <w:t xml:space="preserve">Develop and document a </w:t>
            </w:r>
            <w:r w:rsidRPr="00360B0A">
              <w:rPr>
                <w:rStyle w:val="BoldandItalics"/>
              </w:rPr>
              <w:t>team budget</w:t>
            </w:r>
            <w:r w:rsidRPr="00360B0A">
              <w:t xml:space="preserve"> according to the resource management plan of the club or organisation.</w:t>
            </w:r>
          </w:p>
          <w:p w:rsidR="00000000" w:rsidRPr="00360B0A" w:rsidP="00360B0A">
            <w:pPr>
              <w:pStyle w:val="List2"/>
            </w:pPr>
            <w:r w:rsidRPr="00360B0A">
              <w:t>2.3.</w:t>
            </w:r>
            <w:r w:rsidRPr="00360B0A">
              <w:tab/>
              <w:t xml:space="preserve">Implement </w:t>
            </w:r>
            <w:r w:rsidRPr="00360B0A">
              <w:rPr>
                <w:rStyle w:val="BoldandItalics"/>
              </w:rPr>
              <w:t>fundraising activities</w:t>
            </w:r>
            <w:r w:rsidRPr="00360B0A">
              <w:t xml:space="preserve"> according to the financia</w:t>
            </w:r>
            <w:r w:rsidRPr="00360B0A">
              <w:t xml:space="preserve">l </w:t>
            </w:r>
            <w:r w:rsidRPr="00360B0A">
              <w:rPr>
                <w:rStyle w:val="BoldandItalics"/>
              </w:rPr>
              <w:t>plans</w:t>
            </w:r>
            <w:r w:rsidRPr="00360B0A">
              <w:t xml:space="preserve"> of the activity, club or organisation.</w:t>
            </w:r>
          </w:p>
          <w:p w:rsidR="00000000" w:rsidP="00360B0A">
            <w:pPr>
              <w:pStyle w:val="List2"/>
              <w:rPr>
                <w:lang w:val="en-NZ"/>
              </w:rPr>
            </w:pPr>
            <w:r w:rsidRPr="00360B0A">
              <w:t>2.4.</w:t>
            </w:r>
            <w:r w:rsidRPr="00360B0A">
              <w:tab/>
              <w:t>Manage and document implementation of team budget according to organisational policies and procedures.</w:t>
            </w:r>
          </w:p>
        </w:tc>
      </w:tr>
      <w:tr w:rsidTr="003D0F44">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360B0A">
            <w:pPr>
              <w:pStyle w:val="List"/>
              <w:rPr>
                <w:lang w:val="en-NZ"/>
              </w:rPr>
            </w:pPr>
            <w:r w:rsidRPr="00360B0A">
              <w:t>3.</w:t>
            </w:r>
            <w:r w:rsidRPr="00360B0A">
              <w:tab/>
              <w:t xml:space="preserve">Manage clothing and equipment </w:t>
            </w:r>
            <w:r w:rsidRPr="00360B0A">
              <w:t>requirements.</w:t>
            </w:r>
          </w:p>
        </w:tc>
        <w:tc>
          <w:tcPr>
            <w:tcW w:w="5891" w:type="dxa"/>
            <w:tcBorders>
              <w:top w:val="nil"/>
              <w:left w:val="nil"/>
              <w:bottom w:val="nil"/>
              <w:right w:val="nil"/>
            </w:tcBorders>
            <w:tcMar>
              <w:top w:w="0" w:type="dxa"/>
              <w:left w:w="62" w:type="dxa"/>
              <w:bottom w:w="0" w:type="dxa"/>
              <w:right w:w="62" w:type="dxa"/>
            </w:tcMar>
          </w:tcPr>
          <w:p w:rsidR="00000000" w:rsidRPr="00360B0A" w:rsidP="00360B0A">
            <w:pPr>
              <w:pStyle w:val="List2"/>
            </w:pPr>
            <w:r w:rsidRPr="00360B0A">
              <w:t>3.1.</w:t>
            </w:r>
            <w:r w:rsidRPr="00360B0A">
              <w:tab/>
              <w:t>Assess team or group clothing requirements and a</w:t>
            </w:r>
            <w:r w:rsidRPr="00360B0A">
              <w:t xml:space="preserve">ccess and distribute to all members according to the </w:t>
            </w:r>
            <w:r w:rsidRPr="00360B0A">
              <w:t>requirements of the activity and organisational policies and procedures.</w:t>
            </w:r>
          </w:p>
          <w:p w:rsidR="00000000" w:rsidRPr="00360B0A" w:rsidP="00360B0A">
            <w:pPr>
              <w:pStyle w:val="List2"/>
            </w:pPr>
            <w:r w:rsidRPr="00360B0A">
              <w:t>3.2.</w:t>
            </w:r>
            <w:r w:rsidRPr="00360B0A">
              <w:tab/>
              <w:t>Ensure team or group members are attired in team clothing at all competitive fixtures and official functions.</w:t>
            </w:r>
          </w:p>
          <w:p w:rsidR="00000000" w:rsidRPr="00360B0A" w:rsidP="00360B0A">
            <w:pPr>
              <w:pStyle w:val="List2"/>
            </w:pPr>
            <w:r w:rsidRPr="00360B0A">
              <w:t>3.3.</w:t>
            </w:r>
            <w:r w:rsidRPr="00360B0A">
              <w:tab/>
              <w:t>Assess tea</w:t>
            </w:r>
            <w:r w:rsidRPr="00360B0A">
              <w:t>m or group equipment requirements and access and assemble according to the rules of the activity and participation conditions.</w:t>
            </w:r>
          </w:p>
          <w:p w:rsidR="00000000" w:rsidRPr="00360B0A" w:rsidP="00360B0A">
            <w:pPr>
              <w:pStyle w:val="List2"/>
            </w:pPr>
            <w:r w:rsidRPr="00360B0A">
              <w:t>3.4.</w:t>
            </w:r>
            <w:r w:rsidRPr="00360B0A">
              <w:tab/>
              <w:t>Implement plans to maintain team clothing and equipment.</w:t>
            </w:r>
          </w:p>
          <w:p w:rsidR="00000000" w:rsidP="00360B0A">
            <w:pPr>
              <w:pStyle w:val="List2"/>
              <w:rPr>
                <w:lang w:val="en-NZ"/>
              </w:rPr>
            </w:pPr>
            <w:r w:rsidRPr="00360B0A">
              <w:t>3.5.</w:t>
            </w:r>
            <w:r w:rsidRPr="00360B0A">
              <w:tab/>
              <w:t xml:space="preserve">Confirm availability of required equipment and venues at </w:t>
            </w:r>
            <w:r w:rsidRPr="00360B0A">
              <w:t>required times.</w:t>
            </w:r>
          </w:p>
        </w:tc>
      </w:tr>
      <w:tr w:rsidTr="003D0F44">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360B0A">
            <w:pPr>
              <w:pStyle w:val="List"/>
              <w:rPr>
                <w:lang w:val="en-NZ"/>
              </w:rPr>
            </w:pPr>
            <w:r w:rsidRPr="00360B0A">
              <w:t>4.</w:t>
            </w:r>
            <w:r w:rsidRPr="00360B0A">
              <w:tab/>
              <w:t xml:space="preserve">Develop plans to cope with </w:t>
            </w:r>
            <w:r w:rsidRPr="00360B0A">
              <w:rPr>
                <w:rStyle w:val="BoldandItalics"/>
              </w:rPr>
              <w:t>contingencies</w:t>
            </w:r>
            <w:r w:rsidRPr="00360B0A">
              <w:t>.</w:t>
            </w:r>
          </w:p>
        </w:tc>
        <w:tc>
          <w:tcPr>
            <w:tcW w:w="5891" w:type="dxa"/>
            <w:tcBorders>
              <w:top w:val="nil"/>
              <w:left w:val="nil"/>
              <w:bottom w:val="nil"/>
              <w:right w:val="nil"/>
            </w:tcBorders>
            <w:tcMar>
              <w:top w:w="0" w:type="dxa"/>
              <w:left w:w="62" w:type="dxa"/>
              <w:bottom w:w="0" w:type="dxa"/>
              <w:right w:w="62" w:type="dxa"/>
            </w:tcMar>
          </w:tcPr>
          <w:p w:rsidR="00000000" w:rsidRPr="00360B0A" w:rsidP="00360B0A">
            <w:pPr>
              <w:pStyle w:val="List2"/>
            </w:pPr>
            <w:r w:rsidRPr="00360B0A">
              <w:t>4.1.</w:t>
            </w:r>
            <w:r w:rsidRPr="00360B0A">
              <w:tab/>
              <w:t xml:space="preserve">Identify possible </w:t>
            </w:r>
            <w:r w:rsidRPr="00360B0A">
              <w:rPr>
                <w:rStyle w:val="BoldandItalics"/>
              </w:rPr>
              <w:t>contingencies</w:t>
            </w:r>
            <w:r w:rsidRPr="00360B0A">
              <w:t xml:space="preserve"> and assess their potential impact on the team or group.</w:t>
            </w:r>
          </w:p>
          <w:p w:rsidR="00000000" w:rsidP="00360B0A">
            <w:pPr>
              <w:pStyle w:val="List2"/>
              <w:rPr>
                <w:lang w:val="en-NZ"/>
              </w:rPr>
            </w:pPr>
            <w:r w:rsidRPr="00360B0A">
              <w:t>4.2.</w:t>
            </w:r>
            <w:r w:rsidRPr="00360B0A">
              <w:tab/>
              <w:t xml:space="preserve">Develop and document plans to respond to identified </w:t>
            </w:r>
            <w:r w:rsidRPr="00360B0A">
              <w:rPr>
                <w:rStyle w:val="BoldandItalics"/>
              </w:rPr>
              <w:t>contingencies according to organisational po</w:t>
            </w:r>
            <w:r w:rsidRPr="00360B0A">
              <w:rPr>
                <w:rStyle w:val="BoldandItalics"/>
              </w:rPr>
              <w:t>licies and procedures</w:t>
            </w:r>
            <w:r w:rsidRPr="00360B0A">
              <w:t>.</w:t>
            </w:r>
          </w:p>
        </w:tc>
      </w:tr>
      <w:tr w:rsidTr="003D0F44">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rsidP="00360B0A">
            <w:pPr>
              <w:pStyle w:val="List"/>
              <w:rPr>
                <w:lang w:val="en-NZ"/>
              </w:rPr>
            </w:pPr>
            <w:r w:rsidRPr="00360B0A">
              <w:t>5.</w:t>
            </w:r>
            <w:r w:rsidRPr="00360B0A">
              <w:tab/>
              <w:t>Evaluate team or group objectives and plans.</w:t>
            </w:r>
          </w:p>
        </w:tc>
        <w:tc>
          <w:tcPr>
            <w:tcW w:w="5891" w:type="dxa"/>
            <w:tcBorders>
              <w:top w:val="nil"/>
              <w:left w:val="nil"/>
              <w:bottom w:val="nil"/>
              <w:right w:val="nil"/>
            </w:tcBorders>
            <w:tcMar>
              <w:top w:w="0" w:type="dxa"/>
              <w:left w:w="62" w:type="dxa"/>
              <w:bottom w:w="0" w:type="dxa"/>
              <w:right w:w="62" w:type="dxa"/>
            </w:tcMar>
          </w:tcPr>
          <w:p w:rsidR="00000000" w:rsidRPr="00360B0A" w:rsidP="00360B0A">
            <w:pPr>
              <w:pStyle w:val="List2"/>
            </w:pPr>
            <w:r w:rsidRPr="00360B0A">
              <w:t>5.1.</w:t>
            </w:r>
            <w:r w:rsidRPr="00360B0A">
              <w:tab/>
              <w:t xml:space="preserve">Implement </w:t>
            </w:r>
            <w:r w:rsidRPr="00360B0A">
              <w:rPr>
                <w:rStyle w:val="BoldandItalics"/>
              </w:rPr>
              <w:t>evaluation</w:t>
            </w:r>
            <w:r w:rsidRPr="00360B0A">
              <w:t xml:space="preserve"> methods that are appropriate to the nature of information sought.</w:t>
            </w:r>
          </w:p>
          <w:p w:rsidR="00000000" w:rsidRPr="00360B0A" w:rsidP="00360B0A">
            <w:pPr>
              <w:pStyle w:val="List2"/>
            </w:pPr>
            <w:r w:rsidRPr="00360B0A">
              <w:t>5.2.</w:t>
            </w:r>
            <w:r w:rsidRPr="00360B0A">
              <w:tab/>
              <w:t>Review team or group objectives and plans in consultation with relevant personnel.</w:t>
            </w:r>
          </w:p>
          <w:p w:rsidR="00000000" w:rsidRPr="00360B0A" w:rsidP="00360B0A">
            <w:pPr>
              <w:pStyle w:val="List2"/>
            </w:pPr>
            <w:r w:rsidRPr="00360B0A">
              <w:t>5.3.</w:t>
            </w:r>
            <w:r w:rsidRPr="00360B0A">
              <w:tab/>
              <w:t xml:space="preserve">Document </w:t>
            </w:r>
            <w:r w:rsidRPr="00360B0A">
              <w:rPr>
                <w:rStyle w:val="BoldandItalics"/>
              </w:rPr>
              <w:t>evaluation</w:t>
            </w:r>
            <w:r w:rsidRPr="00360B0A">
              <w:t xml:space="preserve"> results and seek feedback from team members.  </w:t>
            </w:r>
          </w:p>
          <w:p w:rsidR="00000000" w:rsidRPr="00360B0A" w:rsidP="00360B0A">
            <w:pPr>
              <w:pStyle w:val="List2"/>
            </w:pPr>
            <w:r w:rsidRPr="00360B0A">
              <w:t>5.4.</w:t>
            </w:r>
            <w:r w:rsidRPr="00360B0A">
              <w:tab/>
              <w:t xml:space="preserve">Make recommendations based on </w:t>
            </w:r>
            <w:r w:rsidRPr="00360B0A">
              <w:rPr>
                <w:rStyle w:val="BoldandItalics"/>
              </w:rPr>
              <w:t>evaluation</w:t>
            </w:r>
            <w:r w:rsidRPr="00360B0A">
              <w:t xml:space="preserve"> results and feedback as appropriate.</w:t>
            </w:r>
          </w:p>
        </w:tc>
      </w:tr>
    </w:tbl>
    <w:p w:rsidR="00000000" w:rsidRPr="00360B0A" w:rsidP="00360B0A">
      <w:pPr>
        <w:pStyle w:val="BodyText"/>
      </w:pPr>
    </w:p>
    <w:p w:rsidR="00000000" w:rsidRPr="00360B0A" w:rsidP="00360B0A">
      <w:pPr>
        <w:pStyle w:val="AllowPageBreak"/>
      </w:pPr>
    </w:p>
    <w:p w:rsidR="00000000" w:rsidRPr="00360B0A" w:rsidP="00360B0A">
      <w:pPr>
        <w:pStyle w:val="Heading1"/>
      </w:pPr>
      <w:bookmarkStart w:id="9" w:name="O_370660"/>
      <w:bookmarkEnd w:id="9"/>
      <w:r w:rsidRPr="00360B0A">
        <w:t>Required Skills and Knowledge</w:t>
      </w:r>
    </w:p>
    <w:tbl>
      <w:tblPr>
        <w:tblW w:w="0" w:type="auto"/>
        <w:tblLayout w:type="fixed"/>
        <w:tblCellMar>
          <w:left w:w="62" w:type="dxa"/>
          <w:right w:w="62" w:type="dxa"/>
        </w:tblCellMar>
        <w:tblLook w:val="0000"/>
      </w:tblPr>
      <w:tblGrid>
        <w:gridCol w:w="8522"/>
      </w:tblGrid>
      <w:tr w:rsidTr="003D0F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60B0A">
            <w:pPr>
              <w:pStyle w:val="BodyText"/>
              <w:rPr>
                <w:lang w:val="en-NZ"/>
              </w:rPr>
            </w:pPr>
            <w:r w:rsidRPr="00360B0A">
              <w:t>This section describes the skills and knowledge required</w:t>
            </w:r>
            <w:r w:rsidRPr="00360B0A">
              <w:t xml:space="preserve"> for this unit.</w:t>
            </w:r>
          </w:p>
        </w:tc>
      </w:tr>
      <w:tr w:rsidTr="003D0F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60B0A">
            <w:pPr>
              <w:pStyle w:val="BodyText"/>
              <w:rPr>
                <w:lang w:val="en-NZ"/>
              </w:rPr>
            </w:pPr>
            <w:r w:rsidRPr="00360B0A">
              <w:rPr>
                <w:rStyle w:val="SpecialBold"/>
              </w:rPr>
              <w:t>Required skills</w:t>
            </w:r>
          </w:p>
        </w:tc>
      </w:tr>
      <w:tr w:rsidTr="003D0F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60B0A" w:rsidP="00360B0A">
            <w:pPr>
              <w:pStyle w:val="ListBullet"/>
            </w:pPr>
            <w:r w:rsidRPr="00360B0A">
              <w:t>communication skills to:</w:t>
            </w:r>
          </w:p>
          <w:p w:rsidR="00000000" w:rsidRPr="00360B0A" w:rsidP="00360B0A">
            <w:pPr>
              <w:pStyle w:val="ListBullet2"/>
            </w:pPr>
            <w:r w:rsidRPr="00360B0A">
              <w:t>develop a rapport with team members and other relevant personnel</w:t>
            </w:r>
          </w:p>
          <w:p w:rsidR="00000000" w:rsidRPr="00360B0A" w:rsidP="00360B0A">
            <w:pPr>
              <w:pStyle w:val="ListBullet2"/>
            </w:pPr>
            <w:r w:rsidRPr="00360B0A">
              <w:t>convey information to team members</w:t>
            </w:r>
          </w:p>
          <w:p w:rsidR="00000000" w:rsidRPr="00360B0A" w:rsidP="00360B0A">
            <w:pPr>
              <w:pStyle w:val="ListBullet2"/>
            </w:pPr>
            <w:r w:rsidRPr="00360B0A">
              <w:t>access and confirm team requirements</w:t>
            </w:r>
          </w:p>
          <w:p w:rsidR="00000000" w:rsidRPr="00360B0A" w:rsidP="00360B0A">
            <w:pPr>
              <w:pStyle w:val="ListBullet2"/>
            </w:pPr>
            <w:r w:rsidRPr="00360B0A">
              <w:t>handle disputes on behalf of the team</w:t>
            </w:r>
          </w:p>
          <w:p w:rsidR="00000000" w:rsidRPr="00360B0A" w:rsidP="00360B0A">
            <w:pPr>
              <w:pStyle w:val="ListBullet"/>
            </w:pPr>
            <w:r w:rsidRPr="00360B0A">
              <w:t>literacy skills to:</w:t>
            </w:r>
          </w:p>
          <w:p w:rsidR="00000000" w:rsidRPr="00360B0A" w:rsidP="00360B0A">
            <w:pPr>
              <w:pStyle w:val="ListBullet2"/>
            </w:pPr>
            <w:r w:rsidRPr="00360B0A">
              <w:t>access and analyse information about requirements for the team activity</w:t>
            </w:r>
          </w:p>
          <w:p w:rsidR="00000000" w:rsidRPr="00360B0A" w:rsidP="00360B0A">
            <w:pPr>
              <w:pStyle w:val="ListBullet2"/>
            </w:pPr>
            <w:r w:rsidRPr="00360B0A">
              <w:t>document a team budget and contingency plans</w:t>
            </w:r>
          </w:p>
          <w:p w:rsidR="00000000" w:rsidRPr="00360B0A" w:rsidP="00360B0A">
            <w:pPr>
              <w:pStyle w:val="ListBullet"/>
            </w:pPr>
            <w:r w:rsidRPr="00360B0A">
              <w:t>numeracy skills to develop and monitor team budgets</w:t>
            </w:r>
          </w:p>
          <w:p w:rsidR="00000000" w:rsidRPr="00360B0A" w:rsidP="00360B0A">
            <w:pPr>
              <w:pStyle w:val="ListBullet"/>
            </w:pPr>
            <w:r w:rsidRPr="00360B0A">
              <w:t>planning and organising skills to:</w:t>
            </w:r>
          </w:p>
          <w:p w:rsidR="00000000" w:rsidRPr="00360B0A" w:rsidP="00360B0A">
            <w:pPr>
              <w:pStyle w:val="ListBullet2"/>
            </w:pPr>
            <w:r w:rsidRPr="00360B0A">
              <w:t xml:space="preserve">assess, access and confirm team requirements </w:t>
            </w:r>
          </w:p>
          <w:p w:rsidR="00000000" w:rsidRPr="00360B0A" w:rsidP="00360B0A">
            <w:pPr>
              <w:pStyle w:val="ListBullet2"/>
            </w:pPr>
            <w:r w:rsidRPr="00360B0A">
              <w:t>ma</w:t>
            </w:r>
            <w:r w:rsidRPr="00360B0A">
              <w:t xml:space="preserve">nage the team budget </w:t>
            </w:r>
          </w:p>
          <w:p w:rsidR="00000000" w:rsidRPr="00360B0A" w:rsidP="00360B0A">
            <w:pPr>
              <w:pStyle w:val="ListBullet"/>
            </w:pPr>
            <w:r w:rsidRPr="00360B0A">
              <w:t>problem-solving skills to identify potential contingencies and develop strategies to respond to them</w:t>
            </w:r>
          </w:p>
          <w:p w:rsidR="00000000" w:rsidP="00360B0A">
            <w:pPr>
              <w:pStyle w:val="ListBullet"/>
              <w:rPr>
                <w:lang w:val="en-NZ"/>
              </w:rPr>
            </w:pPr>
            <w:r w:rsidRPr="00360B0A">
              <w:t>initiative and enterprise to implement fundraising activities to support group or team activities.</w:t>
            </w:r>
          </w:p>
        </w:tc>
      </w:tr>
      <w:tr w:rsidTr="003D0F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60B0A">
            <w:pPr>
              <w:pStyle w:val="BodyText"/>
              <w:rPr>
                <w:lang w:val="en-NZ"/>
              </w:rPr>
            </w:pPr>
            <w:r w:rsidRPr="00360B0A">
              <w:rPr>
                <w:rStyle w:val="SpecialBold"/>
              </w:rPr>
              <w:t>Required knowledge</w:t>
            </w:r>
          </w:p>
        </w:tc>
      </w:tr>
      <w:tr w:rsidTr="003D0F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60B0A" w:rsidP="00360B0A">
            <w:pPr>
              <w:pStyle w:val="ListBullet"/>
            </w:pPr>
            <w:r w:rsidRPr="00360B0A">
              <w:t>legislation and organisational policies and procedures that impact on team administration to enable safe and compliant conduct of all activities</w:t>
            </w:r>
          </w:p>
          <w:p w:rsidR="00000000" w:rsidRPr="00360B0A" w:rsidP="00360B0A">
            <w:pPr>
              <w:pStyle w:val="ListBullet"/>
            </w:pPr>
            <w:r w:rsidRPr="00360B0A">
              <w:t>relevant activity rules, regulations, guidelines and participation conditions to enable efficient and effective</w:t>
            </w:r>
            <w:r w:rsidRPr="00360B0A">
              <w:t xml:space="preserve"> administration</w:t>
            </w:r>
          </w:p>
          <w:p w:rsidR="00000000" w:rsidRPr="00360B0A" w:rsidP="00360B0A">
            <w:pPr>
              <w:pStyle w:val="ListBullet"/>
            </w:pPr>
            <w:r w:rsidRPr="00360B0A">
              <w:t>principles of budgeting in order to develop a budget incorporating all income and expenses</w:t>
            </w:r>
          </w:p>
          <w:p w:rsidR="00000000" w:rsidRPr="00360B0A" w:rsidP="00360B0A">
            <w:pPr>
              <w:pStyle w:val="ListBullet"/>
            </w:pPr>
            <w:r w:rsidRPr="00360B0A">
              <w:t>clothing and equipment requirements for competitions, training and travelling.</w:t>
            </w:r>
          </w:p>
        </w:tc>
      </w:tr>
    </w:tbl>
    <w:p w:rsidR="00000000" w:rsidRPr="00360B0A" w:rsidP="00360B0A">
      <w:pPr>
        <w:pStyle w:val="BodyText"/>
      </w:pPr>
    </w:p>
    <w:p w:rsidR="00000000" w:rsidRPr="00360B0A" w:rsidP="00360B0A">
      <w:pPr>
        <w:pStyle w:val="AllowPageBreak"/>
      </w:pPr>
    </w:p>
    <w:p w:rsidR="00000000" w:rsidRPr="00360B0A" w:rsidP="00360B0A">
      <w:pPr>
        <w:pStyle w:val="Heading1"/>
      </w:pPr>
      <w:bookmarkStart w:id="10" w:name="O_370666"/>
      <w:bookmarkEnd w:id="10"/>
      <w:r w:rsidRPr="00360B0A">
        <w:t>Evidence Guide</w:t>
      </w:r>
    </w:p>
    <w:tbl>
      <w:tblPr>
        <w:tblW w:w="9570" w:type="dxa"/>
        <w:tblLayout w:type="fixed"/>
        <w:tblCellMar>
          <w:left w:w="62" w:type="dxa"/>
          <w:right w:w="62" w:type="dxa"/>
        </w:tblCellMar>
        <w:tblLook w:val="0000"/>
      </w:tblPr>
      <w:tblGrid>
        <w:gridCol w:w="3908"/>
        <w:gridCol w:w="5662"/>
      </w:tblGrid>
      <w:tr w:rsidTr="003D0F4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60B0A">
            <w:pPr>
              <w:pStyle w:val="BodyText"/>
              <w:rPr>
                <w:lang w:val="en-NZ"/>
              </w:rPr>
            </w:pPr>
            <w:r w:rsidRPr="00360B0A">
              <w:t>The evidence guide provides advice o</w:t>
            </w:r>
            <w:r w:rsidRPr="00360B0A">
              <w:t>n assessment and must be read in conjunction with the performance criteria, required skills and knowledge, range statement and the Assessment Guidelines for the Training Package.</w:t>
            </w:r>
          </w:p>
        </w:tc>
      </w:tr>
      <w:tr w:rsidTr="003D0F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60B0A">
            <w:pPr>
              <w:pStyle w:val="BodyText"/>
              <w:rPr>
                <w:lang w:val="en-NZ"/>
              </w:rPr>
            </w:pPr>
            <w:r w:rsidRPr="00360B0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60B0A">
            <w:pPr>
              <w:pStyle w:val="BodyText"/>
              <w:rPr>
                <w:lang w:val="en-NZ"/>
              </w:rPr>
            </w:pPr>
          </w:p>
        </w:tc>
      </w:tr>
      <w:tr w:rsidTr="003D0F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60B0A">
            <w:pPr>
              <w:pStyle w:val="BodyText"/>
              <w:rPr>
                <w:lang w:val="en-NZ"/>
              </w:rPr>
            </w:pPr>
            <w:r w:rsidRPr="00360B0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60B0A" w:rsidP="00360B0A">
            <w:pPr>
              <w:pStyle w:val="BodyText"/>
            </w:pPr>
            <w:r w:rsidRPr="00360B0A">
              <w:t>Evidence of the following is essential:</w:t>
            </w:r>
          </w:p>
          <w:p w:rsidR="00000000" w:rsidRPr="00360B0A" w:rsidP="00360B0A">
            <w:pPr>
              <w:pStyle w:val="ListBullet"/>
            </w:pPr>
            <w:r w:rsidRPr="00360B0A">
              <w:t xml:space="preserve">utilises knowledge of requirements of group or team activity specific requirements to implement, monitor and evaluate the </w:t>
            </w:r>
            <w:r w:rsidRPr="00360B0A">
              <w:t>administrative aspects of a team or group that comply with budgetary constraints, team objectives and commitments and organisational plans</w:t>
            </w:r>
          </w:p>
          <w:p w:rsidR="00000000" w:rsidRPr="00360B0A" w:rsidP="00360B0A">
            <w:pPr>
              <w:pStyle w:val="ListBullet"/>
            </w:pPr>
            <w:r w:rsidRPr="00360B0A">
              <w:t>adapts communication strategies appropriate to the information needs of the team or group to convey information about</w:t>
            </w:r>
            <w:r w:rsidRPr="00360B0A">
              <w:t xml:space="preserve"> group activities and commitments and to develop and implement a public relations plan for group or team activities</w:t>
            </w:r>
          </w:p>
          <w:p w:rsidR="00000000" w:rsidRPr="00360B0A" w:rsidP="00360B0A">
            <w:pPr>
              <w:pStyle w:val="ListBullet"/>
            </w:pPr>
            <w:r w:rsidRPr="00360B0A">
              <w:t>develops and administers a team budget responsibly including management of clothing and equipment requirements for the group of team and imp</w:t>
            </w:r>
            <w:r w:rsidRPr="00360B0A">
              <w:t>lements initiatives and activities to generate additional income</w:t>
            </w:r>
          </w:p>
          <w:p w:rsidR="00000000" w:rsidP="00360B0A">
            <w:pPr>
              <w:pStyle w:val="ListBullet"/>
              <w:rPr>
                <w:lang w:val="en-NZ"/>
              </w:rPr>
            </w:pPr>
            <w:r w:rsidRPr="00360B0A">
              <w:t>applies contingency management techniques to deal with a range of problems and issues that may impact on group or team activities.</w:t>
            </w:r>
          </w:p>
        </w:tc>
      </w:tr>
      <w:tr w:rsidTr="003D0F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60B0A">
            <w:pPr>
              <w:pStyle w:val="BodyText"/>
              <w:rPr>
                <w:lang w:val="en-NZ"/>
              </w:rPr>
            </w:pPr>
            <w:r w:rsidRPr="00360B0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60B0A" w:rsidP="00360B0A">
            <w:pPr>
              <w:pStyle w:val="BodyText"/>
            </w:pPr>
            <w:r w:rsidRPr="00360B0A">
              <w:t>Ass</w:t>
            </w:r>
            <w:r w:rsidRPr="00360B0A">
              <w:t>essment must ensure participation in multiple interactions with team members and relevant personnel that involve the provision of information and the implementation of team administrative aspects to demonstrate consistency of performance.</w:t>
            </w:r>
          </w:p>
          <w:p w:rsidR="00000000" w:rsidRPr="00360B0A" w:rsidP="00360B0A">
            <w:pPr>
              <w:pStyle w:val="BodyText"/>
            </w:pPr>
            <w:r w:rsidRPr="00360B0A">
              <w:t>Assessment must a</w:t>
            </w:r>
            <w:r w:rsidRPr="00360B0A">
              <w:t>lso access to:</w:t>
            </w:r>
          </w:p>
          <w:p w:rsidR="00000000" w:rsidRPr="00360B0A" w:rsidP="00360B0A">
            <w:pPr>
              <w:pStyle w:val="ListBullet"/>
            </w:pPr>
            <w:r w:rsidRPr="00360B0A">
              <w:t>a coaching setting including a group or team of  athletes participating in activities or competitions and relevant sport personnel</w:t>
            </w:r>
          </w:p>
          <w:p w:rsidR="00000000" w:rsidRPr="00360B0A" w:rsidP="00360B0A">
            <w:pPr>
              <w:pStyle w:val="ListBullet"/>
            </w:pPr>
            <w:r w:rsidRPr="00360B0A">
              <w:t>equipment and facilities to administer the team efficiently</w:t>
            </w:r>
          </w:p>
          <w:p w:rsidR="00000000" w:rsidRPr="00360B0A" w:rsidP="00360B0A">
            <w:pPr>
              <w:pStyle w:val="ListBullet"/>
            </w:pPr>
            <w:r w:rsidRPr="00360B0A">
              <w:t>sources of information about requirements of spec</w:t>
            </w:r>
            <w:r w:rsidRPr="00360B0A">
              <w:t>ific activities in relation to administration aspects</w:t>
            </w:r>
          </w:p>
          <w:p w:rsidR="00000000" w:rsidRPr="00360B0A" w:rsidP="00360B0A">
            <w:pPr>
              <w:pStyle w:val="ListBullet"/>
            </w:pPr>
            <w:r w:rsidRPr="00360B0A">
              <w:t xml:space="preserve">current organisational policies and procedures and relevant legislation that impact on the effective administration of team activities </w:t>
            </w:r>
          </w:p>
          <w:p w:rsidR="00000000" w:rsidP="00360B0A">
            <w:pPr>
              <w:pStyle w:val="ListBullet"/>
              <w:rPr>
                <w:lang w:val="en-NZ"/>
              </w:rPr>
            </w:pPr>
            <w:r w:rsidRPr="00360B0A">
              <w:t>organisational financial plans to develop a responsible budget for</w:t>
            </w:r>
            <w:r w:rsidRPr="00360B0A">
              <w:t xml:space="preserve"> team activities.</w:t>
            </w:r>
          </w:p>
        </w:tc>
      </w:tr>
      <w:tr w:rsidTr="003D0F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60B0A">
            <w:pPr>
              <w:pStyle w:val="BodyText"/>
              <w:rPr>
                <w:lang w:val="en-NZ"/>
              </w:rPr>
            </w:pPr>
            <w:r w:rsidRPr="00360B0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60B0A" w:rsidP="00360B0A">
            <w:pPr>
              <w:pStyle w:val="BodyText"/>
            </w:pPr>
            <w:r w:rsidRPr="00360B0A">
              <w:t xml:space="preserve">A range of assessment methods should be used to assess practical skills and knowledge. The following examples are appropriate for this unit: </w:t>
            </w:r>
          </w:p>
          <w:p w:rsidR="00000000" w:rsidRPr="00360B0A" w:rsidP="00360B0A">
            <w:pPr>
              <w:pStyle w:val="ListBullet"/>
            </w:pPr>
            <w:r w:rsidRPr="00360B0A">
              <w:t>observation of interaction with team members and appropriate personnel to</w:t>
            </w:r>
            <w:r w:rsidRPr="00360B0A">
              <w:t xml:space="preserve"> provide information about team activities</w:t>
            </w:r>
          </w:p>
          <w:p w:rsidR="00000000" w:rsidRPr="00360B0A" w:rsidP="00360B0A">
            <w:pPr>
              <w:pStyle w:val="ListBullet"/>
            </w:pPr>
            <w:r w:rsidRPr="00360B0A">
              <w:t>observation of planning, implementation and monitoring of  group administrative activities</w:t>
            </w:r>
          </w:p>
          <w:p w:rsidR="00000000" w:rsidRPr="00360B0A" w:rsidP="00360B0A">
            <w:pPr>
              <w:pStyle w:val="ListBullet"/>
            </w:pPr>
            <w:r w:rsidRPr="00360B0A">
              <w:t>oral or written questioning to assess knowledge of the impact of organisational policies and procedures on team administra</w:t>
            </w:r>
            <w:r w:rsidRPr="00360B0A">
              <w:t>tion</w:t>
            </w:r>
          </w:p>
          <w:p w:rsidR="00000000" w:rsidRPr="00360B0A" w:rsidP="00360B0A">
            <w:pPr>
              <w:pStyle w:val="ListBullet"/>
            </w:pPr>
            <w:r w:rsidRPr="00360B0A">
              <w:t>portfolio containing evidence of a documented team budget</w:t>
            </w:r>
          </w:p>
          <w:p w:rsidR="00000000" w:rsidRPr="00360B0A" w:rsidP="00360B0A">
            <w:pPr>
              <w:pStyle w:val="ListBullet"/>
            </w:pPr>
            <w:r w:rsidRPr="00360B0A">
              <w:t>third-party reports from a supervisor detailing work performance.</w:t>
            </w:r>
          </w:p>
          <w:p w:rsidR="00000000" w:rsidRPr="00360B0A" w:rsidP="00360B0A">
            <w:pPr>
              <w:pStyle w:val="BodyText"/>
            </w:pPr>
            <w:r w:rsidRPr="00360B0A">
              <w:t>Holistic assessment with other units relevant to the industry sector, workplace and job role is recommended, for example:</w:t>
            </w:r>
          </w:p>
          <w:p w:rsidR="00000000" w:rsidRPr="00360B0A" w:rsidP="00360B0A">
            <w:pPr>
              <w:pStyle w:val="ListBullet"/>
            </w:pPr>
            <w:r w:rsidRPr="00360B0A">
              <w:t>SISSSPA301A Coordinate regional touring athletes.</w:t>
            </w:r>
          </w:p>
        </w:tc>
      </w:tr>
    </w:tbl>
    <w:p w:rsidR="00000000" w:rsidRPr="00360B0A" w:rsidP="00360B0A">
      <w:pPr>
        <w:pStyle w:val="BodyText"/>
      </w:pPr>
    </w:p>
    <w:p w:rsidR="00000000" w:rsidRPr="00360B0A" w:rsidP="00360B0A">
      <w:pPr>
        <w:pStyle w:val="AllowPageBreak"/>
      </w:pPr>
    </w:p>
    <w:p w:rsidR="00000000" w:rsidRPr="00360B0A" w:rsidP="00360B0A">
      <w:pPr>
        <w:pStyle w:val="Heading1"/>
      </w:pPr>
      <w:bookmarkStart w:id="11" w:name="O_370661"/>
      <w:bookmarkEnd w:id="11"/>
      <w:r w:rsidRPr="00360B0A">
        <w:t>Range Statement</w:t>
      </w:r>
    </w:p>
    <w:tbl>
      <w:tblPr>
        <w:tblW w:w="0" w:type="auto"/>
        <w:tblLayout w:type="fixed"/>
        <w:tblCellMar>
          <w:left w:w="62" w:type="dxa"/>
          <w:right w:w="62" w:type="dxa"/>
        </w:tblCellMar>
        <w:tblLook w:val="0000"/>
      </w:tblPr>
      <w:tblGrid>
        <w:gridCol w:w="3539"/>
        <w:gridCol w:w="4983"/>
      </w:tblGrid>
      <w:tr w:rsidTr="003D0F4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60B0A">
            <w:pPr>
              <w:pStyle w:val="BodyText"/>
              <w:rPr>
                <w:lang w:val="en-NZ"/>
              </w:rPr>
            </w:pPr>
            <w:r w:rsidRPr="00360B0A">
              <w:t xml:space="preserve">The range statement relates to the unit of competency as a whole. It allows for different work environments and situations that may affect </w:t>
            </w:r>
            <w:r w:rsidRPr="00360B0A">
              <w:t>performance. Bold italicised wording, if used in the performance criteria, is detailed below. Essential operating conditions that may be present with training and assessment (depending on the work situation, needs of the candidate, accessibility of the ite</w:t>
            </w:r>
            <w:r w:rsidRPr="00360B0A">
              <w:t>m, and local industry and regional contexts) may also be included.</w:t>
            </w:r>
          </w:p>
        </w:tc>
      </w:tr>
      <w:tr w:rsidTr="003D0F44">
        <w:tblPrEx>
          <w:tblW w:w="0" w:type="auto"/>
          <w:tblLayout w:type="fixed"/>
          <w:tblCellMar>
            <w:left w:w="62" w:type="dxa"/>
            <w:right w:w="62" w:type="dxa"/>
          </w:tblCellMar>
          <w:tblLook w:val="0000"/>
        </w:tblPrEx>
        <w:tc>
          <w:tcPr>
            <w:tcW w:w="3539" w:type="dxa"/>
            <w:tcBorders>
              <w:top w:val="nil"/>
              <w:left w:val="nil"/>
              <w:bottom w:val="nil"/>
              <w:right w:val="nil"/>
            </w:tcBorders>
            <w:tcMar>
              <w:top w:w="0" w:type="dxa"/>
              <w:left w:w="62" w:type="dxa"/>
              <w:bottom w:w="0" w:type="dxa"/>
              <w:right w:w="62" w:type="dxa"/>
            </w:tcMar>
          </w:tcPr>
          <w:p w:rsidR="00000000" w:rsidP="00360B0A">
            <w:pPr>
              <w:pStyle w:val="BodyText"/>
              <w:rPr>
                <w:lang w:val="en-NZ"/>
              </w:rPr>
            </w:pPr>
            <w:r w:rsidRPr="00360B0A">
              <w:rPr>
                <w:rStyle w:val="BoldandItalics"/>
              </w:rPr>
              <w:t>Organisational policies and procedures</w:t>
            </w:r>
            <w:r w:rsidRPr="00360B0A">
              <w:t xml:space="preserve"> may include:</w:t>
            </w:r>
          </w:p>
        </w:tc>
        <w:tc>
          <w:tcPr>
            <w:tcW w:w="4983" w:type="dxa"/>
            <w:tcBorders>
              <w:top w:val="nil"/>
              <w:left w:val="nil"/>
              <w:bottom w:val="nil"/>
              <w:right w:val="nil"/>
            </w:tcBorders>
            <w:tcMar>
              <w:top w:w="0" w:type="dxa"/>
              <w:left w:w="62" w:type="dxa"/>
              <w:bottom w:w="0" w:type="dxa"/>
              <w:right w:w="62" w:type="dxa"/>
            </w:tcMar>
          </w:tcPr>
          <w:p w:rsidR="00000000" w:rsidRPr="00360B0A" w:rsidP="00360B0A">
            <w:pPr>
              <w:pStyle w:val="ListBullet"/>
            </w:pPr>
            <w:r w:rsidRPr="00360B0A">
              <w:t>privacy provisions</w:t>
            </w:r>
          </w:p>
          <w:p w:rsidR="00000000" w:rsidRPr="00360B0A" w:rsidP="00360B0A">
            <w:pPr>
              <w:pStyle w:val="ListBullet"/>
            </w:pPr>
            <w:r w:rsidRPr="00360B0A">
              <w:t xml:space="preserve">personal records management  </w:t>
            </w:r>
          </w:p>
          <w:p w:rsidR="00000000" w:rsidRPr="00360B0A" w:rsidP="00360B0A">
            <w:pPr>
              <w:pStyle w:val="ListBullet"/>
            </w:pPr>
            <w:r w:rsidRPr="00360B0A">
              <w:t>industry codes</w:t>
            </w:r>
          </w:p>
          <w:p w:rsidR="00000000" w:rsidRPr="00360B0A" w:rsidP="00360B0A">
            <w:pPr>
              <w:pStyle w:val="ListBullet"/>
            </w:pPr>
            <w:r w:rsidRPr="00360B0A">
              <w:t>activity rules</w:t>
            </w:r>
          </w:p>
          <w:p w:rsidR="00000000" w:rsidRPr="00360B0A" w:rsidP="00360B0A">
            <w:pPr>
              <w:pStyle w:val="ListBullet"/>
            </w:pPr>
            <w:r w:rsidRPr="00360B0A">
              <w:t>risk management</w:t>
            </w:r>
          </w:p>
          <w:p w:rsidR="00000000" w:rsidRPr="00360B0A" w:rsidP="00360B0A">
            <w:pPr>
              <w:pStyle w:val="ListBullet"/>
            </w:pPr>
            <w:r w:rsidRPr="00360B0A">
              <w:t>resource management</w:t>
            </w:r>
          </w:p>
          <w:p w:rsidR="00000000" w:rsidRPr="00360B0A" w:rsidP="00360B0A">
            <w:pPr>
              <w:pStyle w:val="ListBullet"/>
            </w:pPr>
            <w:r w:rsidRPr="00360B0A">
              <w:t>fund raising</w:t>
            </w:r>
          </w:p>
          <w:p w:rsidR="00000000" w:rsidRPr="00360B0A" w:rsidP="00360B0A">
            <w:pPr>
              <w:pStyle w:val="ListBullet"/>
            </w:pPr>
            <w:r w:rsidRPr="00360B0A">
              <w:t>financial initiatives</w:t>
            </w:r>
          </w:p>
          <w:p w:rsidR="00000000" w:rsidP="00360B0A">
            <w:pPr>
              <w:pStyle w:val="ListBullet"/>
              <w:rPr>
                <w:lang w:val="en-NZ"/>
              </w:rPr>
            </w:pPr>
            <w:r w:rsidRPr="00360B0A">
              <w:t>dispute resolution.</w:t>
            </w:r>
          </w:p>
        </w:tc>
      </w:tr>
      <w:tr w:rsidTr="003D0F44">
        <w:tblPrEx>
          <w:tblW w:w="0" w:type="auto"/>
          <w:tblLayout w:type="fixed"/>
          <w:tblCellMar>
            <w:left w:w="62" w:type="dxa"/>
            <w:right w:w="62" w:type="dxa"/>
          </w:tblCellMar>
          <w:tblLook w:val="0000"/>
        </w:tblPrEx>
        <w:tc>
          <w:tcPr>
            <w:tcW w:w="3539" w:type="dxa"/>
            <w:tcBorders>
              <w:top w:val="nil"/>
              <w:left w:val="nil"/>
              <w:bottom w:val="nil"/>
              <w:right w:val="nil"/>
            </w:tcBorders>
            <w:tcMar>
              <w:top w:w="0" w:type="dxa"/>
              <w:left w:w="62" w:type="dxa"/>
              <w:bottom w:w="0" w:type="dxa"/>
              <w:right w:w="62" w:type="dxa"/>
            </w:tcMar>
          </w:tcPr>
          <w:p w:rsidR="00000000" w:rsidP="00360B0A">
            <w:pPr>
              <w:pStyle w:val="BodyText"/>
              <w:rPr>
                <w:lang w:val="en-NZ"/>
              </w:rPr>
            </w:pPr>
            <w:r w:rsidRPr="00360B0A">
              <w:rPr>
                <w:rStyle w:val="BoldandItalics"/>
              </w:rPr>
              <w:t>Relevant legislation</w:t>
            </w:r>
            <w:r w:rsidRPr="00360B0A">
              <w:t xml:space="preserve"> may include:</w:t>
            </w:r>
          </w:p>
        </w:tc>
        <w:tc>
          <w:tcPr>
            <w:tcW w:w="4983" w:type="dxa"/>
            <w:tcBorders>
              <w:top w:val="nil"/>
              <w:left w:val="nil"/>
              <w:bottom w:val="nil"/>
              <w:right w:val="nil"/>
            </w:tcBorders>
            <w:tcMar>
              <w:top w:w="0" w:type="dxa"/>
              <w:left w:w="62" w:type="dxa"/>
              <w:bottom w:w="0" w:type="dxa"/>
              <w:right w:w="62" w:type="dxa"/>
            </w:tcMar>
          </w:tcPr>
          <w:p w:rsidR="00000000" w:rsidRPr="00360B0A" w:rsidP="00360B0A">
            <w:pPr>
              <w:pStyle w:val="ListBullet"/>
            </w:pPr>
            <w:r w:rsidRPr="00360B0A">
              <w:t xml:space="preserve">occupational health and safety </w:t>
            </w:r>
          </w:p>
          <w:p w:rsidR="00000000" w:rsidRPr="00360B0A" w:rsidP="00360B0A">
            <w:pPr>
              <w:pStyle w:val="ListBullet"/>
            </w:pPr>
            <w:r w:rsidRPr="00360B0A">
              <w:t>privacy</w:t>
            </w:r>
          </w:p>
          <w:p w:rsidR="00000000" w:rsidRPr="00360B0A" w:rsidP="00360B0A">
            <w:pPr>
              <w:pStyle w:val="ListBullet"/>
            </w:pPr>
            <w:r w:rsidRPr="00360B0A">
              <w:t>freedom of information</w:t>
            </w:r>
          </w:p>
          <w:p w:rsidR="00000000" w:rsidRPr="00360B0A" w:rsidP="00360B0A">
            <w:pPr>
              <w:pStyle w:val="ListBullet"/>
            </w:pPr>
            <w:r w:rsidRPr="00360B0A">
              <w:t>anti-discrimination</w:t>
            </w:r>
          </w:p>
          <w:p w:rsidR="00000000" w:rsidRPr="00360B0A" w:rsidP="00360B0A">
            <w:pPr>
              <w:pStyle w:val="ListBullet"/>
            </w:pPr>
            <w:r w:rsidRPr="00360B0A">
              <w:t xml:space="preserve">insurance </w:t>
            </w:r>
          </w:p>
          <w:p w:rsidR="00000000" w:rsidRPr="00360B0A" w:rsidP="00360B0A">
            <w:pPr>
              <w:pStyle w:val="ListBullet"/>
            </w:pPr>
            <w:r w:rsidRPr="00360B0A">
              <w:t>industry control and regulating legislation</w:t>
            </w:r>
          </w:p>
          <w:p w:rsidR="00000000" w:rsidP="00360B0A">
            <w:pPr>
              <w:pStyle w:val="ListBullet"/>
              <w:rPr>
                <w:lang w:val="en-NZ"/>
              </w:rPr>
            </w:pPr>
            <w:r w:rsidRPr="00360B0A">
              <w:t>professional association regulations.</w:t>
            </w:r>
          </w:p>
        </w:tc>
      </w:tr>
      <w:tr w:rsidTr="003D0F44">
        <w:tblPrEx>
          <w:tblW w:w="0" w:type="auto"/>
          <w:tblLayout w:type="fixed"/>
          <w:tblCellMar>
            <w:left w:w="62" w:type="dxa"/>
            <w:right w:w="62" w:type="dxa"/>
          </w:tblCellMar>
          <w:tblLook w:val="0000"/>
        </w:tblPrEx>
        <w:tc>
          <w:tcPr>
            <w:tcW w:w="3539" w:type="dxa"/>
            <w:tcBorders>
              <w:top w:val="nil"/>
              <w:left w:val="nil"/>
              <w:bottom w:val="nil"/>
              <w:right w:val="nil"/>
            </w:tcBorders>
            <w:tcMar>
              <w:top w:w="0" w:type="dxa"/>
              <w:left w:w="62" w:type="dxa"/>
              <w:bottom w:w="0" w:type="dxa"/>
              <w:right w:w="62" w:type="dxa"/>
            </w:tcMar>
          </w:tcPr>
          <w:p w:rsidR="00000000" w:rsidP="00360B0A">
            <w:pPr>
              <w:pStyle w:val="BodyText"/>
              <w:rPr>
                <w:lang w:val="en-NZ"/>
              </w:rPr>
            </w:pPr>
            <w:r w:rsidRPr="00360B0A">
              <w:rPr>
                <w:rStyle w:val="BoldandItalics"/>
              </w:rPr>
              <w:t>Relevant information</w:t>
            </w:r>
            <w:r w:rsidRPr="00360B0A">
              <w:t xml:space="preserve"> may include:</w:t>
            </w:r>
          </w:p>
        </w:tc>
        <w:tc>
          <w:tcPr>
            <w:tcW w:w="4983" w:type="dxa"/>
            <w:tcBorders>
              <w:top w:val="nil"/>
              <w:left w:val="nil"/>
              <w:bottom w:val="nil"/>
              <w:right w:val="nil"/>
            </w:tcBorders>
            <w:tcMar>
              <w:top w:w="0" w:type="dxa"/>
              <w:left w:w="62" w:type="dxa"/>
              <w:bottom w:w="0" w:type="dxa"/>
              <w:right w:w="62" w:type="dxa"/>
            </w:tcMar>
          </w:tcPr>
          <w:p w:rsidR="00000000" w:rsidRPr="00360B0A" w:rsidP="00360B0A">
            <w:pPr>
              <w:pStyle w:val="ListBullet"/>
            </w:pPr>
            <w:r w:rsidRPr="00360B0A">
              <w:t>rules of the group or team activity</w:t>
            </w:r>
          </w:p>
          <w:p w:rsidR="00000000" w:rsidRPr="00360B0A" w:rsidP="00360B0A">
            <w:pPr>
              <w:pStyle w:val="ListBullet"/>
            </w:pPr>
            <w:r w:rsidRPr="00360B0A">
              <w:t>participation conditions</w:t>
            </w:r>
          </w:p>
          <w:p w:rsidR="00000000" w:rsidRPr="00360B0A" w:rsidP="00360B0A">
            <w:pPr>
              <w:pStyle w:val="ListBullet"/>
            </w:pPr>
            <w:r w:rsidRPr="00360B0A">
              <w:t>format</w:t>
            </w:r>
          </w:p>
          <w:p w:rsidR="00000000" w:rsidRPr="00360B0A" w:rsidP="00360B0A">
            <w:pPr>
              <w:pStyle w:val="ListBullet"/>
            </w:pPr>
            <w:r w:rsidRPr="00360B0A">
              <w:t>location</w:t>
            </w:r>
          </w:p>
          <w:p w:rsidR="00000000" w:rsidP="00360B0A">
            <w:pPr>
              <w:pStyle w:val="ListBullet"/>
              <w:rPr>
                <w:lang w:val="en-NZ"/>
              </w:rPr>
            </w:pPr>
            <w:r w:rsidRPr="00360B0A">
              <w:t>registration status.</w:t>
            </w:r>
          </w:p>
        </w:tc>
      </w:tr>
      <w:tr w:rsidTr="003D0F44">
        <w:tblPrEx>
          <w:tblW w:w="0" w:type="auto"/>
          <w:tblLayout w:type="fixed"/>
          <w:tblCellMar>
            <w:left w:w="62" w:type="dxa"/>
            <w:right w:w="62" w:type="dxa"/>
          </w:tblCellMar>
          <w:tblLook w:val="0000"/>
        </w:tblPrEx>
        <w:tc>
          <w:tcPr>
            <w:tcW w:w="3539" w:type="dxa"/>
            <w:tcBorders>
              <w:top w:val="nil"/>
              <w:left w:val="nil"/>
              <w:bottom w:val="nil"/>
              <w:right w:val="nil"/>
            </w:tcBorders>
            <w:tcMar>
              <w:top w:w="0" w:type="dxa"/>
              <w:left w:w="62" w:type="dxa"/>
              <w:bottom w:w="0" w:type="dxa"/>
              <w:right w:w="62" w:type="dxa"/>
            </w:tcMar>
          </w:tcPr>
          <w:p w:rsidR="00000000" w:rsidP="00360B0A">
            <w:pPr>
              <w:pStyle w:val="BodyText"/>
              <w:rPr>
                <w:lang w:val="en-NZ"/>
              </w:rPr>
            </w:pPr>
            <w:r w:rsidRPr="00360B0A">
              <w:rPr>
                <w:rStyle w:val="BoldandItalics"/>
              </w:rPr>
              <w:t>Team objectives</w:t>
            </w:r>
            <w:r w:rsidRPr="00360B0A">
              <w:t xml:space="preserve"> may include:</w:t>
            </w:r>
          </w:p>
        </w:tc>
        <w:tc>
          <w:tcPr>
            <w:tcW w:w="4983" w:type="dxa"/>
            <w:tcBorders>
              <w:top w:val="nil"/>
              <w:left w:val="nil"/>
              <w:bottom w:val="nil"/>
              <w:right w:val="nil"/>
            </w:tcBorders>
            <w:tcMar>
              <w:top w:w="0" w:type="dxa"/>
              <w:left w:w="62" w:type="dxa"/>
              <w:bottom w:w="0" w:type="dxa"/>
              <w:right w:w="62" w:type="dxa"/>
            </w:tcMar>
          </w:tcPr>
          <w:p w:rsidR="00000000" w:rsidRPr="00360B0A" w:rsidP="00360B0A">
            <w:pPr>
              <w:pStyle w:val="ListBullet"/>
            </w:pPr>
            <w:r w:rsidRPr="00360B0A">
              <w:t>practices</w:t>
            </w:r>
          </w:p>
          <w:p w:rsidR="00000000" w:rsidRPr="00360B0A" w:rsidP="00360B0A">
            <w:pPr>
              <w:pStyle w:val="ListBullet"/>
            </w:pPr>
            <w:r w:rsidRPr="00360B0A">
              <w:t>meetings</w:t>
            </w:r>
          </w:p>
          <w:p w:rsidR="00000000" w:rsidRPr="00360B0A" w:rsidP="00360B0A">
            <w:pPr>
              <w:pStyle w:val="ListBullet"/>
            </w:pPr>
            <w:r w:rsidRPr="00360B0A">
              <w:t>functions</w:t>
            </w:r>
          </w:p>
          <w:p w:rsidR="00000000" w:rsidRPr="00360B0A" w:rsidP="00360B0A">
            <w:pPr>
              <w:pStyle w:val="ListBullet"/>
            </w:pPr>
            <w:r w:rsidRPr="00360B0A">
              <w:t>competitive fixtures</w:t>
            </w:r>
          </w:p>
          <w:p w:rsidR="00000000" w:rsidRPr="00360B0A" w:rsidP="00360B0A">
            <w:pPr>
              <w:pStyle w:val="ListBullet"/>
            </w:pPr>
            <w:r w:rsidRPr="00360B0A">
              <w:t>team or group commitments</w:t>
            </w:r>
          </w:p>
          <w:p w:rsidR="00000000" w:rsidP="00360B0A">
            <w:pPr>
              <w:pStyle w:val="ListBullet"/>
              <w:rPr>
                <w:lang w:val="en-NZ"/>
              </w:rPr>
            </w:pPr>
            <w:r w:rsidRPr="00360B0A">
              <w:t>team or group cohesion.</w:t>
            </w:r>
          </w:p>
        </w:tc>
      </w:tr>
      <w:tr w:rsidTr="003D0F44">
        <w:tblPrEx>
          <w:tblW w:w="0" w:type="auto"/>
          <w:tblLayout w:type="fixed"/>
          <w:tblCellMar>
            <w:left w:w="62" w:type="dxa"/>
            <w:right w:w="62" w:type="dxa"/>
          </w:tblCellMar>
          <w:tblLook w:val="0000"/>
        </w:tblPrEx>
        <w:tc>
          <w:tcPr>
            <w:tcW w:w="3539" w:type="dxa"/>
            <w:tcBorders>
              <w:top w:val="nil"/>
              <w:left w:val="nil"/>
              <w:bottom w:val="nil"/>
              <w:right w:val="nil"/>
            </w:tcBorders>
            <w:tcMar>
              <w:top w:w="0" w:type="dxa"/>
              <w:left w:w="62" w:type="dxa"/>
              <w:bottom w:w="0" w:type="dxa"/>
              <w:right w:w="62" w:type="dxa"/>
            </w:tcMar>
          </w:tcPr>
          <w:p w:rsidR="00000000" w:rsidP="00360B0A">
            <w:pPr>
              <w:pStyle w:val="BodyText"/>
              <w:rPr>
                <w:lang w:val="en-NZ"/>
              </w:rPr>
            </w:pPr>
            <w:r w:rsidRPr="00360B0A">
              <w:rPr>
                <w:rStyle w:val="BoldandItalics"/>
              </w:rPr>
              <w:t>Communication techniques</w:t>
            </w:r>
            <w:r w:rsidRPr="00360B0A">
              <w:t xml:space="preserve"> may include:</w:t>
            </w:r>
          </w:p>
        </w:tc>
        <w:tc>
          <w:tcPr>
            <w:tcW w:w="4983" w:type="dxa"/>
            <w:tcBorders>
              <w:top w:val="nil"/>
              <w:left w:val="nil"/>
              <w:bottom w:val="nil"/>
              <w:right w:val="nil"/>
            </w:tcBorders>
            <w:tcMar>
              <w:top w:w="0" w:type="dxa"/>
              <w:left w:w="62" w:type="dxa"/>
              <w:bottom w:w="0" w:type="dxa"/>
              <w:right w:w="62" w:type="dxa"/>
            </w:tcMar>
          </w:tcPr>
          <w:p w:rsidR="00000000" w:rsidRPr="00360B0A" w:rsidP="00360B0A">
            <w:pPr>
              <w:pStyle w:val="ListBullet"/>
            </w:pPr>
            <w:r w:rsidRPr="00360B0A">
              <w:t>verbal</w:t>
            </w:r>
          </w:p>
          <w:p w:rsidR="00000000" w:rsidRPr="00360B0A" w:rsidP="00360B0A">
            <w:pPr>
              <w:pStyle w:val="ListBullet"/>
            </w:pPr>
            <w:r w:rsidRPr="00360B0A">
              <w:t>written</w:t>
            </w:r>
          </w:p>
          <w:p w:rsidR="00000000" w:rsidP="00360B0A">
            <w:pPr>
              <w:pStyle w:val="ListBullet"/>
              <w:rPr>
                <w:lang w:val="en-NZ"/>
              </w:rPr>
            </w:pPr>
            <w:r w:rsidRPr="00360B0A">
              <w:t>visual.</w:t>
            </w:r>
          </w:p>
        </w:tc>
      </w:tr>
      <w:tr w:rsidTr="003D0F44">
        <w:tblPrEx>
          <w:tblW w:w="0" w:type="auto"/>
          <w:tblLayout w:type="fixed"/>
          <w:tblCellMar>
            <w:left w:w="62" w:type="dxa"/>
            <w:right w:w="62" w:type="dxa"/>
          </w:tblCellMar>
          <w:tblLook w:val="0000"/>
        </w:tblPrEx>
        <w:tc>
          <w:tcPr>
            <w:tcW w:w="3539" w:type="dxa"/>
            <w:tcBorders>
              <w:top w:val="nil"/>
              <w:left w:val="nil"/>
              <w:bottom w:val="nil"/>
              <w:right w:val="nil"/>
            </w:tcBorders>
            <w:tcMar>
              <w:top w:w="0" w:type="dxa"/>
              <w:left w:w="62" w:type="dxa"/>
              <w:bottom w:w="0" w:type="dxa"/>
              <w:right w:w="62" w:type="dxa"/>
            </w:tcMar>
          </w:tcPr>
          <w:p w:rsidR="00000000" w:rsidP="00360B0A">
            <w:pPr>
              <w:pStyle w:val="BodyText"/>
              <w:rPr>
                <w:lang w:val="en-NZ"/>
              </w:rPr>
            </w:pPr>
            <w:r w:rsidRPr="00360B0A">
              <w:rPr>
                <w:rStyle w:val="BoldandItalics"/>
              </w:rPr>
              <w:t>Appeals and disputes</w:t>
            </w:r>
            <w:r w:rsidRPr="00360B0A">
              <w:t xml:space="preserve"> may include:</w:t>
            </w:r>
          </w:p>
        </w:tc>
        <w:tc>
          <w:tcPr>
            <w:tcW w:w="4983" w:type="dxa"/>
            <w:tcBorders>
              <w:top w:val="nil"/>
              <w:left w:val="nil"/>
              <w:bottom w:val="nil"/>
              <w:right w:val="nil"/>
            </w:tcBorders>
            <w:tcMar>
              <w:top w:w="0" w:type="dxa"/>
              <w:left w:w="62" w:type="dxa"/>
              <w:bottom w:w="0" w:type="dxa"/>
              <w:right w:w="62" w:type="dxa"/>
            </w:tcMar>
          </w:tcPr>
          <w:p w:rsidR="00000000" w:rsidRPr="00360B0A" w:rsidP="00360B0A">
            <w:pPr>
              <w:pStyle w:val="ListBullet"/>
            </w:pPr>
            <w:r w:rsidRPr="00360B0A">
              <w:t>disciplinary procedures</w:t>
            </w:r>
          </w:p>
          <w:p w:rsidR="00000000" w:rsidRPr="00360B0A" w:rsidP="00360B0A">
            <w:pPr>
              <w:pStyle w:val="ListBullet"/>
            </w:pPr>
            <w:r w:rsidRPr="00360B0A">
              <w:t>results of event</w:t>
            </w:r>
          </w:p>
          <w:p w:rsidR="00000000" w:rsidRPr="00360B0A" w:rsidP="00360B0A">
            <w:pPr>
              <w:pStyle w:val="ListBullet"/>
            </w:pPr>
            <w:r w:rsidRPr="00360B0A">
              <w:t>violations of code of conduct for the activity</w:t>
            </w:r>
          </w:p>
          <w:p w:rsidR="00000000" w:rsidP="00360B0A">
            <w:pPr>
              <w:pStyle w:val="ListBullet"/>
              <w:rPr>
                <w:lang w:val="en-NZ"/>
              </w:rPr>
            </w:pPr>
            <w:r w:rsidRPr="00360B0A">
              <w:t>breach of participation conditions.</w:t>
            </w:r>
          </w:p>
        </w:tc>
      </w:tr>
      <w:tr w:rsidTr="003D0F44">
        <w:tblPrEx>
          <w:tblW w:w="0" w:type="auto"/>
          <w:tblLayout w:type="fixed"/>
          <w:tblCellMar>
            <w:left w:w="62" w:type="dxa"/>
            <w:right w:w="62" w:type="dxa"/>
          </w:tblCellMar>
          <w:tblLook w:val="0000"/>
        </w:tblPrEx>
        <w:tc>
          <w:tcPr>
            <w:tcW w:w="3539" w:type="dxa"/>
            <w:tcBorders>
              <w:top w:val="nil"/>
              <w:left w:val="nil"/>
              <w:bottom w:val="nil"/>
              <w:right w:val="nil"/>
            </w:tcBorders>
            <w:tcMar>
              <w:top w:w="0" w:type="dxa"/>
              <w:left w:w="62" w:type="dxa"/>
              <w:bottom w:w="0" w:type="dxa"/>
              <w:right w:w="62" w:type="dxa"/>
            </w:tcMar>
          </w:tcPr>
          <w:p w:rsidR="00000000" w:rsidP="00360B0A">
            <w:pPr>
              <w:pStyle w:val="BodyText"/>
              <w:rPr>
                <w:lang w:val="en-NZ"/>
              </w:rPr>
            </w:pPr>
            <w:r w:rsidRPr="00360B0A">
              <w:rPr>
                <w:rStyle w:val="BoldandItalics"/>
              </w:rPr>
              <w:t>Financial requirements</w:t>
            </w:r>
            <w:r w:rsidRPr="00360B0A">
              <w:t xml:space="preserve"> may include:</w:t>
            </w:r>
          </w:p>
        </w:tc>
        <w:tc>
          <w:tcPr>
            <w:tcW w:w="4983" w:type="dxa"/>
            <w:tcBorders>
              <w:top w:val="nil"/>
              <w:left w:val="nil"/>
              <w:bottom w:val="nil"/>
              <w:right w:val="nil"/>
            </w:tcBorders>
            <w:tcMar>
              <w:top w:w="0" w:type="dxa"/>
              <w:left w:w="62" w:type="dxa"/>
              <w:bottom w:w="0" w:type="dxa"/>
              <w:right w:w="62" w:type="dxa"/>
            </w:tcMar>
          </w:tcPr>
          <w:p w:rsidR="00000000" w:rsidRPr="00360B0A" w:rsidP="00360B0A">
            <w:pPr>
              <w:pStyle w:val="ListBullet"/>
            </w:pPr>
            <w:r w:rsidRPr="00360B0A">
              <w:t>transportation</w:t>
            </w:r>
          </w:p>
          <w:p w:rsidR="00000000" w:rsidRPr="00360B0A" w:rsidP="00360B0A">
            <w:pPr>
              <w:pStyle w:val="ListBullet"/>
            </w:pPr>
            <w:r w:rsidRPr="00360B0A">
              <w:t>food</w:t>
            </w:r>
          </w:p>
          <w:p w:rsidR="00000000" w:rsidP="00360B0A">
            <w:pPr>
              <w:pStyle w:val="ListBullet"/>
              <w:rPr>
                <w:lang w:val="en-NZ"/>
              </w:rPr>
            </w:pPr>
            <w:r w:rsidRPr="00360B0A">
              <w:t>maintenance and storage of equipment.</w:t>
            </w:r>
          </w:p>
        </w:tc>
      </w:tr>
      <w:tr w:rsidTr="003D0F44">
        <w:tblPrEx>
          <w:tblW w:w="0" w:type="auto"/>
          <w:tblLayout w:type="fixed"/>
          <w:tblCellMar>
            <w:left w:w="62" w:type="dxa"/>
            <w:right w:w="62" w:type="dxa"/>
          </w:tblCellMar>
          <w:tblLook w:val="0000"/>
        </w:tblPrEx>
        <w:tc>
          <w:tcPr>
            <w:tcW w:w="3539" w:type="dxa"/>
            <w:tcBorders>
              <w:top w:val="nil"/>
              <w:left w:val="nil"/>
              <w:bottom w:val="nil"/>
              <w:right w:val="nil"/>
            </w:tcBorders>
            <w:tcMar>
              <w:top w:w="0" w:type="dxa"/>
              <w:left w:w="62" w:type="dxa"/>
              <w:bottom w:w="0" w:type="dxa"/>
              <w:right w:w="62" w:type="dxa"/>
            </w:tcMar>
          </w:tcPr>
          <w:p w:rsidR="00000000" w:rsidP="00360B0A">
            <w:pPr>
              <w:pStyle w:val="BodyText"/>
              <w:rPr>
                <w:lang w:val="en-NZ"/>
              </w:rPr>
            </w:pPr>
            <w:r w:rsidRPr="00360B0A">
              <w:rPr>
                <w:rStyle w:val="BoldandItalics"/>
              </w:rPr>
              <w:t>Team budget</w:t>
            </w:r>
            <w:r w:rsidRPr="00360B0A">
              <w:t xml:space="preserve"> may include:</w:t>
            </w:r>
          </w:p>
        </w:tc>
        <w:tc>
          <w:tcPr>
            <w:tcW w:w="4983" w:type="dxa"/>
            <w:tcBorders>
              <w:top w:val="nil"/>
              <w:left w:val="nil"/>
              <w:bottom w:val="nil"/>
              <w:right w:val="nil"/>
            </w:tcBorders>
            <w:tcMar>
              <w:top w:w="0" w:type="dxa"/>
              <w:left w:w="62" w:type="dxa"/>
              <w:bottom w:w="0" w:type="dxa"/>
              <w:right w:w="62" w:type="dxa"/>
            </w:tcMar>
          </w:tcPr>
          <w:p w:rsidR="00000000" w:rsidRPr="00360B0A" w:rsidP="00360B0A">
            <w:pPr>
              <w:pStyle w:val="ListBullet"/>
            </w:pPr>
            <w:r w:rsidRPr="00360B0A">
              <w:t>expenses</w:t>
            </w:r>
          </w:p>
          <w:p w:rsidR="00000000" w:rsidP="00360B0A">
            <w:pPr>
              <w:pStyle w:val="ListBullet"/>
              <w:rPr>
                <w:lang w:val="en-NZ"/>
              </w:rPr>
            </w:pPr>
            <w:r w:rsidRPr="00360B0A">
              <w:t>income.</w:t>
            </w:r>
          </w:p>
        </w:tc>
      </w:tr>
      <w:tr w:rsidTr="003D0F44">
        <w:tblPrEx>
          <w:tblW w:w="0" w:type="auto"/>
          <w:tblLayout w:type="fixed"/>
          <w:tblCellMar>
            <w:left w:w="62" w:type="dxa"/>
            <w:right w:w="62" w:type="dxa"/>
          </w:tblCellMar>
          <w:tblLook w:val="0000"/>
        </w:tblPrEx>
        <w:tc>
          <w:tcPr>
            <w:tcW w:w="3539" w:type="dxa"/>
            <w:tcBorders>
              <w:top w:val="nil"/>
              <w:left w:val="nil"/>
              <w:bottom w:val="nil"/>
              <w:right w:val="nil"/>
            </w:tcBorders>
            <w:tcMar>
              <w:top w:w="0" w:type="dxa"/>
              <w:left w:w="62" w:type="dxa"/>
              <w:bottom w:w="0" w:type="dxa"/>
              <w:right w:w="62" w:type="dxa"/>
            </w:tcMar>
          </w:tcPr>
          <w:p w:rsidR="00000000" w:rsidP="00360B0A">
            <w:pPr>
              <w:pStyle w:val="BodyText"/>
              <w:rPr>
                <w:lang w:val="en-NZ"/>
              </w:rPr>
            </w:pPr>
            <w:r w:rsidRPr="00360B0A">
              <w:rPr>
                <w:rStyle w:val="BoldandItalics"/>
              </w:rPr>
              <w:t>Fundraising activities</w:t>
            </w:r>
            <w:r w:rsidRPr="00360B0A">
              <w:t xml:space="preserve"> may include:</w:t>
            </w:r>
          </w:p>
        </w:tc>
        <w:tc>
          <w:tcPr>
            <w:tcW w:w="4983" w:type="dxa"/>
            <w:tcBorders>
              <w:top w:val="nil"/>
              <w:left w:val="nil"/>
              <w:bottom w:val="nil"/>
              <w:right w:val="nil"/>
            </w:tcBorders>
            <w:tcMar>
              <w:top w:w="0" w:type="dxa"/>
              <w:left w:w="62" w:type="dxa"/>
              <w:bottom w:w="0" w:type="dxa"/>
              <w:right w:w="62" w:type="dxa"/>
            </w:tcMar>
          </w:tcPr>
          <w:p w:rsidR="00000000" w:rsidRPr="00360B0A" w:rsidP="00360B0A">
            <w:pPr>
              <w:pStyle w:val="ListBullet"/>
            </w:pPr>
            <w:r w:rsidRPr="00360B0A">
              <w:t>raffles</w:t>
            </w:r>
          </w:p>
          <w:p w:rsidR="00000000" w:rsidP="00360B0A">
            <w:pPr>
              <w:pStyle w:val="ListBullet"/>
              <w:rPr>
                <w:lang w:val="en-NZ"/>
              </w:rPr>
            </w:pPr>
            <w:r w:rsidRPr="00360B0A">
              <w:t>auctions.</w:t>
            </w:r>
          </w:p>
        </w:tc>
      </w:tr>
      <w:tr w:rsidTr="003D0F44">
        <w:tblPrEx>
          <w:tblW w:w="0" w:type="auto"/>
          <w:tblLayout w:type="fixed"/>
          <w:tblCellMar>
            <w:left w:w="62" w:type="dxa"/>
            <w:right w:w="62" w:type="dxa"/>
          </w:tblCellMar>
          <w:tblLook w:val="0000"/>
        </w:tblPrEx>
        <w:tc>
          <w:tcPr>
            <w:tcW w:w="3539" w:type="dxa"/>
            <w:tcBorders>
              <w:top w:val="nil"/>
              <w:left w:val="nil"/>
              <w:bottom w:val="nil"/>
              <w:right w:val="nil"/>
            </w:tcBorders>
            <w:tcMar>
              <w:top w:w="0" w:type="dxa"/>
              <w:left w:w="62" w:type="dxa"/>
              <w:bottom w:w="0" w:type="dxa"/>
              <w:right w:w="62" w:type="dxa"/>
            </w:tcMar>
          </w:tcPr>
          <w:p w:rsidR="00000000" w:rsidP="00360B0A">
            <w:pPr>
              <w:pStyle w:val="BodyText"/>
              <w:rPr>
                <w:lang w:val="en-NZ"/>
              </w:rPr>
            </w:pPr>
            <w:r w:rsidRPr="00360B0A">
              <w:rPr>
                <w:rStyle w:val="BoldandItalics"/>
              </w:rPr>
              <w:t>Contingencies</w:t>
            </w:r>
            <w:r w:rsidRPr="00360B0A">
              <w:t xml:space="preserve"> may include:</w:t>
            </w:r>
          </w:p>
        </w:tc>
        <w:tc>
          <w:tcPr>
            <w:tcW w:w="4983" w:type="dxa"/>
            <w:tcBorders>
              <w:top w:val="nil"/>
              <w:left w:val="nil"/>
              <w:bottom w:val="nil"/>
              <w:right w:val="nil"/>
            </w:tcBorders>
            <w:tcMar>
              <w:top w:w="0" w:type="dxa"/>
              <w:left w:w="62" w:type="dxa"/>
              <w:bottom w:w="0" w:type="dxa"/>
              <w:right w:w="62" w:type="dxa"/>
            </w:tcMar>
          </w:tcPr>
          <w:p w:rsidR="00000000" w:rsidRPr="00360B0A" w:rsidP="00360B0A">
            <w:pPr>
              <w:pStyle w:val="ListBullet"/>
            </w:pPr>
            <w:r w:rsidRPr="00360B0A">
              <w:t>cancellations of fixtures</w:t>
            </w:r>
          </w:p>
          <w:p w:rsidR="00000000" w:rsidRPr="00360B0A" w:rsidP="00360B0A">
            <w:pPr>
              <w:pStyle w:val="ListBullet"/>
            </w:pPr>
            <w:r w:rsidRPr="00360B0A">
              <w:t>defaults</w:t>
            </w:r>
          </w:p>
          <w:p w:rsidR="00000000" w:rsidRPr="00360B0A" w:rsidP="00360B0A">
            <w:pPr>
              <w:pStyle w:val="ListBullet"/>
            </w:pPr>
            <w:r w:rsidRPr="00360B0A">
              <w:t>injuries and illness</w:t>
            </w:r>
          </w:p>
          <w:p w:rsidR="00000000" w:rsidRPr="00360B0A" w:rsidP="00360B0A">
            <w:pPr>
              <w:pStyle w:val="ListBullet"/>
            </w:pPr>
            <w:r w:rsidRPr="00360B0A">
              <w:t>availability of participants</w:t>
            </w:r>
          </w:p>
          <w:p w:rsidR="00000000" w:rsidRPr="00360B0A" w:rsidP="00360B0A">
            <w:pPr>
              <w:pStyle w:val="ListBullet"/>
            </w:pPr>
            <w:r w:rsidRPr="00360B0A">
              <w:t>incidents that attract media attention</w:t>
            </w:r>
          </w:p>
          <w:p w:rsidR="00000000" w:rsidRPr="00360B0A" w:rsidP="00360B0A">
            <w:pPr>
              <w:pStyle w:val="ListBullet"/>
            </w:pPr>
            <w:r w:rsidRPr="00360B0A">
              <w:t>disciplinary measures</w:t>
            </w:r>
          </w:p>
          <w:p w:rsidR="00000000" w:rsidRPr="00360B0A" w:rsidP="00360B0A">
            <w:pPr>
              <w:pStyle w:val="ListBullet"/>
            </w:pPr>
            <w:r w:rsidRPr="00360B0A">
              <w:t>insufficient funding secured.</w:t>
            </w:r>
          </w:p>
        </w:tc>
      </w:tr>
    </w:tbl>
    <w:p w:rsidR="00000000" w:rsidRPr="00360B0A" w:rsidP="00360B0A">
      <w:pPr>
        <w:pStyle w:val="BodyText"/>
      </w:pPr>
    </w:p>
    <w:p w:rsidR="00000000" w:rsidRPr="00360B0A" w:rsidP="00360B0A">
      <w:pPr>
        <w:pStyle w:val="AllowPageBreak"/>
      </w:pPr>
    </w:p>
    <w:p w:rsidR="00000000" w:rsidRPr="00360B0A" w:rsidP="00360B0A">
      <w:pPr>
        <w:pStyle w:val="Heading1"/>
      </w:pPr>
      <w:bookmarkStart w:id="12" w:name="O_370658"/>
      <w:bookmarkEnd w:id="12"/>
      <w:r w:rsidRPr="00360B0A">
        <w:t>Unit Sector(s)</w:t>
      </w:r>
    </w:p>
    <w:p w:rsidR="00000000" w:rsidRPr="00360B0A" w:rsidP="00360B0A">
      <w:pPr>
        <w:pStyle w:val="BodyText"/>
      </w:pPr>
      <w:r w:rsidRPr="00360B0A">
        <w:t>Sport</w:t>
      </w:r>
    </w:p>
    <w:p w:rsidR="00000000" w:rsidRPr="00360B0A" w:rsidP="00360B0A">
      <w:pPr>
        <w:pStyle w:val="AllowPageBreak"/>
      </w:pPr>
    </w:p>
    <w:p w:rsidR="00000000" w:rsidRPr="00360B0A" w:rsidP="00360B0A">
      <w:pPr>
        <w:pStyle w:val="Heading1"/>
      </w:pPr>
      <w:bookmarkStart w:id="13" w:name="O_390663"/>
      <w:bookmarkEnd w:id="13"/>
      <w:r w:rsidRPr="00360B0A">
        <w:t>Competency Field</w:t>
      </w:r>
    </w:p>
    <w:p w:rsidR="00000000" w:rsidRPr="00360B0A" w:rsidP="00360B0A">
      <w:pPr>
        <w:pStyle w:val="BodyText"/>
      </w:pPr>
      <w:r w:rsidRPr="00360B0A">
        <w:t>Sports Administration</w:t>
      </w:r>
    </w:p>
    <w:p w:rsidR="00000000" w:rsidRPr="00360B0A" w:rsidP="00360B0A"/>
    <w:sectPr w:rsidSect="00360B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B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0F44" w:rsidP="003D0F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B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F44" w:rsidP="00360B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D0F44" w:rsidP="00360B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D0F44" w:rsidP="00360B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B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0F44" w:rsidP="003D0F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B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F44" w:rsidP="00360B0A">
    <w:pPr>
      <w:pStyle w:val="Header"/>
      <w:framePr w:wrap="around"/>
    </w:pPr>
    <w:r>
      <w:fldChar w:fldCharType="begin"/>
    </w:r>
    <w:r>
      <w:instrText xml:space="preserve"> TITLE   \* MERGEFORMAT </w:instrText>
    </w:r>
    <w:r>
      <w:fldChar w:fldCharType="separate"/>
    </w:r>
    <w:r>
      <w:t>SISSSPA403A Administer a team or group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D0F44" w:rsidP="00360B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6E94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A232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88B9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B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0B0A"/>
    <w:pPr>
      <w:spacing w:before="360" w:after="60"/>
      <w:outlineLvl w:val="0"/>
    </w:pPr>
    <w:rPr>
      <w:sz w:val="32"/>
    </w:rPr>
  </w:style>
  <w:style w:type="paragraph" w:styleId="Heading2">
    <w:name w:val="heading 2"/>
    <w:basedOn w:val="HeadingBase"/>
    <w:next w:val="BodyText"/>
    <w:link w:val="Heading2Char"/>
    <w:qFormat/>
    <w:rsid w:val="00360B0A"/>
    <w:pPr>
      <w:keepLines/>
      <w:spacing w:before="240" w:after="120"/>
      <w:outlineLvl w:val="1"/>
    </w:pPr>
    <w:rPr>
      <w:sz w:val="28"/>
      <w:szCs w:val="40"/>
    </w:rPr>
  </w:style>
  <w:style w:type="paragraph" w:styleId="Heading3">
    <w:name w:val="heading 3"/>
    <w:basedOn w:val="HeadingBase"/>
    <w:next w:val="BodyText"/>
    <w:link w:val="Heading3Char"/>
    <w:qFormat/>
    <w:rsid w:val="00360B0A"/>
    <w:pPr>
      <w:spacing w:before="180" w:after="120"/>
      <w:outlineLvl w:val="2"/>
    </w:pPr>
    <w:rPr>
      <w:spacing w:val="-10"/>
      <w:kern w:val="32"/>
    </w:rPr>
  </w:style>
  <w:style w:type="paragraph" w:styleId="Heading4">
    <w:name w:val="heading 4"/>
    <w:basedOn w:val="HeadingBase"/>
    <w:next w:val="BodyText"/>
    <w:link w:val="Heading4Char"/>
    <w:qFormat/>
    <w:rsid w:val="00360B0A"/>
    <w:pPr>
      <w:spacing w:before="160" w:after="120"/>
      <w:outlineLvl w:val="3"/>
    </w:pPr>
    <w:rPr>
      <w:sz w:val="22"/>
    </w:rPr>
  </w:style>
  <w:style w:type="paragraph" w:styleId="Heading5">
    <w:name w:val="heading 5"/>
    <w:basedOn w:val="HeadingBase"/>
    <w:next w:val="Normal"/>
    <w:link w:val="Heading5Char"/>
    <w:qFormat/>
    <w:rsid w:val="00360B0A"/>
    <w:pPr>
      <w:spacing w:before="80"/>
      <w:outlineLvl w:val="4"/>
    </w:pPr>
    <w:rPr>
      <w:color w:val="918585"/>
      <w:sz w:val="20"/>
    </w:rPr>
  </w:style>
  <w:style w:type="paragraph" w:styleId="Heading6">
    <w:name w:val="heading 6"/>
    <w:basedOn w:val="HeadingBase"/>
    <w:next w:val="Normal"/>
    <w:link w:val="Heading6Char"/>
    <w:qFormat/>
    <w:rsid w:val="00360B0A"/>
    <w:pPr>
      <w:spacing w:before="60"/>
      <w:outlineLvl w:val="5"/>
    </w:pPr>
    <w:rPr>
      <w:color w:val="918585"/>
      <w:sz w:val="20"/>
    </w:rPr>
  </w:style>
  <w:style w:type="paragraph" w:styleId="Heading7">
    <w:name w:val="heading 7"/>
    <w:basedOn w:val="Normal"/>
    <w:next w:val="Normal"/>
    <w:link w:val="Heading7Char"/>
    <w:qFormat/>
    <w:rsid w:val="00360B0A"/>
    <w:pPr>
      <w:ind w:left="720"/>
      <w:outlineLvl w:val="6"/>
    </w:pPr>
    <w:rPr>
      <w:i/>
    </w:rPr>
  </w:style>
  <w:style w:type="paragraph" w:styleId="Heading8">
    <w:name w:val="heading 8"/>
    <w:basedOn w:val="Normal"/>
    <w:next w:val="Normal"/>
    <w:link w:val="Heading8Char"/>
    <w:qFormat/>
    <w:rsid w:val="00360B0A"/>
    <w:pPr>
      <w:ind w:left="720"/>
      <w:outlineLvl w:val="7"/>
    </w:pPr>
    <w:rPr>
      <w:i/>
    </w:rPr>
  </w:style>
  <w:style w:type="paragraph" w:styleId="Heading9">
    <w:name w:val="heading 9"/>
    <w:basedOn w:val="Normal"/>
    <w:next w:val="Normal"/>
    <w:link w:val="Heading9Char"/>
    <w:qFormat/>
    <w:rsid w:val="00360B0A"/>
    <w:pPr>
      <w:ind w:left="720"/>
      <w:outlineLvl w:val="8"/>
    </w:pPr>
    <w:rPr>
      <w:i/>
    </w:rPr>
  </w:style>
  <w:style w:type="character" w:default="1" w:styleId="DefaultParagraphFont">
    <w:name w:val="Default Paragraph Font"/>
    <w:uiPriority w:val="1"/>
    <w:unhideWhenUsed/>
    <w:rsid w:val="00360B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0B0A"/>
  </w:style>
  <w:style w:type="character" w:customStyle="1" w:styleId="Heading1Char">
    <w:name w:val="Heading 1 Char"/>
    <w:basedOn w:val="DefaultParagraphFont"/>
    <w:link w:val="Heading1"/>
    <w:rsid w:val="00360B0A"/>
    <w:rPr>
      <w:rFonts w:ascii="Times New Roman" w:eastAsia="Times New Roman" w:hAnsi="Times New Roman" w:cs="Times New Roman"/>
      <w:b/>
      <w:sz w:val="32"/>
      <w:szCs w:val="20"/>
      <w:lang w:eastAsia="en-US"/>
    </w:rPr>
  </w:style>
  <w:style w:type="paragraph" w:styleId="BodyText">
    <w:name w:val="Body Text"/>
    <w:basedOn w:val="Normal"/>
    <w:link w:val="BodyTextChar"/>
    <w:rsid w:val="00360B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0B0A"/>
    <w:rPr>
      <w:rFonts w:ascii="Times New Roman" w:eastAsia="Times New Roman" w:hAnsi="Times New Roman" w:cs="Times New Roman"/>
      <w:sz w:val="24"/>
      <w:lang w:val="en-US" w:eastAsia="en-US"/>
    </w:rPr>
  </w:style>
  <w:style w:type="paragraph" w:styleId="Footer">
    <w:name w:val="footer"/>
    <w:basedOn w:val="Normal"/>
    <w:link w:val="FooterChar"/>
    <w:rsid w:val="00360B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0B0A"/>
    <w:rPr>
      <w:rFonts w:ascii="Times New Roman" w:eastAsia="Times New Roman" w:hAnsi="Times New Roman" w:cs="Times New Roman"/>
      <w:sz w:val="16"/>
      <w:lang w:val="en-US" w:eastAsia="en-US"/>
    </w:rPr>
  </w:style>
  <w:style w:type="paragraph" w:styleId="List">
    <w:name w:val="List"/>
    <w:basedOn w:val="BodyText"/>
    <w:next w:val="BodyText"/>
    <w:rsid w:val="00360B0A"/>
    <w:pPr>
      <w:tabs>
        <w:tab w:val="left" w:pos="340"/>
      </w:tabs>
      <w:spacing w:before="60" w:after="60"/>
      <w:ind w:left="340" w:hanging="340"/>
    </w:pPr>
  </w:style>
  <w:style w:type="paragraph" w:styleId="ListBullet">
    <w:name w:val="List Bullet"/>
    <w:basedOn w:val="List"/>
    <w:rsid w:val="00360B0A"/>
    <w:pPr>
      <w:numPr>
        <w:numId w:val="13"/>
      </w:numPr>
      <w:tabs>
        <w:tab w:val="clear" w:pos="340"/>
      </w:tabs>
      <w:spacing w:before="40" w:after="40"/>
    </w:pPr>
  </w:style>
  <w:style w:type="character" w:customStyle="1" w:styleId="SpecialBold">
    <w:name w:val="Special Bold"/>
    <w:basedOn w:val="DefaultParagraphFont"/>
    <w:rsid w:val="00360B0A"/>
    <w:rPr>
      <w:b/>
      <w:spacing w:val="0"/>
    </w:rPr>
  </w:style>
  <w:style w:type="paragraph" w:styleId="ListBullet2">
    <w:name w:val="List Bullet 2"/>
    <w:basedOn w:val="List2"/>
    <w:rsid w:val="00360B0A"/>
    <w:pPr>
      <w:numPr>
        <w:numId w:val="14"/>
      </w:numPr>
      <w:tabs>
        <w:tab w:val="clear" w:pos="680"/>
      </w:tabs>
    </w:pPr>
  </w:style>
  <w:style w:type="paragraph" w:styleId="Header">
    <w:name w:val="header"/>
    <w:basedOn w:val="Normal"/>
    <w:link w:val="HeaderChar"/>
    <w:rsid w:val="00360B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0B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0B0A"/>
    <w:pPr>
      <w:spacing w:before="240" w:after="120"/>
      <w:outlineLvl w:val="0"/>
    </w:pPr>
    <w:rPr>
      <w:rFonts w:ascii="Times New Roman" w:hAnsi="Times New Roman"/>
      <w:b/>
      <w:sz w:val="28"/>
    </w:rPr>
  </w:style>
  <w:style w:type="paragraph" w:customStyle="1" w:styleId="AllowPageBreak">
    <w:name w:val="AllowPageBreak"/>
    <w:rsid w:val="00360B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0B0A"/>
    <w:pPr>
      <w:tabs>
        <w:tab w:val="left" w:pos="680"/>
      </w:tabs>
      <w:spacing w:before="60" w:after="60"/>
      <w:ind w:left="680" w:hanging="340"/>
    </w:pPr>
  </w:style>
  <w:style w:type="character" w:customStyle="1" w:styleId="BoldandItalics">
    <w:name w:val="Bold and Italics"/>
    <w:qFormat/>
    <w:rsid w:val="00360B0A"/>
    <w:rPr>
      <w:b/>
      <w:i/>
      <w:u w:val="none"/>
    </w:rPr>
  </w:style>
  <w:style w:type="character" w:customStyle="1" w:styleId="Heading2Char">
    <w:name w:val="Heading 2 Char"/>
    <w:basedOn w:val="DefaultParagraphFont"/>
    <w:link w:val="Heading2"/>
    <w:rsid w:val="00360B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0B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0B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0B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0B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0B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0B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0B0A"/>
    <w:rPr>
      <w:rFonts w:ascii="Courier New" w:eastAsia="Times New Roman" w:hAnsi="Courier New" w:cs="Times New Roman"/>
      <w:i/>
      <w:szCs w:val="20"/>
      <w:lang w:val="en-US" w:eastAsia="en-US"/>
    </w:rPr>
  </w:style>
  <w:style w:type="paragraph" w:customStyle="1" w:styleId="HeadingBase">
    <w:name w:val="Heading Base"/>
    <w:rsid w:val="00360B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0B0A"/>
    <w:pPr>
      <w:tabs>
        <w:tab w:val="right" w:leader="dot" w:pos="9072"/>
      </w:tabs>
      <w:ind w:left="567"/>
    </w:pPr>
    <w:rPr>
      <w:szCs w:val="22"/>
    </w:rPr>
  </w:style>
  <w:style w:type="paragraph" w:customStyle="1" w:styleId="TOCBase">
    <w:name w:val="TOC Base"/>
    <w:rsid w:val="00360B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0B0A"/>
    <w:pPr>
      <w:tabs>
        <w:tab w:val="right" w:leader="dot" w:pos="9072"/>
      </w:tabs>
      <w:spacing w:before="40" w:after="40"/>
      <w:ind w:left="284"/>
    </w:pPr>
    <w:rPr>
      <w:rFonts w:ascii="Times New Roman" w:hAnsi="Times New Roman"/>
    </w:rPr>
  </w:style>
  <w:style w:type="paragraph" w:styleId="TOC1">
    <w:name w:val="toc 1"/>
    <w:basedOn w:val="TOCBase"/>
    <w:next w:val="Normal"/>
    <w:rsid w:val="00360B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0B0A"/>
    <w:pPr>
      <w:spacing w:before="5040"/>
      <w:jc w:val="center"/>
    </w:pPr>
    <w:rPr>
      <w:sz w:val="48"/>
      <w:szCs w:val="72"/>
      <w:lang w:val="en-US"/>
    </w:rPr>
  </w:style>
  <w:style w:type="character" w:customStyle="1" w:styleId="TitleChar">
    <w:name w:val="Title Char"/>
    <w:basedOn w:val="DefaultParagraphFont"/>
    <w:link w:val="Title"/>
    <w:rsid w:val="00360B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0B0A"/>
    <w:pPr>
      <w:tabs>
        <w:tab w:val="left" w:pos="3600"/>
        <w:tab w:val="left" w:pos="3958"/>
      </w:tabs>
    </w:pPr>
  </w:style>
  <w:style w:type="paragraph" w:customStyle="1" w:styleId="Note">
    <w:name w:val="Note"/>
    <w:basedOn w:val="BodyText"/>
    <w:rsid w:val="00360B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0B0A"/>
    <w:pPr>
      <w:framePr w:wrap="auto" w:hAnchor="text" w:y="6049"/>
    </w:pPr>
    <w:rPr>
      <w:color w:val="000000"/>
      <w:sz w:val="40"/>
    </w:rPr>
  </w:style>
  <w:style w:type="paragraph" w:customStyle="1" w:styleId="TOCTitle">
    <w:name w:val="TOCTitle"/>
    <w:basedOn w:val="Heading1"/>
    <w:rsid w:val="00360B0A"/>
    <w:pPr>
      <w:spacing w:after="240"/>
      <w:jc w:val="center"/>
      <w:outlineLvl w:val="9"/>
    </w:pPr>
    <w:rPr>
      <w:caps/>
    </w:rPr>
  </w:style>
  <w:style w:type="paragraph" w:customStyle="1" w:styleId="Version">
    <w:name w:val="Version"/>
    <w:rsid w:val="00360B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0B0A"/>
    <w:pPr>
      <w:keepNext w:val="0"/>
      <w:tabs>
        <w:tab w:val="right" w:pos="4176"/>
      </w:tabs>
      <w:ind w:left="198" w:hanging="198"/>
    </w:pPr>
    <w:rPr>
      <w:rFonts w:ascii="Garamond" w:hAnsi="Garamond"/>
    </w:rPr>
  </w:style>
  <w:style w:type="paragraph" w:styleId="IndexHeading">
    <w:name w:val="index heading"/>
    <w:basedOn w:val="Normal"/>
    <w:next w:val="Index1"/>
    <w:semiHidden/>
    <w:rsid w:val="00360B0A"/>
    <w:pPr>
      <w:spacing w:before="120" w:after="120"/>
    </w:pPr>
    <w:rPr>
      <w:rFonts w:ascii="Arial" w:hAnsi="Arial"/>
      <w:b/>
      <w:color w:val="918585"/>
      <w:sz w:val="24"/>
    </w:rPr>
  </w:style>
  <w:style w:type="paragraph" w:customStyle="1" w:styleId="Chapter">
    <w:name w:val="Chapter"/>
    <w:basedOn w:val="Normal"/>
    <w:rsid w:val="00360B0A"/>
    <w:pPr>
      <w:spacing w:before="240"/>
    </w:pPr>
    <w:rPr>
      <w:rFonts w:ascii="Times New Roman" w:hAnsi="Times New Roman"/>
      <w:smallCaps/>
      <w:spacing w:val="80"/>
      <w:sz w:val="28"/>
    </w:rPr>
  </w:style>
  <w:style w:type="paragraph" w:customStyle="1" w:styleId="InChapter">
    <w:name w:val="InChapter"/>
    <w:basedOn w:val="Heading3"/>
    <w:rsid w:val="00360B0A"/>
    <w:pPr>
      <w:spacing w:after="240"/>
      <w:outlineLvl w:val="9"/>
    </w:pPr>
    <w:rPr>
      <w:noProof/>
    </w:rPr>
  </w:style>
  <w:style w:type="paragraph" w:styleId="Index2">
    <w:name w:val="index 2"/>
    <w:basedOn w:val="Normal"/>
    <w:next w:val="Normal"/>
    <w:semiHidden/>
    <w:rsid w:val="00360B0A"/>
    <w:pPr>
      <w:tabs>
        <w:tab w:val="right" w:pos="4176"/>
      </w:tabs>
      <w:ind w:left="568" w:hanging="284"/>
    </w:pPr>
    <w:rPr>
      <w:rFonts w:ascii="Garamond" w:hAnsi="Garamond"/>
    </w:rPr>
  </w:style>
  <w:style w:type="paragraph" w:customStyle="1" w:styleId="Byline">
    <w:name w:val="Byline"/>
    <w:rsid w:val="00360B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0B0A"/>
    <w:pPr>
      <w:tabs>
        <w:tab w:val="clear" w:pos="3600"/>
        <w:tab w:val="clear" w:pos="3958"/>
      </w:tabs>
      <w:jc w:val="right"/>
    </w:pPr>
  </w:style>
  <w:style w:type="character" w:styleId="Emphasis">
    <w:name w:val="Emphasis"/>
    <w:basedOn w:val="DefaultParagraphFont"/>
    <w:qFormat/>
    <w:rsid w:val="00360B0A"/>
    <w:rPr>
      <w:i/>
    </w:rPr>
  </w:style>
  <w:style w:type="paragraph" w:styleId="Caption">
    <w:name w:val="caption"/>
    <w:basedOn w:val="BodyText"/>
    <w:next w:val="Normal"/>
    <w:qFormat/>
    <w:rsid w:val="00360B0A"/>
    <w:pPr>
      <w:framePr w:w="2268" w:hSpace="181" w:vSpace="181" w:wrap="around" w:vAnchor="text" w:hAnchor="page" w:x="1135" w:y="285" w:anchorLock="1"/>
    </w:pPr>
    <w:rPr>
      <w:i/>
    </w:rPr>
  </w:style>
  <w:style w:type="paragraph" w:customStyle="1" w:styleId="MiniTOCTitle">
    <w:name w:val="MiniTOCTitle"/>
    <w:basedOn w:val="Heading4"/>
    <w:rsid w:val="00360B0A"/>
    <w:pPr>
      <w:spacing w:before="240"/>
      <w:outlineLvl w:val="9"/>
    </w:pPr>
    <w:rPr>
      <w:noProof/>
      <w:sz w:val="24"/>
    </w:rPr>
  </w:style>
  <w:style w:type="paragraph" w:customStyle="1" w:styleId="MiniTOCItem">
    <w:name w:val="MiniTOCItem"/>
    <w:basedOn w:val="ListBullet"/>
    <w:rsid w:val="00360B0A"/>
    <w:pPr>
      <w:numPr>
        <w:numId w:val="0"/>
      </w:numPr>
      <w:tabs>
        <w:tab w:val="right" w:leader="dot" w:pos="6521"/>
      </w:tabs>
      <w:spacing w:before="0" w:after="0"/>
    </w:pPr>
  </w:style>
  <w:style w:type="paragraph" w:customStyle="1" w:styleId="TOFTitle">
    <w:name w:val="TOFTitle"/>
    <w:basedOn w:val="TOCTitle"/>
    <w:rsid w:val="00360B0A"/>
  </w:style>
  <w:style w:type="paragraph" w:styleId="TableofFigures">
    <w:name w:val="table of figures"/>
    <w:basedOn w:val="Normal"/>
    <w:next w:val="Normal"/>
    <w:semiHidden/>
    <w:rsid w:val="00360B0A"/>
    <w:pPr>
      <w:tabs>
        <w:tab w:val="right" w:leader="dot" w:pos="9072"/>
      </w:tabs>
      <w:ind w:left="970" w:hanging="403"/>
    </w:pPr>
    <w:rPr>
      <w:rFonts w:ascii="Times New Roman" w:hAnsi="Times New Roman"/>
      <w:b/>
    </w:rPr>
  </w:style>
  <w:style w:type="paragraph" w:styleId="ListNumber">
    <w:name w:val="List Number"/>
    <w:basedOn w:val="List"/>
    <w:rsid w:val="00360B0A"/>
    <w:pPr>
      <w:numPr>
        <w:numId w:val="11"/>
      </w:numPr>
    </w:pPr>
  </w:style>
  <w:style w:type="character" w:customStyle="1" w:styleId="WingdingSymbols">
    <w:name w:val="Wingding Symbols"/>
    <w:rsid w:val="00360B0A"/>
    <w:rPr>
      <w:rFonts w:ascii="Wingdings" w:hAnsi="Wingdings"/>
    </w:rPr>
  </w:style>
  <w:style w:type="paragraph" w:customStyle="1" w:styleId="TableHeading">
    <w:name w:val="Table Heading"/>
    <w:basedOn w:val="HeadingBase"/>
    <w:rsid w:val="00360B0A"/>
    <w:pPr>
      <w:keepLines/>
      <w:pBdr>
        <w:bottom w:val="single" w:sz="6" w:space="1" w:color="918585"/>
      </w:pBdr>
      <w:spacing w:before="240"/>
    </w:pPr>
  </w:style>
  <w:style w:type="character" w:customStyle="1" w:styleId="HotSpot">
    <w:name w:val="HotSpot"/>
    <w:rsid w:val="00360B0A"/>
    <w:rPr>
      <w:color w:val="0033CC"/>
      <w:u w:val="none"/>
    </w:rPr>
  </w:style>
  <w:style w:type="paragraph" w:customStyle="1" w:styleId="BodyTextRight">
    <w:name w:val="Body Text Right"/>
    <w:basedOn w:val="BodyText"/>
    <w:rsid w:val="00360B0A"/>
    <w:pPr>
      <w:spacing w:before="0" w:after="0"/>
      <w:jc w:val="right"/>
    </w:pPr>
  </w:style>
  <w:style w:type="paragraph" w:styleId="Index3">
    <w:name w:val="index 3"/>
    <w:basedOn w:val="ListNumber2"/>
    <w:next w:val="Normal"/>
    <w:semiHidden/>
    <w:rsid w:val="00360B0A"/>
    <w:pPr>
      <w:numPr>
        <w:numId w:val="0"/>
      </w:numPr>
      <w:tabs>
        <w:tab w:val="right" w:leader="dot" w:pos="4176"/>
      </w:tabs>
    </w:pPr>
  </w:style>
  <w:style w:type="paragraph" w:styleId="ListNumber2">
    <w:name w:val="List Number 2"/>
    <w:basedOn w:val="List2"/>
    <w:rsid w:val="00360B0A"/>
    <w:pPr>
      <w:numPr>
        <w:numId w:val="10"/>
      </w:numPr>
      <w:tabs>
        <w:tab w:val="clear" w:pos="1060"/>
      </w:tabs>
    </w:pPr>
  </w:style>
  <w:style w:type="paragraph" w:customStyle="1" w:styleId="MarginNote">
    <w:name w:val="Margin Note"/>
    <w:basedOn w:val="BodyText"/>
    <w:rsid w:val="00360B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0B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0B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0B0A"/>
    <w:rPr>
      <w:sz w:val="32"/>
    </w:rPr>
  </w:style>
  <w:style w:type="paragraph" w:customStyle="1" w:styleId="HeadingProcedure">
    <w:name w:val="Heading Procedure"/>
    <w:basedOn w:val="HeadingBase"/>
    <w:next w:val="Normal"/>
    <w:rsid w:val="00360B0A"/>
    <w:pPr>
      <w:tabs>
        <w:tab w:val="left" w:pos="0"/>
      </w:tabs>
      <w:spacing w:before="120" w:after="60"/>
    </w:pPr>
    <w:rPr>
      <w:i/>
      <w:color w:val="918585"/>
      <w:sz w:val="22"/>
    </w:rPr>
  </w:style>
  <w:style w:type="paragraph" w:customStyle="1" w:styleId="TableBodyText">
    <w:name w:val="Table Body Text"/>
    <w:basedOn w:val="BodyText"/>
    <w:rsid w:val="00360B0A"/>
    <w:pPr>
      <w:spacing w:before="60" w:after="60"/>
    </w:pPr>
  </w:style>
  <w:style w:type="paragraph" w:styleId="ListContinue">
    <w:name w:val="List Continue"/>
    <w:basedOn w:val="List"/>
    <w:rsid w:val="00360B0A"/>
    <w:pPr>
      <w:ind w:firstLine="0"/>
    </w:pPr>
  </w:style>
  <w:style w:type="paragraph" w:customStyle="1" w:styleId="ListNote">
    <w:name w:val="List Note"/>
    <w:basedOn w:val="List"/>
    <w:rsid w:val="00360B0A"/>
    <w:pPr>
      <w:pBdr>
        <w:top w:val="single" w:sz="6" w:space="2" w:color="918585"/>
        <w:bottom w:val="single" w:sz="6" w:space="2" w:color="918585"/>
      </w:pBdr>
      <w:tabs>
        <w:tab w:val="left" w:pos="1021"/>
      </w:tabs>
      <w:ind w:firstLine="0"/>
    </w:pPr>
  </w:style>
  <w:style w:type="paragraph" w:customStyle="1" w:styleId="Warning">
    <w:name w:val="Warning"/>
    <w:basedOn w:val="BodyText"/>
    <w:rsid w:val="00360B0A"/>
    <w:pPr>
      <w:shd w:val="clear" w:color="auto" w:fill="D9D9D9"/>
      <w:tabs>
        <w:tab w:val="left" w:pos="992"/>
      </w:tabs>
      <w:ind w:left="119" w:right="119"/>
    </w:pPr>
    <w:rPr>
      <w:sz w:val="20"/>
    </w:rPr>
  </w:style>
  <w:style w:type="paragraph" w:customStyle="1" w:styleId="MarginIcons">
    <w:name w:val="Margin Icons"/>
    <w:basedOn w:val="BodyText"/>
    <w:rsid w:val="00360B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0B0A"/>
    <w:rPr>
      <w:rFonts w:ascii="Courier New" w:hAnsi="Courier New"/>
    </w:rPr>
  </w:style>
  <w:style w:type="paragraph" w:customStyle="1" w:styleId="NoteBullet">
    <w:name w:val="Note Bullet"/>
    <w:basedOn w:val="Note"/>
    <w:rsid w:val="00360B0A"/>
    <w:pPr>
      <w:tabs>
        <w:tab w:val="clear" w:pos="680"/>
      </w:tabs>
      <w:spacing w:before="60" w:after="60"/>
    </w:pPr>
  </w:style>
  <w:style w:type="paragraph" w:customStyle="1" w:styleId="SubHeading2">
    <w:name w:val="SubHeading2"/>
    <w:basedOn w:val="HeadingBase"/>
    <w:rsid w:val="00360B0A"/>
    <w:pPr>
      <w:spacing w:before="240" w:after="60"/>
    </w:pPr>
    <w:rPr>
      <w:sz w:val="20"/>
    </w:rPr>
  </w:style>
  <w:style w:type="paragraph" w:customStyle="1" w:styleId="SubHeading1">
    <w:name w:val="SubHeading1"/>
    <w:basedOn w:val="HeadingBase"/>
    <w:rsid w:val="00360B0A"/>
    <w:pPr>
      <w:spacing w:before="240" w:after="60"/>
    </w:pPr>
    <w:rPr>
      <w:color w:val="918585"/>
      <w:sz w:val="22"/>
    </w:rPr>
  </w:style>
  <w:style w:type="paragraph" w:customStyle="1" w:styleId="SideHeading">
    <w:name w:val="Side Heading"/>
    <w:basedOn w:val="HeadingBase"/>
    <w:rsid w:val="00360B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0B0A"/>
    <w:pPr>
      <w:numPr>
        <w:numId w:val="12"/>
      </w:numPr>
    </w:pPr>
  </w:style>
  <w:style w:type="paragraph" w:styleId="PlainText">
    <w:name w:val="Plain Text"/>
    <w:basedOn w:val="Normal"/>
    <w:link w:val="PlainTextChar"/>
    <w:rsid w:val="00360B0A"/>
    <w:rPr>
      <w:sz w:val="20"/>
    </w:rPr>
  </w:style>
  <w:style w:type="character" w:customStyle="1" w:styleId="PlainTextChar">
    <w:name w:val="Plain Text Char"/>
    <w:basedOn w:val="DefaultParagraphFont"/>
    <w:link w:val="PlainText"/>
    <w:rsid w:val="00360B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0B0A"/>
    <w:rPr>
      <w:b/>
      <w:smallCaps/>
    </w:rPr>
  </w:style>
  <w:style w:type="paragraph" w:customStyle="1" w:styleId="TableListNumber">
    <w:name w:val="Table List Number"/>
    <w:basedOn w:val="ListNumber"/>
    <w:rsid w:val="00360B0A"/>
    <w:pPr>
      <w:numPr>
        <w:numId w:val="0"/>
      </w:numPr>
    </w:pPr>
  </w:style>
  <w:style w:type="paragraph" w:styleId="TOC4">
    <w:name w:val="toc 4"/>
    <w:basedOn w:val="TOCBase"/>
    <w:next w:val="Normal"/>
    <w:semiHidden/>
    <w:rsid w:val="00360B0A"/>
    <w:pPr>
      <w:tabs>
        <w:tab w:val="right" w:leader="dot" w:pos="9071"/>
      </w:tabs>
      <w:ind w:left="1701"/>
    </w:pPr>
  </w:style>
  <w:style w:type="paragraph" w:customStyle="1" w:styleId="ListAlpha">
    <w:name w:val="List Alpha"/>
    <w:basedOn w:val="List"/>
    <w:rsid w:val="00360B0A"/>
    <w:pPr>
      <w:numPr>
        <w:numId w:val="9"/>
      </w:numPr>
    </w:pPr>
  </w:style>
  <w:style w:type="paragraph" w:customStyle="1" w:styleId="ListAlpha2">
    <w:name w:val="List Alpha 2"/>
    <w:basedOn w:val="List2"/>
    <w:rsid w:val="00360B0A"/>
    <w:pPr>
      <w:numPr>
        <w:numId w:val="8"/>
      </w:numPr>
    </w:pPr>
  </w:style>
  <w:style w:type="paragraph" w:styleId="List3">
    <w:name w:val="List 3"/>
    <w:basedOn w:val="BodyText"/>
    <w:rsid w:val="00360B0A"/>
    <w:pPr>
      <w:tabs>
        <w:tab w:val="left" w:pos="1021"/>
      </w:tabs>
      <w:spacing w:before="60" w:after="60"/>
      <w:ind w:left="1020" w:hanging="340"/>
    </w:pPr>
  </w:style>
  <w:style w:type="paragraph" w:styleId="List4">
    <w:name w:val="List 4"/>
    <w:basedOn w:val="BodyText"/>
    <w:rsid w:val="00360B0A"/>
    <w:pPr>
      <w:tabs>
        <w:tab w:val="left" w:pos="1361"/>
      </w:tabs>
      <w:spacing w:before="60" w:after="60"/>
      <w:ind w:left="1361" w:hanging="340"/>
    </w:pPr>
  </w:style>
  <w:style w:type="paragraph" w:styleId="List5">
    <w:name w:val="List 5"/>
    <w:basedOn w:val="BodyText"/>
    <w:rsid w:val="00360B0A"/>
    <w:pPr>
      <w:tabs>
        <w:tab w:val="left" w:pos="1701"/>
      </w:tabs>
      <w:spacing w:before="60" w:after="60"/>
      <w:ind w:left="1701" w:hanging="340"/>
    </w:pPr>
  </w:style>
  <w:style w:type="paragraph" w:styleId="ListBullet3">
    <w:name w:val="List Bullet 3"/>
    <w:basedOn w:val="List3"/>
    <w:rsid w:val="00360B0A"/>
    <w:pPr>
      <w:numPr>
        <w:numId w:val="15"/>
      </w:numPr>
      <w:tabs>
        <w:tab w:val="clear" w:pos="1021"/>
      </w:tabs>
      <w:ind w:left="1037" w:hanging="357"/>
    </w:pPr>
  </w:style>
  <w:style w:type="paragraph" w:styleId="ListBullet4">
    <w:name w:val="List Bullet 4"/>
    <w:basedOn w:val="List4"/>
    <w:rsid w:val="00360B0A"/>
    <w:pPr>
      <w:numPr>
        <w:numId w:val="3"/>
      </w:numPr>
    </w:pPr>
  </w:style>
  <w:style w:type="paragraph" w:styleId="ListBullet5">
    <w:name w:val="List Bullet 5"/>
    <w:basedOn w:val="List5"/>
    <w:rsid w:val="00360B0A"/>
    <w:pPr>
      <w:numPr>
        <w:numId w:val="4"/>
      </w:numPr>
    </w:pPr>
  </w:style>
  <w:style w:type="paragraph" w:styleId="ListContinue2">
    <w:name w:val="List Continue 2"/>
    <w:basedOn w:val="List2"/>
    <w:rsid w:val="00360B0A"/>
    <w:pPr>
      <w:ind w:firstLine="0"/>
    </w:pPr>
  </w:style>
  <w:style w:type="paragraph" w:styleId="ListContinue3">
    <w:name w:val="List Continue 3"/>
    <w:basedOn w:val="List3"/>
    <w:rsid w:val="00360B0A"/>
    <w:pPr>
      <w:ind w:left="1021" w:firstLine="0"/>
    </w:pPr>
  </w:style>
  <w:style w:type="paragraph" w:styleId="ListContinue4">
    <w:name w:val="List Continue 4"/>
    <w:basedOn w:val="List4"/>
    <w:rsid w:val="00360B0A"/>
    <w:pPr>
      <w:ind w:firstLine="0"/>
    </w:pPr>
  </w:style>
  <w:style w:type="paragraph" w:styleId="ListContinue5">
    <w:name w:val="List Continue 5"/>
    <w:basedOn w:val="List5"/>
    <w:rsid w:val="00360B0A"/>
    <w:pPr>
      <w:ind w:firstLine="0"/>
    </w:pPr>
  </w:style>
  <w:style w:type="paragraph" w:styleId="ListNumber3">
    <w:name w:val="List Number 3"/>
    <w:basedOn w:val="List3"/>
    <w:rsid w:val="00360B0A"/>
    <w:pPr>
      <w:numPr>
        <w:numId w:val="5"/>
      </w:numPr>
    </w:pPr>
  </w:style>
  <w:style w:type="paragraph" w:styleId="ListNumber4">
    <w:name w:val="List Number 4"/>
    <w:basedOn w:val="List4"/>
    <w:rsid w:val="00360B0A"/>
    <w:pPr>
      <w:numPr>
        <w:numId w:val="6"/>
      </w:numPr>
    </w:pPr>
  </w:style>
  <w:style w:type="paragraph" w:styleId="ListNumber5">
    <w:name w:val="List Number 5"/>
    <w:basedOn w:val="List5"/>
    <w:rsid w:val="00360B0A"/>
    <w:pPr>
      <w:numPr>
        <w:numId w:val="7"/>
      </w:numPr>
    </w:pPr>
  </w:style>
  <w:style w:type="paragraph" w:styleId="BlockText">
    <w:name w:val="Block Text"/>
    <w:basedOn w:val="Normal"/>
    <w:rsid w:val="00360B0A"/>
    <w:pPr>
      <w:spacing w:after="120"/>
      <w:ind w:left="1440" w:right="1440"/>
    </w:pPr>
  </w:style>
  <w:style w:type="character" w:customStyle="1" w:styleId="Subscript">
    <w:name w:val="Subscript"/>
    <w:basedOn w:val="DefaultParagraphFont"/>
    <w:rsid w:val="00360B0A"/>
    <w:rPr>
      <w:sz w:val="16"/>
      <w:vertAlign w:val="subscript"/>
    </w:rPr>
  </w:style>
  <w:style w:type="character" w:customStyle="1" w:styleId="Superscript">
    <w:name w:val="Superscript"/>
    <w:basedOn w:val="DefaultParagraphFont"/>
    <w:rsid w:val="00360B0A"/>
    <w:rPr>
      <w:sz w:val="16"/>
      <w:vertAlign w:val="superscript"/>
    </w:rPr>
  </w:style>
  <w:style w:type="character" w:customStyle="1" w:styleId="Symbols">
    <w:name w:val="Symbols"/>
    <w:basedOn w:val="DefaultParagraphFont"/>
    <w:rsid w:val="00360B0A"/>
    <w:rPr>
      <w:rFonts w:ascii="Symbol" w:hAnsi="Symbol"/>
    </w:rPr>
  </w:style>
  <w:style w:type="character" w:customStyle="1" w:styleId="MenuOptions">
    <w:name w:val="Menu Options"/>
    <w:basedOn w:val="DefaultParagraphFont"/>
    <w:rsid w:val="00360B0A"/>
    <w:rPr>
      <w:rFonts w:ascii="Arial Narrow" w:hAnsi="Arial Narrow"/>
      <w:smallCaps/>
    </w:rPr>
  </w:style>
  <w:style w:type="character" w:customStyle="1" w:styleId="Buttons">
    <w:name w:val="Buttons"/>
    <w:basedOn w:val="DefaultParagraphFont"/>
    <w:rsid w:val="00360B0A"/>
    <w:rPr>
      <w:b/>
    </w:rPr>
  </w:style>
  <w:style w:type="character" w:customStyle="1" w:styleId="Underlined">
    <w:name w:val="Underlined"/>
    <w:basedOn w:val="DefaultParagraphFont"/>
    <w:rsid w:val="00360B0A"/>
    <w:rPr>
      <w:u w:val="single"/>
    </w:rPr>
  </w:style>
  <w:style w:type="paragraph" w:customStyle="1" w:styleId="TableBodyTextRight">
    <w:name w:val="Table Body Text Right"/>
    <w:basedOn w:val="TableBodyText"/>
    <w:rsid w:val="00360B0A"/>
    <w:pPr>
      <w:widowControl w:val="0"/>
      <w:autoSpaceDE w:val="0"/>
      <w:autoSpaceDN w:val="0"/>
      <w:adjustRightInd w:val="0"/>
      <w:jc w:val="right"/>
    </w:pPr>
    <w:rPr>
      <w:rFonts w:cs="Arial"/>
      <w:szCs w:val="18"/>
    </w:rPr>
  </w:style>
  <w:style w:type="paragraph" w:customStyle="1" w:styleId="CopyrightText">
    <w:name w:val="Copyright Text"/>
    <w:basedOn w:val="BodyText"/>
    <w:rsid w:val="00360B0A"/>
    <w:rPr>
      <w:sz w:val="18"/>
    </w:rPr>
  </w:style>
  <w:style w:type="paragraph" w:customStyle="1" w:styleId="BodySmallRight">
    <w:name w:val="Body Small Right"/>
    <w:basedOn w:val="BodyTextRight"/>
    <w:rsid w:val="00360B0A"/>
    <w:rPr>
      <w:sz w:val="18"/>
      <w:szCs w:val="18"/>
    </w:rPr>
  </w:style>
  <w:style w:type="paragraph" w:customStyle="1" w:styleId="MarginEdition">
    <w:name w:val="Margin Edition"/>
    <w:basedOn w:val="MarginNote"/>
    <w:rsid w:val="00360B0A"/>
    <w:pPr>
      <w:spacing w:before="0" w:after="0"/>
    </w:pPr>
    <w:rPr>
      <w:rFonts w:ascii="Times New Roman" w:hAnsi="Times New Roman"/>
      <w:color w:val="999999"/>
    </w:rPr>
  </w:style>
  <w:style w:type="paragraph" w:customStyle="1" w:styleId="Spacer">
    <w:name w:val="Spacer"/>
    <w:basedOn w:val="Normal"/>
    <w:rsid w:val="00360B0A"/>
    <w:rPr>
      <w:sz w:val="2"/>
      <w:szCs w:val="2"/>
    </w:rPr>
  </w:style>
  <w:style w:type="character" w:customStyle="1" w:styleId="Small">
    <w:name w:val="Small"/>
    <w:basedOn w:val="DefaultParagraphFont"/>
    <w:rsid w:val="00360B0A"/>
    <w:rPr>
      <w:sz w:val="16"/>
    </w:rPr>
  </w:style>
  <w:style w:type="paragraph" w:customStyle="1" w:styleId="WideTable">
    <w:name w:val="Wide Table"/>
    <w:basedOn w:val="Normal"/>
    <w:rsid w:val="00360B0A"/>
    <w:pPr>
      <w:ind w:left="-1418"/>
    </w:pPr>
    <w:rPr>
      <w:sz w:val="2"/>
      <w:szCs w:val="2"/>
    </w:rPr>
  </w:style>
  <w:style w:type="character" w:styleId="PageNumber">
    <w:name w:val="page number"/>
    <w:basedOn w:val="DefaultParagraphFont"/>
    <w:rsid w:val="00360B0A"/>
  </w:style>
  <w:style w:type="paragraph" w:styleId="Quote">
    <w:name w:val="Quote"/>
    <w:basedOn w:val="Heading1"/>
    <w:link w:val="QuoteChar"/>
    <w:qFormat/>
    <w:rsid w:val="00360B0A"/>
    <w:rPr>
      <w:b w:val="0"/>
      <w:sz w:val="72"/>
      <w:szCs w:val="72"/>
      <w:lang w:val="en-NZ"/>
    </w:rPr>
  </w:style>
  <w:style w:type="character" w:customStyle="1" w:styleId="QuoteChar">
    <w:name w:val="Quote Char"/>
    <w:basedOn w:val="DefaultParagraphFont"/>
    <w:link w:val="Quote"/>
    <w:rsid w:val="00360B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0B0A"/>
    <w:pPr>
      <w:pageBreakBefore/>
    </w:pPr>
  </w:style>
  <w:style w:type="paragraph" w:customStyle="1" w:styleId="Border">
    <w:name w:val="Border"/>
    <w:basedOn w:val="Normal"/>
    <w:qFormat/>
    <w:rsid w:val="00360B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0B0A"/>
    <w:rPr>
      <w:b/>
      <w:bCs/>
      <w:i/>
      <w:iCs/>
      <w:color w:val="auto"/>
    </w:rPr>
  </w:style>
  <w:style w:type="paragraph" w:styleId="IntenseQuote">
    <w:name w:val="Intense Quote"/>
    <w:basedOn w:val="Normal"/>
    <w:next w:val="Normal"/>
    <w:link w:val="IntenseQuoteChar"/>
    <w:uiPriority w:val="30"/>
    <w:qFormat/>
    <w:rsid w:val="00360B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0B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0B0A"/>
    <w:rPr>
      <w:smallCaps/>
      <w:color w:val="auto"/>
      <w:u w:val="single"/>
    </w:rPr>
  </w:style>
  <w:style w:type="character" w:styleId="IntenseReference">
    <w:name w:val="Intense Reference"/>
    <w:basedOn w:val="DefaultParagraphFont"/>
    <w:uiPriority w:val="32"/>
    <w:qFormat/>
    <w:rsid w:val="00360B0A"/>
    <w:rPr>
      <w:b/>
      <w:bCs/>
      <w:smallCaps/>
      <w:color w:val="auto"/>
      <w:spacing w:val="5"/>
      <w:u w:val="single"/>
    </w:rPr>
  </w:style>
  <w:style w:type="paragraph" w:customStyle="1" w:styleId="2ColumnHeading">
    <w:name w:val="2Column Heading"/>
    <w:basedOn w:val="BodyText"/>
    <w:qFormat/>
    <w:rsid w:val="00360B0A"/>
    <w:pPr>
      <w:spacing w:after="60"/>
      <w:ind w:left="-2268"/>
    </w:pPr>
    <w:rPr>
      <w:b/>
    </w:rPr>
  </w:style>
  <w:style w:type="paragraph" w:customStyle="1" w:styleId="Heading1TOC">
    <w:name w:val="Heading1 TOC"/>
    <w:basedOn w:val="Normal"/>
    <w:qFormat/>
    <w:rsid w:val="00360B0A"/>
    <w:pPr>
      <w:spacing w:before="240" w:after="120"/>
    </w:pPr>
    <w:rPr>
      <w:rFonts w:ascii="Times New Roman" w:hAnsi="Times New Roman"/>
      <w:b/>
      <w:sz w:val="32"/>
    </w:rPr>
  </w:style>
  <w:style w:type="paragraph" w:customStyle="1" w:styleId="Heading2TOC">
    <w:name w:val="Heading2 TOC"/>
    <w:basedOn w:val="Normal"/>
    <w:qFormat/>
    <w:rsid w:val="00360B0A"/>
    <w:pPr>
      <w:spacing w:before="240" w:after="60"/>
    </w:pPr>
    <w:rPr>
      <w:rFonts w:ascii="Times New Roman" w:hAnsi="Times New Roman"/>
      <w:b/>
      <w:sz w:val="28"/>
    </w:rPr>
  </w:style>
  <w:style w:type="character" w:customStyle="1" w:styleId="Underline">
    <w:name w:val="Underline"/>
    <w:basedOn w:val="DefaultParagraphFont"/>
    <w:qFormat/>
    <w:rsid w:val="00360B0A"/>
    <w:rPr>
      <w:u w:val="single"/>
    </w:rPr>
  </w:style>
  <w:style w:type="paragraph" w:styleId="BalloonText">
    <w:name w:val="Balloon Text"/>
    <w:basedOn w:val="Normal"/>
    <w:link w:val="BalloonTextChar"/>
    <w:rsid w:val="00360B0A"/>
    <w:rPr>
      <w:rFonts w:ascii="Tahoma" w:hAnsi="Tahoma" w:cs="Tahoma"/>
      <w:sz w:val="16"/>
      <w:szCs w:val="16"/>
    </w:rPr>
  </w:style>
  <w:style w:type="character" w:customStyle="1" w:styleId="BalloonTextChar">
    <w:name w:val="Balloon Text Char"/>
    <w:basedOn w:val="DefaultParagraphFont"/>
    <w:link w:val="BalloonText"/>
    <w:rsid w:val="00360B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0B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0B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1352</Words>
  <Characters>8534</Characters>
  <Application>Microsoft Office Word</Application>
  <DocSecurity>0</DocSecurity>
  <Lines>288</Lines>
  <Paragraphs>160</Paragraphs>
  <ScaleCrop>false</ScaleCrop>
  <Company>Author-it Software Corporation Ltd.</Company>
  <LinksUpToDate>false</LinksUpToDate>
  <CharactersWithSpaces>9818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SISSSPA403A Administer a team or group</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2012-05-26T10:05:00Z</dcterms:created>
  <dcterms:modified xsi:type="dcterms:W3CDTF">2012-05-26T10:05:00Z</dcterms:modified>
</cp:coreProperties>
</file>