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16E8" w:rsidP="008816E8">
      <w:pPr>
        <w:pStyle w:val="Title"/>
      </w:pPr>
      <w:bookmarkStart w:id="0" w:name="_GoBack"/>
      <w:bookmarkEnd w:id="0"/>
      <w:r>
        <w:fldChar w:fldCharType="begin"/>
      </w:r>
      <w:r>
        <w:instrText xml:space="preserve"> TITLE   \* MERGEFORMAT </w:instrText>
      </w:r>
      <w:r>
        <w:fldChar w:fldCharType="separate"/>
      </w:r>
      <w:r>
        <w:t>SISSSOF304 Roster officials</w:t>
      </w:r>
      <w:r>
        <w:fldChar w:fldCharType="end"/>
      </w:r>
    </w:p>
    <w:p w:rsidR="008816E8" w:rsidP="008816E8">
      <w:pPr>
        <w:pStyle w:val="Version"/>
        <w:sectPr w:rsidSect="007D5FE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D5FE4" w:rsidP="007D5FE4">
      <w:pPr>
        <w:pStyle w:val="SuperHeading"/>
      </w:pPr>
      <w:r w:rsidRPr="007D5FE4">
        <w:t>SISSSOF304 Roster officials</w:t>
      </w:r>
    </w:p>
    <w:p w:rsidR="00000000" w:rsidRPr="007D5FE4" w:rsidP="007D5FE4">
      <w:pPr>
        <w:pStyle w:val="Heading1"/>
      </w:pPr>
      <w:bookmarkStart w:id="1" w:name="O_502007"/>
      <w:bookmarkEnd w:id="1"/>
      <w:r w:rsidRPr="007D5FE4">
        <w:t>Modification History</w:t>
      </w:r>
    </w:p>
    <w:p w:rsidR="00000000" w:rsidRPr="007D5FE4" w:rsidP="007D5FE4">
      <w:pPr>
        <w:pStyle w:val="BodyText"/>
      </w:pPr>
      <w:r w:rsidRPr="007D5FE4">
        <w:t>The release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8816E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5FE4" w:rsidP="007D5FE4">
            <w:pPr>
              <w:pStyle w:val="BodyText"/>
            </w:pPr>
            <w:r w:rsidRPr="007D5FE4">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5FE4">
            <w:pPr>
              <w:pStyle w:val="BodyText"/>
              <w:rPr>
                <w:lang w:val="en-NZ"/>
              </w:rPr>
            </w:pPr>
            <w:r w:rsidRPr="007D5FE4">
              <w:rPr>
                <w:rStyle w:val="SpecialBold"/>
              </w:rPr>
              <w:t>Comments</w:t>
            </w:r>
          </w:p>
        </w:tc>
      </w:tr>
      <w:tr w:rsidTr="008816E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5FE4">
            <w:pPr>
              <w:pStyle w:val="BodyText"/>
              <w:rPr>
                <w:lang w:val="en-NZ"/>
              </w:rPr>
            </w:pPr>
            <w:r w:rsidRPr="007D5FE4">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5FE4" w:rsidP="007D5FE4">
            <w:pPr>
              <w:pStyle w:val="BodyText"/>
            </w:pPr>
            <w:r w:rsidRPr="007D5FE4">
              <w:t>New unit.</w:t>
            </w:r>
          </w:p>
        </w:tc>
      </w:tr>
    </w:tbl>
    <w:p w:rsidR="00000000" w:rsidRPr="007D5FE4" w:rsidP="007D5FE4">
      <w:pPr>
        <w:pStyle w:val="BodyText"/>
      </w:pPr>
    </w:p>
    <w:p w:rsidR="00000000" w:rsidRPr="007D5FE4" w:rsidP="007D5FE4">
      <w:pPr>
        <w:pStyle w:val="AllowPageBreak"/>
      </w:pPr>
    </w:p>
    <w:p w:rsidR="00000000" w:rsidRPr="007D5FE4" w:rsidP="007D5FE4">
      <w:pPr>
        <w:pStyle w:val="Heading1"/>
      </w:pPr>
      <w:bookmarkStart w:id="2" w:name="O_502008"/>
      <w:bookmarkEnd w:id="2"/>
      <w:r w:rsidRPr="007D5FE4">
        <w:t>Unit Descriptor</w:t>
      </w:r>
    </w:p>
    <w:p w:rsidR="00000000" w:rsidRPr="007D5FE4" w:rsidP="007D5FE4">
      <w:pPr>
        <w:pStyle w:val="BodyText"/>
      </w:pPr>
      <w:r w:rsidRPr="007D5FE4">
        <w:t>This unit describes the performance outcomes, sk</w:t>
      </w:r>
      <w:r w:rsidRPr="007D5FE4">
        <w:t>ills and knowledge required to develop, administer and communicate rosters to meet competition or event requirements.</w:t>
      </w:r>
    </w:p>
    <w:p w:rsidR="00000000" w:rsidRPr="007D5FE4" w:rsidP="007D5FE4">
      <w:pPr>
        <w:pStyle w:val="AllowPageBreak"/>
      </w:pPr>
    </w:p>
    <w:p w:rsidR="00000000" w:rsidRPr="007D5FE4" w:rsidP="007D5FE4">
      <w:pPr>
        <w:pStyle w:val="Heading1"/>
      </w:pPr>
      <w:bookmarkStart w:id="3" w:name="O_502009"/>
      <w:bookmarkEnd w:id="3"/>
      <w:r w:rsidRPr="007D5FE4">
        <w:t>Application of the Unit</w:t>
      </w:r>
    </w:p>
    <w:p w:rsidR="00000000" w:rsidRPr="007D5FE4" w:rsidP="007D5FE4">
      <w:pPr>
        <w:pStyle w:val="BodyText"/>
      </w:pPr>
      <w:r w:rsidRPr="007D5FE4">
        <w:t>This unit applies to individuals responsible for the development of rosters in a sport context, i</w:t>
      </w:r>
      <w:r w:rsidRPr="007D5FE4">
        <w:t>n situations involving potentially large numbers of officials working across a range of different venues or a large venue with multiple competition sites or professional sport fixtures.</w:t>
      </w:r>
    </w:p>
    <w:p w:rsidR="00000000" w:rsidRPr="007D5FE4" w:rsidP="007D5FE4">
      <w:pPr>
        <w:pStyle w:val="BodyText"/>
      </w:pPr>
    </w:p>
    <w:p w:rsidR="00000000" w:rsidRPr="007D5FE4" w:rsidP="007D5FE4">
      <w:pPr>
        <w:pStyle w:val="BodyText"/>
      </w:pPr>
      <w:r w:rsidRPr="007D5FE4">
        <w:t>Depending on the sport or competition, this role may be carried out b</w:t>
      </w:r>
      <w:r w:rsidRPr="007D5FE4">
        <w:t>y event or competition managers, sports administrators, duty managers or senior officials.</w:t>
      </w:r>
    </w:p>
    <w:p w:rsidR="00000000" w:rsidRPr="007D5FE4" w:rsidP="007D5FE4">
      <w:pPr>
        <w:pStyle w:val="AllowPageBreak"/>
      </w:pPr>
    </w:p>
    <w:p w:rsidR="00000000" w:rsidRPr="007D5FE4" w:rsidP="007D5FE4">
      <w:pPr>
        <w:pStyle w:val="Heading1"/>
      </w:pPr>
      <w:bookmarkStart w:id="4" w:name="O_502010"/>
      <w:bookmarkEnd w:id="4"/>
      <w:r w:rsidRPr="007D5FE4">
        <w:t>Licensing/Regulatory Information</w:t>
      </w:r>
    </w:p>
    <w:p w:rsidR="00000000" w:rsidRPr="007D5FE4" w:rsidP="007D5FE4">
      <w:pPr>
        <w:pStyle w:val="BodyText"/>
      </w:pPr>
      <w:r w:rsidRPr="007D5FE4">
        <w:t>No licensing, regulatory or certification requirements apply to this unit at the time of endorsement.</w:t>
      </w:r>
    </w:p>
    <w:p w:rsidR="00000000" w:rsidRPr="007D5FE4" w:rsidP="007D5FE4">
      <w:pPr>
        <w:pStyle w:val="AllowPageBreak"/>
      </w:pPr>
    </w:p>
    <w:p w:rsidR="00000000" w:rsidRPr="007D5FE4" w:rsidP="007D5FE4">
      <w:pPr>
        <w:pStyle w:val="Heading1"/>
      </w:pPr>
      <w:bookmarkStart w:id="5" w:name="O_502011"/>
      <w:bookmarkEnd w:id="5"/>
      <w:r w:rsidRPr="007D5FE4">
        <w:t>Pre-Requisites</w:t>
      </w:r>
    </w:p>
    <w:p w:rsidR="00000000" w:rsidRPr="007D5FE4" w:rsidP="007D5FE4">
      <w:pPr>
        <w:pStyle w:val="BodyText"/>
      </w:pPr>
      <w:r w:rsidRPr="007D5FE4">
        <w:t>Not applicable.</w:t>
      </w:r>
    </w:p>
    <w:p w:rsidR="00000000" w:rsidRPr="007D5FE4" w:rsidP="007D5FE4">
      <w:pPr>
        <w:pStyle w:val="AllowPageBreak"/>
      </w:pPr>
    </w:p>
    <w:p w:rsidR="00000000" w:rsidRPr="007D5FE4" w:rsidP="007D5FE4">
      <w:pPr>
        <w:pStyle w:val="Heading1"/>
      </w:pPr>
      <w:bookmarkStart w:id="6" w:name="O_502012"/>
      <w:bookmarkEnd w:id="6"/>
      <w:r w:rsidRPr="007D5FE4">
        <w:t>Employability Skills Information</w:t>
      </w:r>
    </w:p>
    <w:p w:rsidR="00000000" w:rsidRPr="007D5FE4" w:rsidP="007D5FE4">
      <w:pPr>
        <w:pStyle w:val="BodyText"/>
      </w:pPr>
      <w:r w:rsidRPr="007D5FE4">
        <w:t>This unit contains employability skills.</w:t>
      </w:r>
    </w:p>
    <w:p w:rsidR="00000000" w:rsidRPr="007D5FE4" w:rsidP="007D5FE4">
      <w:pPr>
        <w:pStyle w:val="AllowPageBreak"/>
      </w:pPr>
    </w:p>
    <w:p w:rsidR="00000000" w:rsidRPr="007D5FE4" w:rsidP="007D5FE4">
      <w:pPr>
        <w:pStyle w:val="Heading1"/>
      </w:pPr>
      <w:bookmarkStart w:id="7" w:name="O_502013"/>
      <w:bookmarkEnd w:id="7"/>
      <w:r w:rsidRPr="007D5FE4">
        <w:t>Elements and Performance Criteria Pre-Content</w:t>
      </w:r>
    </w:p>
    <w:p w:rsidR="00000000" w:rsidRPr="007D5FE4" w:rsidP="007D5FE4">
      <w:pPr>
        <w:pStyle w:val="Heading1"/>
      </w:pPr>
      <w:bookmarkStart w:id="8" w:name="O_502014"/>
      <w:bookmarkEnd w:id="8"/>
      <w:r w:rsidRPr="007D5FE4">
        <w:t>Elements and Performance Criteria</w:t>
      </w:r>
    </w:p>
    <w:tbl>
      <w:tblPr>
        <w:tblW w:w="0" w:type="auto"/>
        <w:tblCellMar>
          <w:left w:w="62" w:type="dxa"/>
          <w:right w:w="62" w:type="dxa"/>
        </w:tblCellMar>
        <w:tblLook w:val="0000"/>
      </w:tblPr>
      <w:tblGrid>
        <w:gridCol w:w="4598"/>
        <w:gridCol w:w="4598"/>
      </w:tblGrid>
      <w:tr w:rsidTr="008816E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D5FE4" w:rsidP="007D5FE4">
            <w:pPr>
              <w:pStyle w:val="BodyText"/>
            </w:pPr>
            <w:r w:rsidRPr="007D5FE4">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7D5FE4">
            <w:pPr>
              <w:pStyle w:val="BodyText"/>
              <w:rPr>
                <w:lang w:val="en-NZ"/>
              </w:rPr>
            </w:pPr>
            <w:r w:rsidRPr="007D5FE4">
              <w:rPr>
                <w:rStyle w:val="SpecialBold"/>
              </w:rPr>
              <w:t>PERFO</w:t>
            </w:r>
            <w:r w:rsidRPr="007D5FE4">
              <w:rPr>
                <w:rStyle w:val="SpecialBold"/>
              </w:rPr>
              <w:t>RMANCE CRITERIA</w:t>
            </w:r>
          </w:p>
        </w:tc>
      </w:tr>
      <w:tr w:rsidTr="008816E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5FE4">
            <w:pPr>
              <w:pStyle w:val="BodyText"/>
              <w:rPr>
                <w:lang w:val="en-NZ"/>
              </w:rPr>
            </w:pPr>
            <w:r w:rsidRPr="007D5FE4">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7D5FE4">
            <w:pPr>
              <w:pStyle w:val="BodyText"/>
              <w:rPr>
                <w:lang w:val="en-NZ"/>
              </w:rPr>
            </w:pPr>
            <w:r w:rsidRPr="007D5FE4">
              <w:t>Performance criteria describe the performance needed to demonstrate achievement of the element. Where bold italicised text is used, further information is detailed in the re</w:t>
            </w:r>
            <w:r w:rsidRPr="007D5FE4">
              <w:t>quired skills and knowledge section and the range statement. Assessment of performance is to be consistent with the evidence guide.</w:t>
            </w:r>
          </w:p>
        </w:tc>
      </w:tr>
      <w:tr w:rsidTr="008816E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5FE4">
            <w:pPr>
              <w:pStyle w:val="List"/>
              <w:rPr>
                <w:lang w:val="en-NZ"/>
              </w:rPr>
            </w:pPr>
            <w:r w:rsidRPr="007D5FE4">
              <w:t>1.</w:t>
            </w:r>
            <w:r w:rsidRPr="007D5FE4">
              <w:tab/>
              <w:t>Assess the game or competition staffing requirements.</w:t>
            </w:r>
          </w:p>
        </w:tc>
        <w:tc>
          <w:tcPr>
            <w:tcW w:w="0" w:type="auto"/>
            <w:tcBorders>
              <w:top w:val="nil"/>
              <w:left w:val="nil"/>
              <w:bottom w:val="nil"/>
              <w:right w:val="nil"/>
            </w:tcBorders>
            <w:tcMar>
              <w:top w:w="0" w:type="dxa"/>
              <w:left w:w="62" w:type="dxa"/>
              <w:bottom w:w="0" w:type="dxa"/>
              <w:right w:w="62" w:type="dxa"/>
            </w:tcMar>
          </w:tcPr>
          <w:p w:rsidR="00000000" w:rsidRPr="007D5FE4" w:rsidP="007D5FE4">
            <w:pPr>
              <w:pStyle w:val="List"/>
            </w:pPr>
            <w:r w:rsidRPr="007D5FE4">
              <w:t>1.1</w:t>
            </w:r>
            <w:r w:rsidRPr="007D5FE4">
              <w:tab/>
              <w:t xml:space="preserve">Identify the </w:t>
            </w:r>
            <w:r w:rsidRPr="007D5FE4">
              <w:rPr>
                <w:rStyle w:val="BoldandItalics"/>
              </w:rPr>
              <w:t xml:space="preserve">required staffing levels </w:t>
            </w:r>
            <w:r w:rsidRPr="007D5FE4">
              <w:t>appropriate for the rele</w:t>
            </w:r>
            <w:r w:rsidRPr="007D5FE4">
              <w:t>vant game, event or competition.</w:t>
            </w:r>
          </w:p>
          <w:p w:rsidR="00000000" w:rsidRPr="007D5FE4" w:rsidP="007D5FE4">
            <w:pPr>
              <w:pStyle w:val="List"/>
            </w:pPr>
            <w:r w:rsidRPr="007D5FE4">
              <w:t>1.2</w:t>
            </w:r>
            <w:r w:rsidRPr="007D5FE4">
              <w:tab/>
              <w:t>Confirm availability of officials.</w:t>
            </w:r>
          </w:p>
          <w:p w:rsidR="00000000" w:rsidRPr="007D5FE4" w:rsidP="007D5FE4">
            <w:pPr>
              <w:pStyle w:val="List"/>
            </w:pPr>
            <w:r w:rsidRPr="007D5FE4">
              <w:t>1.3</w:t>
            </w:r>
            <w:r w:rsidRPr="007D5FE4">
              <w:tab/>
              <w:t>Develop</w:t>
            </w:r>
            <w:r w:rsidRPr="007D5FE4">
              <w:rPr>
                <w:rStyle w:val="BoldandItalics"/>
              </w:rPr>
              <w:t xml:space="preserve"> rosters </w:t>
            </w:r>
            <w:r w:rsidRPr="007D5FE4">
              <w:t>according to relevant award provisions, National Sporting Organisation (NSO) agreements, industry best practice guidelines and officiating budgets.</w:t>
            </w:r>
          </w:p>
          <w:p w:rsidR="00000000" w:rsidRPr="007D5FE4" w:rsidP="007D5FE4">
            <w:pPr>
              <w:pStyle w:val="List"/>
            </w:pPr>
            <w:r w:rsidRPr="007D5FE4">
              <w:t>1.4</w:t>
            </w:r>
            <w:r w:rsidRPr="007D5FE4">
              <w:tab/>
              <w:t>Use the avai</w:t>
            </w:r>
            <w:r w:rsidRPr="007D5FE4">
              <w:t>lable skills base appropriately to roster the most effective mix of officials.</w:t>
            </w:r>
          </w:p>
          <w:p w:rsidR="00000000" w:rsidRPr="007D5FE4" w:rsidP="007D5FE4">
            <w:pPr>
              <w:pStyle w:val="List"/>
            </w:pPr>
            <w:r w:rsidRPr="007D5FE4">
              <w:t>1.5</w:t>
            </w:r>
            <w:r w:rsidRPr="007D5FE4">
              <w:tab/>
              <w:t>Take account of specific competition or venue requirements and broader organisational policies and legislation that affect rosters.</w:t>
            </w:r>
          </w:p>
          <w:p w:rsidR="00000000" w:rsidP="007D5FE4">
            <w:pPr>
              <w:pStyle w:val="List"/>
              <w:rPr>
                <w:lang w:val="en-NZ"/>
              </w:rPr>
            </w:pPr>
            <w:r w:rsidRPr="007D5FE4">
              <w:t>1.6</w:t>
            </w:r>
            <w:r w:rsidRPr="007D5FE4">
              <w:tab/>
            </w:r>
            <w:r w:rsidRPr="007D5FE4">
              <w:t>Consult with others to ensure appropriate input to rosters.</w:t>
            </w:r>
          </w:p>
        </w:tc>
      </w:tr>
      <w:tr w:rsidTr="008816E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5FE4">
            <w:pPr>
              <w:pStyle w:val="List"/>
              <w:rPr>
                <w:lang w:val="en-NZ"/>
              </w:rPr>
            </w:pPr>
            <w:r w:rsidRPr="007D5FE4">
              <w:t>2.</w:t>
            </w:r>
            <w:r w:rsidRPr="007D5FE4">
              <w:tab/>
              <w:t>Present and communicate rosters.</w:t>
            </w:r>
          </w:p>
        </w:tc>
        <w:tc>
          <w:tcPr>
            <w:tcW w:w="0" w:type="auto"/>
            <w:tcBorders>
              <w:top w:val="nil"/>
              <w:left w:val="nil"/>
              <w:bottom w:val="nil"/>
              <w:right w:val="nil"/>
            </w:tcBorders>
            <w:tcMar>
              <w:top w:w="0" w:type="dxa"/>
              <w:left w:w="62" w:type="dxa"/>
              <w:bottom w:w="0" w:type="dxa"/>
              <w:right w:w="62" w:type="dxa"/>
            </w:tcMar>
          </w:tcPr>
          <w:p w:rsidR="00000000" w:rsidRPr="007D5FE4" w:rsidP="007D5FE4">
            <w:pPr>
              <w:pStyle w:val="List"/>
            </w:pPr>
            <w:r w:rsidRPr="007D5FE4">
              <w:t>2.1</w:t>
            </w:r>
            <w:r w:rsidRPr="007D5FE4">
              <w:tab/>
              <w:t>Present rosters in required formats to ensure clarity of information according to organisational standards.</w:t>
            </w:r>
          </w:p>
          <w:p w:rsidR="00000000" w:rsidRPr="007D5FE4" w:rsidP="007D5FE4">
            <w:pPr>
              <w:pStyle w:val="List"/>
            </w:pPr>
            <w:r w:rsidRPr="007D5FE4">
              <w:t>2.2</w:t>
            </w:r>
            <w:r w:rsidRPr="007D5FE4">
              <w:tab/>
              <w:t>Make decisions about appointments in line w</w:t>
            </w:r>
            <w:r w:rsidRPr="007D5FE4">
              <w:t xml:space="preserve">ith equity principles within required timeframes. </w:t>
            </w:r>
          </w:p>
          <w:p w:rsidR="00000000" w:rsidRPr="007D5FE4" w:rsidP="007D5FE4">
            <w:pPr>
              <w:pStyle w:val="List"/>
            </w:pPr>
            <w:r w:rsidRPr="007D5FE4">
              <w:t>2.3</w:t>
            </w:r>
            <w:r w:rsidRPr="007D5FE4">
              <w:tab/>
              <w:t xml:space="preserve">Communicate rosters to officials and sport organisers within designated timeframes and via agreed </w:t>
            </w:r>
            <w:r w:rsidRPr="007D5FE4">
              <w:rPr>
                <w:rStyle w:val="BoldandItalics"/>
              </w:rPr>
              <w:t>communication mechanisms</w:t>
            </w:r>
            <w:r w:rsidRPr="007D5FE4">
              <w:t>.</w:t>
            </w:r>
          </w:p>
          <w:p w:rsidR="00000000" w:rsidP="007D5FE4">
            <w:pPr>
              <w:pStyle w:val="List"/>
              <w:rPr>
                <w:lang w:val="en-NZ"/>
              </w:rPr>
            </w:pPr>
            <w:r w:rsidRPr="007D5FE4">
              <w:t>2.4</w:t>
            </w:r>
            <w:r w:rsidRPr="007D5FE4">
              <w:tab/>
              <w:t>Respond to problems that arise in response to proposed rosters without de</w:t>
            </w:r>
            <w:r w:rsidRPr="007D5FE4">
              <w:t>lay within the limits of own role.</w:t>
            </w:r>
          </w:p>
        </w:tc>
      </w:tr>
      <w:tr w:rsidTr="008816E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5FE4">
            <w:pPr>
              <w:pStyle w:val="List"/>
              <w:rPr>
                <w:lang w:val="en-NZ"/>
              </w:rPr>
            </w:pPr>
            <w:r w:rsidRPr="007D5FE4">
              <w:t>3.</w:t>
            </w:r>
            <w:r w:rsidRPr="007D5FE4">
              <w:tab/>
              <w:t>Maintain records of appointments.</w:t>
            </w:r>
          </w:p>
        </w:tc>
        <w:tc>
          <w:tcPr>
            <w:tcW w:w="0" w:type="auto"/>
            <w:tcBorders>
              <w:top w:val="nil"/>
              <w:left w:val="nil"/>
              <w:bottom w:val="nil"/>
              <w:right w:val="nil"/>
            </w:tcBorders>
            <w:tcMar>
              <w:top w:w="0" w:type="dxa"/>
              <w:left w:w="62" w:type="dxa"/>
              <w:bottom w:w="0" w:type="dxa"/>
              <w:right w:w="62" w:type="dxa"/>
            </w:tcMar>
          </w:tcPr>
          <w:p w:rsidR="00000000" w:rsidRPr="007D5FE4" w:rsidP="007D5FE4">
            <w:pPr>
              <w:pStyle w:val="List"/>
            </w:pPr>
            <w:r w:rsidRPr="007D5FE4">
              <w:t>3.1</w:t>
            </w:r>
            <w:r w:rsidRPr="007D5FE4">
              <w:tab/>
              <w:t>Receive confirmation that officiating services were provided as rostered.</w:t>
            </w:r>
          </w:p>
          <w:p w:rsidR="00000000" w:rsidRPr="007D5FE4" w:rsidP="007D5FE4">
            <w:pPr>
              <w:pStyle w:val="List"/>
            </w:pPr>
            <w:r w:rsidRPr="007D5FE4">
              <w:t>3.2</w:t>
            </w:r>
            <w:r w:rsidRPr="007D5FE4">
              <w:tab/>
              <w:t>Complete time sheets and other documentation accurately and within designated timelines.</w:t>
            </w:r>
          </w:p>
          <w:p w:rsidR="00000000" w:rsidP="007D5FE4">
            <w:pPr>
              <w:pStyle w:val="List"/>
              <w:rPr>
                <w:lang w:val="en-NZ"/>
              </w:rPr>
            </w:pPr>
            <w:r w:rsidRPr="007D5FE4">
              <w:t>3.3</w:t>
            </w:r>
            <w:r w:rsidRPr="007D5FE4">
              <w:tab/>
              <w:t>Update o</w:t>
            </w:r>
            <w:r w:rsidRPr="007D5FE4">
              <w:t>fficiating appointment records and maintain or store them according to organisational procedures.</w:t>
            </w:r>
          </w:p>
        </w:tc>
      </w:tr>
      <w:tr w:rsidTr="008816E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5FE4">
            <w:pPr>
              <w:pStyle w:val="List"/>
              <w:rPr>
                <w:lang w:val="en-NZ"/>
              </w:rPr>
            </w:pPr>
            <w:r w:rsidRPr="007D5FE4">
              <w:t>4.</w:t>
            </w:r>
            <w:r w:rsidRPr="007D5FE4">
              <w:tab/>
              <w:t>Evaluate rosters.</w:t>
            </w:r>
          </w:p>
        </w:tc>
        <w:tc>
          <w:tcPr>
            <w:tcW w:w="0" w:type="auto"/>
            <w:tcBorders>
              <w:top w:val="nil"/>
              <w:left w:val="nil"/>
              <w:bottom w:val="nil"/>
              <w:right w:val="nil"/>
            </w:tcBorders>
            <w:tcMar>
              <w:top w:w="0" w:type="dxa"/>
              <w:left w:w="62" w:type="dxa"/>
              <w:bottom w:w="0" w:type="dxa"/>
              <w:right w:w="62" w:type="dxa"/>
            </w:tcMar>
          </w:tcPr>
          <w:p w:rsidR="00000000" w:rsidRPr="007D5FE4" w:rsidP="007D5FE4">
            <w:pPr>
              <w:pStyle w:val="List"/>
            </w:pPr>
            <w:r w:rsidRPr="007D5FE4">
              <w:t>4.1</w:t>
            </w:r>
            <w:r w:rsidRPr="007D5FE4">
              <w:tab/>
              <w:t>Monitor the effectiveness of rosters in consultation with sport organisers and appointed officials.</w:t>
            </w:r>
          </w:p>
          <w:p w:rsidR="00000000" w:rsidRPr="007D5FE4" w:rsidP="007D5FE4">
            <w:pPr>
              <w:pStyle w:val="List"/>
            </w:pPr>
            <w:r w:rsidRPr="007D5FE4">
              <w:t>4.2</w:t>
            </w:r>
            <w:r w:rsidRPr="007D5FE4">
              <w:tab/>
              <w:t>Identify ways in which roste</w:t>
            </w:r>
            <w:r w:rsidRPr="007D5FE4">
              <w:t>rs and roster development processes may be improved and take appropriate action.</w:t>
            </w:r>
          </w:p>
        </w:tc>
      </w:tr>
    </w:tbl>
    <w:p w:rsidR="00000000" w:rsidRPr="007D5FE4" w:rsidP="007D5FE4">
      <w:pPr>
        <w:pStyle w:val="BodyText"/>
      </w:pPr>
    </w:p>
    <w:p w:rsidR="00000000" w:rsidRPr="007D5FE4" w:rsidP="007D5FE4">
      <w:pPr>
        <w:pStyle w:val="AllowPageBreak"/>
      </w:pPr>
    </w:p>
    <w:p w:rsidR="00000000" w:rsidRPr="007D5FE4" w:rsidP="007D5FE4">
      <w:pPr>
        <w:pStyle w:val="Heading1"/>
      </w:pPr>
      <w:bookmarkStart w:id="9" w:name="O_502015"/>
      <w:bookmarkEnd w:id="9"/>
      <w:r w:rsidRPr="007D5FE4">
        <w:t>Required Skills and Knowledge</w:t>
      </w:r>
    </w:p>
    <w:tbl>
      <w:tblPr>
        <w:tblW w:w="0" w:type="auto"/>
        <w:tblCellMar>
          <w:left w:w="62" w:type="dxa"/>
          <w:right w:w="62" w:type="dxa"/>
        </w:tblCellMar>
        <w:tblLook w:val="0000"/>
      </w:tblPr>
      <w:tblGrid>
        <w:gridCol w:w="9196"/>
      </w:tblGrid>
      <w:tr w:rsidTr="008816E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5FE4">
            <w:pPr>
              <w:pStyle w:val="BodyText"/>
              <w:rPr>
                <w:lang w:val="en-NZ"/>
              </w:rPr>
            </w:pPr>
            <w:r w:rsidRPr="007D5FE4">
              <w:t>This section describes the skills and knowledge required for this unit.</w:t>
            </w:r>
          </w:p>
        </w:tc>
      </w:tr>
      <w:tr w:rsidTr="008816E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5FE4">
            <w:pPr>
              <w:pStyle w:val="BodyText"/>
              <w:rPr>
                <w:lang w:val="en-NZ"/>
              </w:rPr>
            </w:pPr>
            <w:r w:rsidRPr="007D5FE4">
              <w:rPr>
                <w:rStyle w:val="SpecialBold"/>
              </w:rPr>
              <w:t>Required skills</w:t>
            </w:r>
          </w:p>
        </w:tc>
      </w:tr>
      <w:tr w:rsidTr="008816E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D5FE4" w:rsidP="007D5FE4">
            <w:pPr>
              <w:pStyle w:val="ListBullet"/>
            </w:pPr>
            <w:r w:rsidRPr="007D5FE4">
              <w:t>organisational skills to plan rosters to meet operational needs</w:t>
            </w:r>
          </w:p>
          <w:p w:rsidR="00000000" w:rsidRPr="007D5FE4" w:rsidP="007D5FE4">
            <w:pPr>
              <w:pStyle w:val="ListBullet"/>
            </w:pPr>
            <w:r w:rsidRPr="007D5FE4">
              <w:t>literacy skills to develop potentially complex roster documentation</w:t>
            </w:r>
          </w:p>
          <w:p w:rsidR="00000000" w:rsidRPr="007D5FE4" w:rsidP="007D5FE4">
            <w:pPr>
              <w:pStyle w:val="ListBullet"/>
            </w:pPr>
            <w:r w:rsidRPr="007D5FE4">
              <w:t>communication skills to consult with sports organisers and officials, ask questions and confirm requirements, and listen, un</w:t>
            </w:r>
            <w:r w:rsidRPr="007D5FE4">
              <w:t>derstand and interpret verbal and non-verbal messages</w:t>
            </w:r>
          </w:p>
          <w:p w:rsidR="00000000" w:rsidRPr="007D5FE4" w:rsidP="007D5FE4">
            <w:pPr>
              <w:pStyle w:val="ListBullet"/>
            </w:pPr>
            <w:r w:rsidRPr="007D5FE4">
              <w:t>numeracy skills to undertake planning activities involving dates, times and official ratios and work within budget allocations</w:t>
            </w:r>
          </w:p>
          <w:p w:rsidR="00000000" w:rsidRPr="007D5FE4" w:rsidP="007D5FE4">
            <w:pPr>
              <w:pStyle w:val="ListBullet"/>
            </w:pPr>
            <w:r w:rsidRPr="007D5FE4">
              <w:t>planning and organising skills to identify game or competition requirements</w:t>
            </w:r>
            <w:r w:rsidRPr="007D5FE4">
              <w:t xml:space="preserve"> and ensure these are met</w:t>
            </w:r>
          </w:p>
          <w:p w:rsidR="00000000" w:rsidRPr="007D5FE4" w:rsidP="007D5FE4">
            <w:pPr>
              <w:pStyle w:val="ListBullet"/>
            </w:pPr>
            <w:r w:rsidRPr="007D5FE4">
              <w:t xml:space="preserve">self-management skills to review and reflect on own work performance in effectively rostering officials </w:t>
            </w:r>
          </w:p>
          <w:p w:rsidR="00000000" w:rsidP="007D5FE4">
            <w:pPr>
              <w:pStyle w:val="ListBullet"/>
              <w:rPr>
                <w:lang w:val="en-NZ"/>
              </w:rPr>
            </w:pPr>
            <w:r w:rsidRPr="007D5FE4">
              <w:t>problem-solving skills to resolve common issues encountered when rostering officials.</w:t>
            </w:r>
          </w:p>
        </w:tc>
      </w:tr>
      <w:tr w:rsidTr="008816E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5FE4">
            <w:pPr>
              <w:pStyle w:val="BodyText"/>
              <w:rPr>
                <w:lang w:val="en-NZ"/>
              </w:rPr>
            </w:pPr>
            <w:r w:rsidRPr="007D5FE4">
              <w:rPr>
                <w:rStyle w:val="SpecialBold"/>
              </w:rPr>
              <w:t>Required knowledge</w:t>
            </w:r>
          </w:p>
        </w:tc>
      </w:tr>
      <w:tr w:rsidTr="008816E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D5FE4" w:rsidP="007D5FE4">
            <w:pPr>
              <w:pStyle w:val="ListBullet"/>
            </w:pPr>
            <w:r w:rsidRPr="007D5FE4">
              <w:t xml:space="preserve">NSO codes, rules </w:t>
            </w:r>
            <w:r w:rsidRPr="007D5FE4">
              <w:t>and guidelines including qualifications of officials and documentation required for the relevant competition or game</w:t>
            </w:r>
          </w:p>
          <w:p w:rsidR="00000000" w:rsidRPr="007D5FE4" w:rsidP="007D5FE4">
            <w:pPr>
              <w:pStyle w:val="ListBullet"/>
            </w:pPr>
            <w:r w:rsidRPr="007D5FE4">
              <w:t>role of rosters and their importance in meeting sport delivery standards</w:t>
            </w:r>
          </w:p>
          <w:p w:rsidR="00000000" w:rsidRPr="007D5FE4" w:rsidP="007D5FE4">
            <w:pPr>
              <w:pStyle w:val="ListBullet"/>
            </w:pPr>
            <w:r w:rsidRPr="007D5FE4">
              <w:t>factors to be considered when developing rosters, including legal or industrial provisions in the relevant work context</w:t>
            </w:r>
          </w:p>
          <w:p w:rsidR="00000000" w:rsidRPr="007D5FE4" w:rsidP="007D5FE4">
            <w:pPr>
              <w:pStyle w:val="ListBullet"/>
            </w:pPr>
            <w:r w:rsidRPr="007D5FE4">
              <w:t>formats for the presentation of rosters and details to be included</w:t>
            </w:r>
          </w:p>
          <w:p w:rsidR="00000000" w:rsidRPr="007D5FE4" w:rsidP="007D5FE4">
            <w:pPr>
              <w:pStyle w:val="ListBullet"/>
            </w:pPr>
            <w:r w:rsidRPr="007D5FE4">
              <w:t>overview of software programs and other technology available for rost</w:t>
            </w:r>
            <w:r w:rsidRPr="007D5FE4">
              <w:t>er design</w:t>
            </w:r>
          </w:p>
          <w:p w:rsidR="00000000" w:rsidRPr="007D5FE4" w:rsidP="007D5FE4">
            <w:pPr>
              <w:pStyle w:val="ListBullet"/>
            </w:pPr>
            <w:r w:rsidRPr="007D5FE4">
              <w:t>in-depth knowledge of officiating requirements of the sport for which roster is being developed.</w:t>
            </w:r>
          </w:p>
        </w:tc>
      </w:tr>
    </w:tbl>
    <w:p w:rsidR="00000000" w:rsidRPr="007D5FE4" w:rsidP="007D5FE4">
      <w:pPr>
        <w:pStyle w:val="BodyText"/>
      </w:pPr>
    </w:p>
    <w:p w:rsidR="00000000" w:rsidRPr="007D5FE4" w:rsidP="007D5FE4">
      <w:pPr>
        <w:pStyle w:val="AllowPageBreak"/>
      </w:pPr>
    </w:p>
    <w:p w:rsidR="00000000" w:rsidRPr="007D5FE4" w:rsidP="007D5FE4">
      <w:pPr>
        <w:pStyle w:val="Heading1"/>
      </w:pPr>
      <w:bookmarkStart w:id="10" w:name="O_502016"/>
      <w:bookmarkEnd w:id="10"/>
      <w:r w:rsidRPr="007D5FE4">
        <w:t>Evidence Guide</w:t>
      </w:r>
    </w:p>
    <w:tbl>
      <w:tblPr>
        <w:tblW w:w="0" w:type="auto"/>
        <w:tblCellMar>
          <w:left w:w="62" w:type="dxa"/>
          <w:right w:w="62" w:type="dxa"/>
        </w:tblCellMar>
        <w:tblLook w:val="0000"/>
      </w:tblPr>
      <w:tblGrid>
        <w:gridCol w:w="4598"/>
        <w:gridCol w:w="4598"/>
      </w:tblGrid>
      <w:tr w:rsidTr="008816E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D5FE4">
            <w:pPr>
              <w:pStyle w:val="BodyText"/>
              <w:rPr>
                <w:lang w:val="en-NZ"/>
              </w:rPr>
            </w:pPr>
            <w:r w:rsidRPr="007D5FE4">
              <w:t>The evidence guide provides advice on assessment and must be read in conjunction with the performance criteria, req</w:t>
            </w:r>
            <w:r w:rsidRPr="007D5FE4">
              <w:t>uired skills and knowledge, range statement and the Assessment Guidelines for the Training Package.</w:t>
            </w:r>
          </w:p>
        </w:tc>
      </w:tr>
      <w:tr w:rsidTr="008816E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D5FE4">
            <w:pPr>
              <w:pStyle w:val="BodyText"/>
              <w:rPr>
                <w:lang w:val="en-NZ"/>
              </w:rPr>
            </w:pPr>
            <w:r w:rsidRPr="007D5FE4">
              <w:rPr>
                <w:rStyle w:val="SpecialBold"/>
              </w:rPr>
              <w:t>Overview of assessment</w:t>
            </w:r>
          </w:p>
        </w:tc>
      </w:tr>
      <w:tr w:rsidTr="008816E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5FE4">
            <w:pPr>
              <w:pStyle w:val="BodyText"/>
              <w:rPr>
                <w:lang w:val="en-NZ"/>
              </w:rPr>
            </w:pPr>
            <w:r w:rsidRPr="007D5FE4">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7D5FE4" w:rsidP="007D5FE4">
            <w:pPr>
              <w:pStyle w:val="BodyText"/>
            </w:pPr>
            <w:r w:rsidRPr="007D5FE4">
              <w:t>Evidence of the ability to:</w:t>
            </w:r>
          </w:p>
          <w:p w:rsidR="00000000" w:rsidRPr="007D5FE4" w:rsidP="007D5FE4">
            <w:pPr>
              <w:pStyle w:val="ListBullet"/>
            </w:pPr>
            <w:r w:rsidRPr="007D5FE4">
              <w:t>interpret relevant rules, regulations and competition requirements to roster officials according to NSO requirements</w:t>
            </w:r>
          </w:p>
          <w:p w:rsidR="00000000" w:rsidRPr="007D5FE4" w:rsidP="007D5FE4">
            <w:pPr>
              <w:pStyle w:val="ListBullet"/>
            </w:pPr>
            <w:r w:rsidRPr="007D5FE4">
              <w:t>address issues affecting rostering of officials</w:t>
            </w:r>
          </w:p>
          <w:p w:rsidR="00000000" w:rsidRPr="007D5FE4" w:rsidP="007D5FE4">
            <w:pPr>
              <w:pStyle w:val="ListBullet"/>
            </w:pPr>
            <w:r w:rsidRPr="007D5FE4">
              <w:t>identify typical formats for rosters and key information to be included</w:t>
            </w:r>
          </w:p>
          <w:p w:rsidR="00000000" w:rsidRPr="007D5FE4" w:rsidP="007D5FE4">
            <w:pPr>
              <w:pStyle w:val="ListBullet"/>
            </w:pPr>
            <w:r w:rsidRPr="007D5FE4">
              <w:t>prepare rosters tha</w:t>
            </w:r>
            <w:r w:rsidRPr="007D5FE4">
              <w:t>t meet budgets and provide a level of staffing sufficient to ensure the delivery of sport competitions</w:t>
            </w:r>
          </w:p>
          <w:p w:rsidR="00000000" w:rsidP="007D5FE4">
            <w:pPr>
              <w:pStyle w:val="ListBullet"/>
              <w:rPr>
                <w:lang w:val="en-NZ"/>
              </w:rPr>
            </w:pPr>
            <w:r w:rsidRPr="007D5FE4">
              <w:t>prepare rosters for multiple periods to meet the staffing requirements of more than one sporting competition or event.</w:t>
            </w:r>
          </w:p>
        </w:tc>
      </w:tr>
      <w:tr w:rsidTr="008816E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5FE4">
            <w:pPr>
              <w:pStyle w:val="BodyText"/>
              <w:rPr>
                <w:lang w:val="en-NZ"/>
              </w:rPr>
            </w:pPr>
            <w:r w:rsidRPr="007D5FE4">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7D5FE4" w:rsidP="007D5FE4">
            <w:pPr>
              <w:pStyle w:val="BodyText"/>
            </w:pPr>
            <w:r w:rsidRPr="007D5FE4">
              <w:t xml:space="preserve">Assessment must ensure: </w:t>
            </w:r>
          </w:p>
          <w:p w:rsidR="00000000" w:rsidRPr="007D5FE4" w:rsidP="007D5FE4">
            <w:pPr>
              <w:pStyle w:val="ListBullet"/>
            </w:pPr>
            <w:r w:rsidRPr="007D5FE4">
              <w:t>demonstration of skills in a fully operational situation including a team of officials for whom rosters can be developed</w:t>
            </w:r>
          </w:p>
          <w:p w:rsidR="00000000" w:rsidRPr="007D5FE4" w:rsidP="007D5FE4">
            <w:pPr>
              <w:pStyle w:val="ListBullet"/>
            </w:pPr>
            <w:r w:rsidRPr="007D5FE4">
              <w:t>use of industry-current rostering technology and systems.</w:t>
            </w:r>
          </w:p>
          <w:p w:rsidR="00000000" w:rsidRPr="007D5FE4" w:rsidP="007D5FE4">
            <w:pPr>
              <w:pStyle w:val="BodyText"/>
            </w:pPr>
            <w:r w:rsidRPr="007D5FE4">
              <w:t>As</w:t>
            </w:r>
            <w:r w:rsidRPr="007D5FE4">
              <w:t>sessment must also ensure access to:</w:t>
            </w:r>
          </w:p>
          <w:p w:rsidR="00000000" w:rsidRPr="007D5FE4" w:rsidP="007D5FE4">
            <w:pPr>
              <w:pStyle w:val="ListBullet"/>
            </w:pPr>
            <w:r w:rsidRPr="007D5FE4">
              <w:t>a  sport-specific competition setting or environment</w:t>
            </w:r>
          </w:p>
          <w:p w:rsidR="00000000" w:rsidRPr="007D5FE4" w:rsidP="007D5FE4">
            <w:pPr>
              <w:pStyle w:val="ListBullet"/>
            </w:pPr>
            <w:r w:rsidRPr="007D5FE4">
              <w:t>current NSO rules and regulations and best practice principles for the allocation of officials</w:t>
            </w:r>
          </w:p>
          <w:p w:rsidR="00000000" w:rsidRPr="007D5FE4" w:rsidP="007D5FE4">
            <w:pPr>
              <w:pStyle w:val="ListBullet"/>
            </w:pPr>
            <w:r w:rsidRPr="007D5FE4">
              <w:t>project or work activities that allow the individual to prepare roster</w:t>
            </w:r>
            <w:r w:rsidRPr="007D5FE4">
              <w:t xml:space="preserve">s for a sport competition or event and to evaluate their cost efficiency and operational effectiveness against nominated standards </w:t>
            </w:r>
          </w:p>
          <w:p w:rsidR="00000000" w:rsidP="007D5FE4">
            <w:pPr>
              <w:pStyle w:val="ListBullet"/>
              <w:rPr>
                <w:lang w:val="en-NZ"/>
              </w:rPr>
            </w:pPr>
            <w:r w:rsidRPr="007D5FE4">
              <w:t>project or work activities conducted over an operationally realistic period of time so that the planning, evaluation and mon</w:t>
            </w:r>
            <w:r w:rsidRPr="007D5FE4">
              <w:t>itoring aspects of rostering staff can be assessed.</w:t>
            </w:r>
          </w:p>
        </w:tc>
      </w:tr>
      <w:tr w:rsidTr="008816E8">
        <w:tblPrEx>
          <w:tblW w:w="0" w:type="auto"/>
          <w:tblCellMar>
            <w:left w:w="62" w:type="dxa"/>
            <w:right w:w="62" w:type="dxa"/>
          </w:tblCellMar>
          <w:tblLook w:val="0000"/>
        </w:tblPrEx>
        <w:trPr>
          <w:trHeight w:val="3091"/>
        </w:trPr>
        <w:tc>
          <w:tcPr>
            <w:tcW w:w="0" w:type="auto"/>
            <w:tcBorders>
              <w:top w:val="nil"/>
              <w:left w:val="nil"/>
              <w:bottom w:val="nil"/>
              <w:right w:val="nil"/>
            </w:tcBorders>
            <w:tcMar>
              <w:top w:w="0" w:type="dxa"/>
              <w:left w:w="62" w:type="dxa"/>
              <w:bottom w:w="0" w:type="dxa"/>
              <w:right w:w="62" w:type="dxa"/>
            </w:tcMar>
          </w:tcPr>
          <w:p w:rsidR="00000000" w:rsidP="007D5FE4">
            <w:pPr>
              <w:pStyle w:val="BodyText"/>
              <w:rPr>
                <w:lang w:val="en-NZ"/>
              </w:rPr>
            </w:pPr>
            <w:r w:rsidRPr="007D5FE4">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7D5FE4" w:rsidP="007D5FE4">
            <w:pPr>
              <w:pStyle w:val="BodyText"/>
            </w:pPr>
            <w:r w:rsidRPr="007D5FE4">
              <w:t xml:space="preserve">A range of assessment methods should be used to assess practical skills and knowledge. The following examples are appropriate for this unit: </w:t>
            </w:r>
          </w:p>
          <w:p w:rsidR="00000000" w:rsidRPr="007D5FE4" w:rsidP="007D5FE4">
            <w:pPr>
              <w:pStyle w:val="ListBullet"/>
            </w:pPr>
            <w:r w:rsidRPr="007D5FE4">
              <w:t>evaluation of the staffing costs and se</w:t>
            </w:r>
            <w:r w:rsidRPr="007D5FE4">
              <w:t>rvice levels in a sporting competition or at an event for which the individual has prepared rosters</w:t>
            </w:r>
          </w:p>
          <w:p w:rsidR="00000000" w:rsidRPr="007D5FE4" w:rsidP="007D5FE4">
            <w:pPr>
              <w:pStyle w:val="ListBullet"/>
            </w:pPr>
            <w:r w:rsidRPr="007D5FE4">
              <w:t>case studies to develop rosters for typical official working periods and different operational situations</w:t>
            </w:r>
          </w:p>
          <w:p w:rsidR="00000000" w:rsidRPr="007D5FE4" w:rsidP="007D5FE4">
            <w:pPr>
              <w:pStyle w:val="ListBullet"/>
            </w:pPr>
            <w:r w:rsidRPr="007D5FE4">
              <w:t>oral or written questions to assess knowledge of s</w:t>
            </w:r>
            <w:r w:rsidRPr="007D5FE4">
              <w:t>pecific factors affecting the design of rosters</w:t>
            </w:r>
          </w:p>
          <w:p w:rsidR="00000000" w:rsidP="007D5FE4">
            <w:pPr>
              <w:pStyle w:val="ListBullet"/>
              <w:rPr>
                <w:lang w:val="en-NZ"/>
              </w:rPr>
            </w:pPr>
            <w:r w:rsidRPr="007D5FE4">
              <w:t>review of portfolios of evidence and third-party workplace reports of on-the-job performance by the individual.</w:t>
            </w:r>
          </w:p>
        </w:tc>
      </w:tr>
      <w:tr w:rsidTr="008816E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5FE4">
            <w:pPr>
              <w:pStyle w:val="BodyText"/>
              <w:rPr>
                <w:lang w:val="en-NZ"/>
              </w:rPr>
            </w:pPr>
            <w:r w:rsidRPr="007D5FE4">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7D5FE4" w:rsidP="007D5FE4">
            <w:pPr>
              <w:pStyle w:val="BodyText"/>
            </w:pPr>
            <w:r w:rsidRPr="007D5FE4">
              <w:t>Holistic assessment with other units relevant to the industry sector, workplace and job role is recommended, for example:</w:t>
            </w:r>
          </w:p>
          <w:p w:rsidR="00000000" w:rsidRPr="007D5FE4" w:rsidP="007D5FE4">
            <w:pPr>
              <w:pStyle w:val="ListBullet"/>
            </w:pPr>
            <w:r w:rsidRPr="007D5FE4">
              <w:t>sport-specific units of competency.</w:t>
            </w:r>
          </w:p>
        </w:tc>
      </w:tr>
    </w:tbl>
    <w:p w:rsidR="00000000" w:rsidRPr="007D5FE4" w:rsidP="007D5FE4">
      <w:pPr>
        <w:pStyle w:val="BodyText"/>
      </w:pPr>
    </w:p>
    <w:p w:rsidR="00000000" w:rsidRPr="007D5FE4" w:rsidP="007D5FE4">
      <w:pPr>
        <w:pStyle w:val="AllowPageBreak"/>
      </w:pPr>
    </w:p>
    <w:p w:rsidR="00000000" w:rsidRPr="007D5FE4" w:rsidP="007D5FE4">
      <w:pPr>
        <w:pStyle w:val="Heading1"/>
      </w:pPr>
      <w:bookmarkStart w:id="11" w:name="O_502017"/>
      <w:bookmarkEnd w:id="11"/>
      <w:r w:rsidRPr="007D5FE4">
        <w:t>Range Statement</w:t>
      </w:r>
    </w:p>
    <w:tbl>
      <w:tblPr>
        <w:tblW w:w="0" w:type="auto"/>
        <w:tblCellMar>
          <w:left w:w="62" w:type="dxa"/>
          <w:right w:w="62" w:type="dxa"/>
        </w:tblCellMar>
        <w:tblLook w:val="0000"/>
      </w:tblPr>
      <w:tblGrid>
        <w:gridCol w:w="4598"/>
        <w:gridCol w:w="4598"/>
      </w:tblGrid>
      <w:tr w:rsidTr="008816E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D5FE4">
            <w:pPr>
              <w:pStyle w:val="BodyText"/>
              <w:rPr>
                <w:lang w:val="en-NZ"/>
              </w:rPr>
            </w:pPr>
            <w:r w:rsidRPr="007D5FE4">
              <w:t>The range statement relates to the unit of competency as a whole. It allows for different work environments and situations that may affect performance. Bold italicised wording, if used in the performance criteria, is detailed below. Essential operating con</w:t>
            </w:r>
            <w:r w:rsidRPr="007D5FE4">
              <w:t>ditions that may be present with training and assessment (depending on the work situation, needs of the individual, accessibility of the item, and local industry and regional contexts) may also be included.</w:t>
            </w:r>
          </w:p>
        </w:tc>
      </w:tr>
      <w:tr w:rsidTr="008816E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5FE4">
            <w:pPr>
              <w:pStyle w:val="BodyText"/>
              <w:rPr>
                <w:lang w:val="en-NZ"/>
              </w:rPr>
            </w:pPr>
            <w:r w:rsidRPr="007D5FE4">
              <w:rPr>
                <w:rStyle w:val="BoldandItalics"/>
              </w:rPr>
              <w:t xml:space="preserve">Required staffing levels </w:t>
            </w:r>
            <w:r w:rsidRPr="007D5FE4">
              <w:t>may include:</w:t>
            </w:r>
          </w:p>
        </w:tc>
        <w:tc>
          <w:tcPr>
            <w:tcW w:w="0" w:type="auto"/>
            <w:tcBorders>
              <w:top w:val="nil"/>
              <w:left w:val="nil"/>
              <w:bottom w:val="nil"/>
              <w:right w:val="nil"/>
            </w:tcBorders>
            <w:tcMar>
              <w:top w:w="0" w:type="dxa"/>
              <w:left w:w="62" w:type="dxa"/>
              <w:bottom w:w="0" w:type="dxa"/>
              <w:right w:w="62" w:type="dxa"/>
            </w:tcMar>
          </w:tcPr>
          <w:p w:rsidR="00000000" w:rsidRPr="007D5FE4" w:rsidP="007D5FE4">
            <w:pPr>
              <w:pStyle w:val="ListBullet"/>
            </w:pPr>
            <w:r w:rsidRPr="007D5FE4">
              <w:t>number o</w:t>
            </w:r>
            <w:r w:rsidRPr="007D5FE4">
              <w:t>f officials</w:t>
            </w:r>
          </w:p>
          <w:p w:rsidR="00000000" w:rsidRPr="007D5FE4" w:rsidP="007D5FE4">
            <w:pPr>
              <w:pStyle w:val="ListBullet"/>
            </w:pPr>
            <w:r w:rsidRPr="007D5FE4">
              <w:t>type of officials</w:t>
            </w:r>
          </w:p>
          <w:p w:rsidR="00000000" w:rsidRPr="007D5FE4" w:rsidP="007D5FE4">
            <w:pPr>
              <w:pStyle w:val="ListBullet"/>
            </w:pPr>
            <w:r w:rsidRPr="007D5FE4">
              <w:t>number of games allocated</w:t>
            </w:r>
          </w:p>
          <w:p w:rsidR="00000000" w:rsidRPr="007D5FE4" w:rsidP="007D5FE4">
            <w:pPr>
              <w:pStyle w:val="ListBullet"/>
            </w:pPr>
            <w:r w:rsidRPr="007D5FE4">
              <w:t>qualifications and accreditation of officials</w:t>
            </w:r>
          </w:p>
          <w:p w:rsidR="00000000" w:rsidRPr="007D5FE4" w:rsidP="007D5FE4">
            <w:pPr>
              <w:pStyle w:val="ListBullet"/>
            </w:pPr>
            <w:r w:rsidRPr="007D5FE4">
              <w:t xml:space="preserve">timekeepers </w:t>
            </w:r>
          </w:p>
          <w:p w:rsidR="00000000" w:rsidRPr="007D5FE4" w:rsidP="007D5FE4">
            <w:pPr>
              <w:pStyle w:val="ListBullet"/>
            </w:pPr>
            <w:r w:rsidRPr="007D5FE4">
              <w:t>scorers</w:t>
            </w:r>
          </w:p>
          <w:p w:rsidR="00000000" w:rsidRPr="007D5FE4" w:rsidP="007D5FE4">
            <w:pPr>
              <w:pStyle w:val="ListBullet"/>
            </w:pPr>
            <w:r w:rsidRPr="007D5FE4">
              <w:t>referees</w:t>
            </w:r>
          </w:p>
          <w:p w:rsidR="00000000" w:rsidRPr="007D5FE4" w:rsidP="007D5FE4">
            <w:pPr>
              <w:pStyle w:val="ListBullet"/>
            </w:pPr>
            <w:r w:rsidRPr="007D5FE4">
              <w:t>umpires</w:t>
            </w:r>
          </w:p>
          <w:p w:rsidR="00000000" w:rsidRPr="007D5FE4" w:rsidP="007D5FE4">
            <w:pPr>
              <w:pStyle w:val="ListBullet"/>
            </w:pPr>
            <w:r w:rsidRPr="007D5FE4">
              <w:t>judges</w:t>
            </w:r>
          </w:p>
          <w:p w:rsidR="00000000" w:rsidRPr="007D5FE4" w:rsidP="007D5FE4">
            <w:pPr>
              <w:pStyle w:val="ListBullet"/>
            </w:pPr>
            <w:r w:rsidRPr="007D5FE4">
              <w:t>timekeepers</w:t>
            </w:r>
          </w:p>
          <w:p w:rsidR="00000000" w:rsidP="007D5FE4">
            <w:pPr>
              <w:pStyle w:val="ListBullet"/>
              <w:rPr>
                <w:lang w:val="en-NZ"/>
              </w:rPr>
            </w:pPr>
            <w:r w:rsidRPr="007D5FE4">
              <w:t>volunteers.</w:t>
            </w:r>
          </w:p>
        </w:tc>
      </w:tr>
      <w:tr w:rsidTr="008816E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5FE4">
            <w:pPr>
              <w:pStyle w:val="BodyText"/>
              <w:rPr>
                <w:lang w:val="en-NZ"/>
              </w:rPr>
            </w:pPr>
            <w:r w:rsidRPr="007D5FE4">
              <w:rPr>
                <w:rStyle w:val="BoldandItalics"/>
              </w:rPr>
              <w:t xml:space="preserve">Rosters </w:t>
            </w:r>
            <w:r w:rsidRPr="007D5FE4">
              <w:t xml:space="preserve">may be for: </w:t>
            </w:r>
          </w:p>
        </w:tc>
        <w:tc>
          <w:tcPr>
            <w:tcW w:w="0" w:type="auto"/>
            <w:tcBorders>
              <w:top w:val="nil"/>
              <w:left w:val="nil"/>
              <w:bottom w:val="nil"/>
              <w:right w:val="nil"/>
            </w:tcBorders>
            <w:tcMar>
              <w:top w:w="0" w:type="dxa"/>
              <w:left w:w="62" w:type="dxa"/>
              <w:bottom w:w="0" w:type="dxa"/>
              <w:right w:w="62" w:type="dxa"/>
            </w:tcMar>
          </w:tcPr>
          <w:p w:rsidR="00000000" w:rsidRPr="007D5FE4" w:rsidP="007D5FE4">
            <w:pPr>
              <w:pStyle w:val="ListBullet"/>
            </w:pPr>
            <w:r w:rsidRPr="007D5FE4">
              <w:t>season</w:t>
            </w:r>
          </w:p>
          <w:p w:rsidR="00000000" w:rsidRPr="007D5FE4" w:rsidP="007D5FE4">
            <w:pPr>
              <w:pStyle w:val="ListBullet"/>
            </w:pPr>
            <w:r w:rsidRPr="007D5FE4">
              <w:t>individual rounds</w:t>
            </w:r>
          </w:p>
          <w:p w:rsidR="00000000" w:rsidRPr="007D5FE4" w:rsidP="007D5FE4">
            <w:pPr>
              <w:pStyle w:val="ListBullet"/>
            </w:pPr>
            <w:r w:rsidRPr="007D5FE4">
              <w:t>specific events including carnivals, tournaments, regattas and knockouts</w:t>
            </w:r>
          </w:p>
          <w:p w:rsidR="00000000" w:rsidRPr="007D5FE4" w:rsidP="007D5FE4">
            <w:pPr>
              <w:pStyle w:val="ListBullet"/>
            </w:pPr>
            <w:r w:rsidRPr="007D5FE4">
              <w:t>a defined competition timeframe</w:t>
            </w:r>
          </w:p>
          <w:p w:rsidR="00000000" w:rsidP="007D5FE4">
            <w:pPr>
              <w:pStyle w:val="ListBullet"/>
              <w:rPr>
                <w:lang w:val="en-NZ"/>
              </w:rPr>
            </w:pPr>
            <w:r w:rsidRPr="007D5FE4">
              <w:t>finals.</w:t>
            </w:r>
          </w:p>
        </w:tc>
      </w:tr>
      <w:tr w:rsidTr="008816E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5FE4">
            <w:pPr>
              <w:pStyle w:val="BodyText"/>
              <w:rPr>
                <w:lang w:val="en-NZ"/>
              </w:rPr>
            </w:pPr>
            <w:r w:rsidRPr="007D5FE4">
              <w:t xml:space="preserve">Award provisions and broader organisation policies and legislation may affect </w:t>
            </w:r>
            <w:r w:rsidRPr="007D5FE4">
              <w:rPr>
                <w:rStyle w:val="BoldandItalics"/>
              </w:rPr>
              <w:t>rostering</w:t>
            </w:r>
            <w:r w:rsidRPr="007D5FE4">
              <w:t xml:space="preserve"> in relation to a range of issues, including:</w:t>
            </w:r>
          </w:p>
        </w:tc>
        <w:tc>
          <w:tcPr>
            <w:tcW w:w="0" w:type="auto"/>
            <w:tcBorders>
              <w:top w:val="nil"/>
              <w:left w:val="nil"/>
              <w:bottom w:val="nil"/>
              <w:right w:val="nil"/>
            </w:tcBorders>
            <w:tcMar>
              <w:top w:w="0" w:type="dxa"/>
              <w:left w:w="62" w:type="dxa"/>
              <w:bottom w:w="0" w:type="dxa"/>
              <w:right w:w="62" w:type="dxa"/>
            </w:tcMar>
          </w:tcPr>
          <w:p w:rsidR="00000000" w:rsidRPr="007D5FE4" w:rsidP="007D5FE4">
            <w:pPr>
              <w:pStyle w:val="ListBullet"/>
            </w:pPr>
            <w:r w:rsidRPr="007D5FE4">
              <w:t>number o</w:t>
            </w:r>
            <w:r w:rsidRPr="007D5FE4">
              <w:t>f hours worked in a given shift</w:t>
            </w:r>
          </w:p>
          <w:p w:rsidR="00000000" w:rsidRPr="007D5FE4" w:rsidP="007D5FE4">
            <w:pPr>
              <w:pStyle w:val="ListBullet"/>
            </w:pPr>
            <w:r w:rsidRPr="007D5FE4">
              <w:t>overall number of hours allocated to different officials</w:t>
            </w:r>
          </w:p>
          <w:p w:rsidR="00000000" w:rsidRPr="007D5FE4" w:rsidP="007D5FE4">
            <w:pPr>
              <w:pStyle w:val="ListBullet"/>
            </w:pPr>
            <w:r w:rsidRPr="007D5FE4">
              <w:t>breaks between games</w:t>
            </w:r>
          </w:p>
          <w:p w:rsidR="00000000" w:rsidRPr="007D5FE4" w:rsidP="007D5FE4">
            <w:pPr>
              <w:pStyle w:val="ListBullet"/>
            </w:pPr>
            <w:r w:rsidRPr="007D5FE4">
              <w:t>number of officials per game</w:t>
            </w:r>
          </w:p>
          <w:p w:rsidR="00000000" w:rsidRPr="007D5FE4" w:rsidP="007D5FE4">
            <w:pPr>
              <w:pStyle w:val="ListBullet"/>
            </w:pPr>
            <w:r w:rsidRPr="007D5FE4">
              <w:t>number of games allocated</w:t>
            </w:r>
          </w:p>
          <w:p w:rsidR="00000000" w:rsidRPr="007D5FE4" w:rsidP="007D5FE4">
            <w:pPr>
              <w:pStyle w:val="ListBullet"/>
            </w:pPr>
            <w:r w:rsidRPr="007D5FE4">
              <w:t>use of volunteers</w:t>
            </w:r>
          </w:p>
          <w:p w:rsidR="00000000" w:rsidRPr="007D5FE4" w:rsidP="007D5FE4">
            <w:pPr>
              <w:pStyle w:val="ListBullet"/>
            </w:pPr>
            <w:r w:rsidRPr="007D5FE4">
              <w:t>travel allowances</w:t>
            </w:r>
          </w:p>
          <w:p w:rsidR="00000000" w:rsidRPr="007D5FE4" w:rsidP="007D5FE4">
            <w:pPr>
              <w:pStyle w:val="ListBullet"/>
            </w:pPr>
            <w:r w:rsidRPr="007D5FE4">
              <w:t>nature of duties allocated</w:t>
            </w:r>
          </w:p>
          <w:p w:rsidR="00000000" w:rsidRPr="007D5FE4" w:rsidP="007D5FE4">
            <w:pPr>
              <w:pStyle w:val="ListBullet"/>
            </w:pPr>
            <w:r w:rsidRPr="007D5FE4">
              <w:t xml:space="preserve">work health and safety </w:t>
            </w:r>
          </w:p>
          <w:p w:rsidR="00000000" w:rsidRPr="007D5FE4" w:rsidP="007D5FE4">
            <w:pPr>
              <w:pStyle w:val="ListBullet"/>
            </w:pPr>
            <w:r w:rsidRPr="007D5FE4">
              <w:t>equal opportunity</w:t>
            </w:r>
          </w:p>
          <w:p w:rsidR="00000000" w:rsidRPr="007D5FE4" w:rsidP="007D5FE4">
            <w:pPr>
              <w:pStyle w:val="ListBullet"/>
            </w:pPr>
            <w:r w:rsidRPr="007D5FE4">
              <w:t>duty of care</w:t>
            </w:r>
          </w:p>
          <w:p w:rsidR="00000000" w:rsidP="007D5FE4">
            <w:pPr>
              <w:pStyle w:val="ListBullet"/>
              <w:rPr>
                <w:lang w:val="en-NZ"/>
              </w:rPr>
            </w:pPr>
            <w:r w:rsidRPr="007D5FE4">
              <w:t>use of permanent or casual staff.</w:t>
            </w:r>
          </w:p>
        </w:tc>
      </w:tr>
      <w:tr w:rsidTr="008816E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5FE4">
            <w:pPr>
              <w:pStyle w:val="BodyText"/>
              <w:rPr>
                <w:lang w:val="en-NZ"/>
              </w:rPr>
            </w:pPr>
            <w:r w:rsidRPr="007D5FE4">
              <w:rPr>
                <w:rStyle w:val="BoldandItalics"/>
              </w:rPr>
              <w:t>Communication mechanisms</w:t>
            </w:r>
            <w:r w:rsidRPr="007D5FE4">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7D5FE4" w:rsidP="007D5FE4">
            <w:pPr>
              <w:pStyle w:val="ListBullet"/>
            </w:pPr>
            <w:r w:rsidRPr="007D5FE4">
              <w:t>verbal</w:t>
            </w:r>
          </w:p>
          <w:p w:rsidR="00000000" w:rsidRPr="007D5FE4" w:rsidP="007D5FE4">
            <w:pPr>
              <w:pStyle w:val="ListBullet"/>
            </w:pPr>
            <w:r w:rsidRPr="007D5FE4">
              <w:t>written</w:t>
            </w:r>
          </w:p>
          <w:p w:rsidR="00000000" w:rsidRPr="007D5FE4" w:rsidP="007D5FE4">
            <w:pPr>
              <w:pStyle w:val="ListBullet"/>
            </w:pPr>
            <w:r w:rsidRPr="007D5FE4">
              <w:t>email</w:t>
            </w:r>
          </w:p>
          <w:p w:rsidR="00000000" w:rsidRPr="007D5FE4" w:rsidP="007D5FE4">
            <w:pPr>
              <w:pStyle w:val="ListBullet"/>
            </w:pPr>
            <w:r w:rsidRPr="007D5FE4">
              <w:t>post</w:t>
            </w:r>
          </w:p>
          <w:p w:rsidR="00000000" w:rsidRPr="007D5FE4" w:rsidP="007D5FE4">
            <w:pPr>
              <w:pStyle w:val="ListBullet"/>
            </w:pPr>
            <w:r w:rsidRPr="007D5FE4">
              <w:t>social media</w:t>
            </w:r>
          </w:p>
          <w:p w:rsidR="00000000" w:rsidRPr="007D5FE4" w:rsidP="007D5FE4">
            <w:pPr>
              <w:pStyle w:val="ListBullet"/>
            </w:pPr>
            <w:r w:rsidRPr="007D5FE4">
              <w:t>telephone.</w:t>
            </w:r>
          </w:p>
        </w:tc>
      </w:tr>
    </w:tbl>
    <w:p w:rsidR="00000000" w:rsidRPr="007D5FE4" w:rsidP="007D5FE4">
      <w:pPr>
        <w:pStyle w:val="BodyText"/>
      </w:pPr>
    </w:p>
    <w:p w:rsidR="00000000" w:rsidRPr="007D5FE4" w:rsidP="007D5FE4">
      <w:pPr>
        <w:pStyle w:val="AllowPageBreak"/>
      </w:pPr>
    </w:p>
    <w:p w:rsidR="00000000" w:rsidRPr="007D5FE4" w:rsidP="007D5FE4">
      <w:pPr>
        <w:pStyle w:val="Heading1"/>
      </w:pPr>
      <w:bookmarkStart w:id="12" w:name="O_502018"/>
      <w:bookmarkEnd w:id="12"/>
      <w:r w:rsidRPr="007D5FE4">
        <w:t>Unit Sector(s)</w:t>
      </w:r>
    </w:p>
    <w:p w:rsidR="00000000" w:rsidRPr="007D5FE4" w:rsidP="007D5FE4">
      <w:pPr>
        <w:pStyle w:val="BodyText"/>
      </w:pPr>
      <w:r w:rsidRPr="007D5FE4">
        <w:t>Sport</w:t>
      </w:r>
    </w:p>
    <w:p w:rsidR="00000000" w:rsidRPr="007D5FE4" w:rsidP="007D5FE4">
      <w:pPr>
        <w:pStyle w:val="AllowPageBreak"/>
      </w:pPr>
    </w:p>
    <w:p w:rsidR="00000000" w:rsidRPr="007D5FE4" w:rsidP="007D5FE4">
      <w:pPr>
        <w:pStyle w:val="Heading1"/>
      </w:pPr>
      <w:bookmarkStart w:id="13" w:name="O_502019"/>
      <w:bookmarkEnd w:id="13"/>
      <w:r w:rsidRPr="007D5FE4">
        <w:t>Competency Field</w:t>
      </w:r>
    </w:p>
    <w:p w:rsidR="00000000" w:rsidRPr="007D5FE4" w:rsidP="007D5FE4">
      <w:pPr>
        <w:pStyle w:val="BodyText"/>
      </w:pPr>
      <w:r w:rsidRPr="007D5FE4">
        <w:t>Sport Officiating</w:t>
      </w:r>
    </w:p>
    <w:p w:rsidR="00000000" w:rsidRPr="007D5FE4" w:rsidP="007D5FE4"/>
    <w:sectPr w:rsidSect="007D5FE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F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FE4" w:rsidRPr="008816E8" w:rsidP="008816E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F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6E8" w:rsidP="007D5FE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816E8" w:rsidP="007D5FE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8816E8" w:rsidP="007D5FE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F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FE4" w:rsidRPr="008816E8" w:rsidP="008816E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F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6E8" w:rsidRPr="002D2AF8" w:rsidP="007D5FE4">
    <w:pPr>
      <w:pStyle w:val="Header"/>
      <w:framePr w:wrap="around"/>
    </w:pPr>
    <w:r>
      <w:fldChar w:fldCharType="begin"/>
    </w:r>
    <w:r>
      <w:instrText xml:space="preserve"> TITLE   \* MERGEFORMAT </w:instrText>
    </w:r>
    <w:r>
      <w:fldChar w:fldCharType="separate"/>
    </w:r>
    <w:r>
      <w:t>SISSSOF304 Roster officials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March 2013</w:t>
    </w:r>
    <w:r>
      <w:fldChar w:fldCharType="end"/>
    </w:r>
  </w:p>
  <w:p w:rsidR="008816E8" w:rsidP="007D5F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52453A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BF209B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5F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D5FE4"/>
    <w:pPr>
      <w:spacing w:before="360" w:after="60"/>
      <w:outlineLvl w:val="0"/>
    </w:pPr>
    <w:rPr>
      <w:sz w:val="32"/>
    </w:rPr>
  </w:style>
  <w:style w:type="paragraph" w:styleId="Heading2">
    <w:name w:val="heading 2"/>
    <w:basedOn w:val="HeadingBase"/>
    <w:next w:val="BodyText"/>
    <w:link w:val="Heading2Char"/>
    <w:qFormat/>
    <w:rsid w:val="007D5FE4"/>
    <w:pPr>
      <w:keepLines/>
      <w:spacing w:before="240" w:after="120"/>
      <w:outlineLvl w:val="1"/>
    </w:pPr>
    <w:rPr>
      <w:sz w:val="28"/>
      <w:szCs w:val="40"/>
    </w:rPr>
  </w:style>
  <w:style w:type="paragraph" w:styleId="Heading3">
    <w:name w:val="heading 3"/>
    <w:basedOn w:val="HeadingBase"/>
    <w:next w:val="BodyText"/>
    <w:link w:val="Heading3Char"/>
    <w:qFormat/>
    <w:rsid w:val="007D5FE4"/>
    <w:pPr>
      <w:spacing w:before="180" w:after="120"/>
      <w:outlineLvl w:val="2"/>
    </w:pPr>
    <w:rPr>
      <w:spacing w:val="-10"/>
      <w:kern w:val="32"/>
    </w:rPr>
  </w:style>
  <w:style w:type="paragraph" w:styleId="Heading4">
    <w:name w:val="heading 4"/>
    <w:basedOn w:val="HeadingBase"/>
    <w:next w:val="BodyText"/>
    <w:link w:val="Heading4Char"/>
    <w:qFormat/>
    <w:rsid w:val="007D5FE4"/>
    <w:pPr>
      <w:spacing w:before="160" w:after="120"/>
      <w:outlineLvl w:val="3"/>
    </w:pPr>
    <w:rPr>
      <w:sz w:val="22"/>
    </w:rPr>
  </w:style>
  <w:style w:type="paragraph" w:styleId="Heading5">
    <w:name w:val="heading 5"/>
    <w:basedOn w:val="HeadingBase"/>
    <w:next w:val="Normal"/>
    <w:link w:val="Heading5Char"/>
    <w:qFormat/>
    <w:rsid w:val="007D5FE4"/>
    <w:pPr>
      <w:spacing w:before="80"/>
      <w:outlineLvl w:val="4"/>
    </w:pPr>
    <w:rPr>
      <w:color w:val="918585"/>
      <w:sz w:val="20"/>
    </w:rPr>
  </w:style>
  <w:style w:type="paragraph" w:styleId="Heading6">
    <w:name w:val="heading 6"/>
    <w:basedOn w:val="HeadingBase"/>
    <w:next w:val="Normal"/>
    <w:link w:val="Heading6Char"/>
    <w:qFormat/>
    <w:rsid w:val="007D5FE4"/>
    <w:pPr>
      <w:spacing w:before="60"/>
      <w:outlineLvl w:val="5"/>
    </w:pPr>
    <w:rPr>
      <w:color w:val="918585"/>
      <w:sz w:val="20"/>
    </w:rPr>
  </w:style>
  <w:style w:type="paragraph" w:styleId="Heading7">
    <w:name w:val="heading 7"/>
    <w:basedOn w:val="Normal"/>
    <w:next w:val="Normal"/>
    <w:link w:val="Heading7Char"/>
    <w:qFormat/>
    <w:rsid w:val="007D5FE4"/>
    <w:pPr>
      <w:ind w:left="720"/>
      <w:outlineLvl w:val="6"/>
    </w:pPr>
    <w:rPr>
      <w:i/>
    </w:rPr>
  </w:style>
  <w:style w:type="paragraph" w:styleId="Heading8">
    <w:name w:val="heading 8"/>
    <w:basedOn w:val="Normal"/>
    <w:next w:val="Normal"/>
    <w:link w:val="Heading8Char"/>
    <w:qFormat/>
    <w:rsid w:val="007D5FE4"/>
    <w:pPr>
      <w:ind w:left="720"/>
      <w:outlineLvl w:val="7"/>
    </w:pPr>
    <w:rPr>
      <w:i/>
    </w:rPr>
  </w:style>
  <w:style w:type="paragraph" w:styleId="Heading9">
    <w:name w:val="heading 9"/>
    <w:basedOn w:val="Normal"/>
    <w:next w:val="Normal"/>
    <w:link w:val="Heading9Char"/>
    <w:qFormat/>
    <w:rsid w:val="007D5FE4"/>
    <w:pPr>
      <w:ind w:left="720"/>
      <w:outlineLvl w:val="8"/>
    </w:pPr>
    <w:rPr>
      <w:i/>
    </w:rPr>
  </w:style>
  <w:style w:type="character" w:default="1" w:styleId="DefaultParagraphFont">
    <w:name w:val="Default Paragraph Font"/>
    <w:uiPriority w:val="1"/>
    <w:unhideWhenUsed/>
    <w:rsid w:val="007D5F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5FE4"/>
  </w:style>
  <w:style w:type="character" w:customStyle="1" w:styleId="Heading1Char">
    <w:name w:val="Heading 1 Char"/>
    <w:basedOn w:val="DefaultParagraphFont"/>
    <w:link w:val="Heading1"/>
    <w:rsid w:val="007D5FE4"/>
    <w:rPr>
      <w:rFonts w:ascii="Times New Roman" w:eastAsia="Times New Roman" w:hAnsi="Times New Roman" w:cs="Times New Roman"/>
      <w:b/>
      <w:sz w:val="32"/>
      <w:szCs w:val="20"/>
      <w:lang w:eastAsia="en-US"/>
    </w:rPr>
  </w:style>
  <w:style w:type="paragraph" w:styleId="BodyText">
    <w:name w:val="Body Text"/>
    <w:basedOn w:val="Normal"/>
    <w:link w:val="BodyTextChar"/>
    <w:rsid w:val="007D5FE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D5FE4"/>
    <w:rPr>
      <w:rFonts w:ascii="Times New Roman" w:eastAsia="Times New Roman" w:hAnsi="Times New Roman" w:cs="Times New Roman"/>
      <w:sz w:val="24"/>
      <w:lang w:eastAsia="en-US"/>
    </w:rPr>
  </w:style>
  <w:style w:type="paragraph" w:styleId="List">
    <w:name w:val="List"/>
    <w:basedOn w:val="BodyText"/>
    <w:next w:val="BodyText"/>
    <w:rsid w:val="007D5FE4"/>
    <w:pPr>
      <w:tabs>
        <w:tab w:val="left" w:pos="340"/>
      </w:tabs>
      <w:spacing w:before="60" w:after="60"/>
      <w:ind w:left="340" w:hanging="340"/>
    </w:pPr>
  </w:style>
  <w:style w:type="paragraph" w:styleId="ListBullet">
    <w:name w:val="List Bullet"/>
    <w:basedOn w:val="List"/>
    <w:rsid w:val="007D5FE4"/>
    <w:pPr>
      <w:numPr>
        <w:numId w:val="12"/>
      </w:numPr>
      <w:tabs>
        <w:tab w:val="clear" w:pos="340"/>
      </w:tabs>
      <w:spacing w:before="40" w:after="40"/>
    </w:pPr>
  </w:style>
  <w:style w:type="character" w:customStyle="1" w:styleId="SpecialBold">
    <w:name w:val="Special Bold"/>
    <w:basedOn w:val="DefaultParagraphFont"/>
    <w:rsid w:val="007D5FE4"/>
    <w:rPr>
      <w:b/>
      <w:spacing w:val="0"/>
    </w:rPr>
  </w:style>
  <w:style w:type="paragraph" w:customStyle="1" w:styleId="SuperHeading">
    <w:name w:val="SuperHeading"/>
    <w:basedOn w:val="Normal"/>
    <w:rsid w:val="007D5FE4"/>
    <w:pPr>
      <w:spacing w:before="240" w:after="120"/>
      <w:outlineLvl w:val="0"/>
    </w:pPr>
    <w:rPr>
      <w:rFonts w:ascii="Times New Roman" w:hAnsi="Times New Roman"/>
      <w:b/>
      <w:sz w:val="32"/>
    </w:rPr>
  </w:style>
  <w:style w:type="paragraph" w:customStyle="1" w:styleId="AllowPageBreak">
    <w:name w:val="AllowPageBreak"/>
    <w:rsid w:val="007D5FE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D5FE4"/>
    <w:rPr>
      <w:b/>
      <w:i/>
      <w:u w:val="none"/>
    </w:rPr>
  </w:style>
  <w:style w:type="character" w:customStyle="1" w:styleId="Heading2Char">
    <w:name w:val="Heading 2 Char"/>
    <w:basedOn w:val="DefaultParagraphFont"/>
    <w:link w:val="Heading2"/>
    <w:rsid w:val="007D5F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5F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5F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5F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5F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5F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D5F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D5FE4"/>
    <w:rPr>
      <w:rFonts w:ascii="Courier New" w:eastAsia="Times New Roman" w:hAnsi="Courier New" w:cs="Times New Roman"/>
      <w:i/>
      <w:szCs w:val="20"/>
      <w:lang w:eastAsia="en-US"/>
    </w:rPr>
  </w:style>
  <w:style w:type="paragraph" w:customStyle="1" w:styleId="HeadingBase">
    <w:name w:val="Heading Base"/>
    <w:rsid w:val="007D5F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5FE4"/>
    <w:pPr>
      <w:tabs>
        <w:tab w:val="right" w:leader="dot" w:pos="9072"/>
      </w:tabs>
      <w:ind w:left="567"/>
    </w:pPr>
    <w:rPr>
      <w:szCs w:val="22"/>
    </w:rPr>
  </w:style>
  <w:style w:type="paragraph" w:customStyle="1" w:styleId="TOCBase">
    <w:name w:val="TOC Base"/>
    <w:rsid w:val="007D5F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5FE4"/>
    <w:pPr>
      <w:tabs>
        <w:tab w:val="right" w:leader="dot" w:pos="9072"/>
      </w:tabs>
      <w:spacing w:before="40" w:after="40"/>
      <w:ind w:left="284"/>
    </w:pPr>
    <w:rPr>
      <w:rFonts w:ascii="Times New Roman" w:hAnsi="Times New Roman"/>
    </w:rPr>
  </w:style>
  <w:style w:type="paragraph" w:styleId="TOC1">
    <w:name w:val="toc 1"/>
    <w:basedOn w:val="TOCBase"/>
    <w:next w:val="Normal"/>
    <w:rsid w:val="007D5FE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D5F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5FE4"/>
    <w:rPr>
      <w:rFonts w:ascii="Times New Roman" w:eastAsia="Times New Roman" w:hAnsi="Times New Roman" w:cs="Times New Roman"/>
      <w:sz w:val="16"/>
      <w:lang w:eastAsia="en-US"/>
    </w:rPr>
  </w:style>
  <w:style w:type="paragraph" w:styleId="Title">
    <w:name w:val="Title"/>
    <w:basedOn w:val="HeadingBase"/>
    <w:link w:val="TitleChar"/>
    <w:qFormat/>
    <w:rsid w:val="007D5FE4"/>
    <w:pPr>
      <w:spacing w:before="5040"/>
      <w:jc w:val="center"/>
    </w:pPr>
    <w:rPr>
      <w:sz w:val="48"/>
      <w:szCs w:val="72"/>
      <w:lang w:val="en-US"/>
    </w:rPr>
  </w:style>
  <w:style w:type="character" w:customStyle="1" w:styleId="TitleChar">
    <w:name w:val="Title Char"/>
    <w:basedOn w:val="DefaultParagraphFont"/>
    <w:link w:val="Title"/>
    <w:rsid w:val="007D5F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5FE4"/>
    <w:pPr>
      <w:tabs>
        <w:tab w:val="left" w:pos="3600"/>
        <w:tab w:val="left" w:pos="3958"/>
      </w:tabs>
    </w:pPr>
  </w:style>
  <w:style w:type="paragraph" w:customStyle="1" w:styleId="Note">
    <w:name w:val="Note"/>
    <w:basedOn w:val="BodyText"/>
    <w:rsid w:val="007D5F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5FE4"/>
    <w:pPr>
      <w:framePr w:wrap="auto" w:hAnchor="text" w:y="6049"/>
    </w:pPr>
    <w:rPr>
      <w:color w:val="000000"/>
      <w:sz w:val="40"/>
    </w:rPr>
  </w:style>
  <w:style w:type="paragraph" w:customStyle="1" w:styleId="TOCTitle">
    <w:name w:val="TOCTitle"/>
    <w:basedOn w:val="Heading1"/>
    <w:rsid w:val="007D5FE4"/>
    <w:pPr>
      <w:spacing w:after="240"/>
      <w:jc w:val="center"/>
      <w:outlineLvl w:val="9"/>
    </w:pPr>
    <w:rPr>
      <w:caps/>
    </w:rPr>
  </w:style>
  <w:style w:type="paragraph" w:customStyle="1" w:styleId="Version">
    <w:name w:val="Version"/>
    <w:rsid w:val="007D5FE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D5FE4"/>
    <w:pPr>
      <w:numPr>
        <w:numId w:val="13"/>
      </w:numPr>
      <w:tabs>
        <w:tab w:val="clear" w:pos="680"/>
      </w:tabs>
    </w:pPr>
  </w:style>
  <w:style w:type="paragraph" w:styleId="Index1">
    <w:name w:val="index 1"/>
    <w:basedOn w:val="Normal"/>
    <w:next w:val="Normal"/>
    <w:semiHidden/>
    <w:rsid w:val="007D5FE4"/>
    <w:pPr>
      <w:keepNext w:val="0"/>
      <w:tabs>
        <w:tab w:val="right" w:pos="4176"/>
      </w:tabs>
      <w:ind w:left="198" w:hanging="198"/>
    </w:pPr>
    <w:rPr>
      <w:rFonts w:ascii="Garamond" w:hAnsi="Garamond"/>
    </w:rPr>
  </w:style>
  <w:style w:type="paragraph" w:styleId="IndexHeading">
    <w:name w:val="index heading"/>
    <w:basedOn w:val="Normal"/>
    <w:next w:val="Index1"/>
    <w:semiHidden/>
    <w:rsid w:val="007D5FE4"/>
    <w:pPr>
      <w:spacing w:before="120" w:after="120"/>
    </w:pPr>
    <w:rPr>
      <w:rFonts w:ascii="Arial" w:hAnsi="Arial"/>
      <w:b/>
      <w:color w:val="918585"/>
      <w:sz w:val="24"/>
    </w:rPr>
  </w:style>
  <w:style w:type="paragraph" w:styleId="Header">
    <w:name w:val="header"/>
    <w:basedOn w:val="Normal"/>
    <w:link w:val="HeaderChar"/>
    <w:rsid w:val="007D5F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5FE4"/>
    <w:rPr>
      <w:rFonts w:ascii="Times New Roman" w:eastAsia="Times New Roman" w:hAnsi="Times New Roman" w:cs="Times New Roman"/>
      <w:sz w:val="16"/>
      <w:szCs w:val="20"/>
      <w:lang w:val="en-GB" w:eastAsia="en-US"/>
    </w:rPr>
  </w:style>
  <w:style w:type="paragraph" w:customStyle="1" w:styleId="Chapter">
    <w:name w:val="Chapter"/>
    <w:basedOn w:val="Normal"/>
    <w:rsid w:val="007D5FE4"/>
    <w:pPr>
      <w:spacing w:before="240"/>
    </w:pPr>
    <w:rPr>
      <w:rFonts w:ascii="Times New Roman" w:hAnsi="Times New Roman"/>
      <w:smallCaps/>
      <w:spacing w:val="80"/>
      <w:sz w:val="28"/>
    </w:rPr>
  </w:style>
  <w:style w:type="paragraph" w:customStyle="1" w:styleId="InChapter">
    <w:name w:val="InChapter"/>
    <w:basedOn w:val="Heading3"/>
    <w:rsid w:val="007D5FE4"/>
    <w:pPr>
      <w:spacing w:after="240"/>
      <w:outlineLvl w:val="9"/>
    </w:pPr>
    <w:rPr>
      <w:noProof/>
    </w:rPr>
  </w:style>
  <w:style w:type="paragraph" w:styleId="Index2">
    <w:name w:val="index 2"/>
    <w:basedOn w:val="Normal"/>
    <w:next w:val="Normal"/>
    <w:semiHidden/>
    <w:rsid w:val="007D5FE4"/>
    <w:pPr>
      <w:tabs>
        <w:tab w:val="right" w:pos="4176"/>
      </w:tabs>
      <w:ind w:left="568" w:hanging="284"/>
    </w:pPr>
    <w:rPr>
      <w:rFonts w:ascii="Garamond" w:hAnsi="Garamond"/>
    </w:rPr>
  </w:style>
  <w:style w:type="paragraph" w:customStyle="1" w:styleId="Byline">
    <w:name w:val="Byline"/>
    <w:rsid w:val="007D5F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5FE4"/>
    <w:pPr>
      <w:tabs>
        <w:tab w:val="clear" w:pos="3600"/>
        <w:tab w:val="clear" w:pos="3958"/>
      </w:tabs>
      <w:jc w:val="right"/>
    </w:pPr>
  </w:style>
  <w:style w:type="character" w:styleId="Emphasis">
    <w:name w:val="Emphasis"/>
    <w:basedOn w:val="DefaultParagraphFont"/>
    <w:qFormat/>
    <w:rsid w:val="007D5FE4"/>
    <w:rPr>
      <w:i/>
    </w:rPr>
  </w:style>
  <w:style w:type="paragraph" w:styleId="Caption">
    <w:name w:val="caption"/>
    <w:basedOn w:val="BodyText"/>
    <w:next w:val="Normal"/>
    <w:qFormat/>
    <w:rsid w:val="007D5FE4"/>
    <w:pPr>
      <w:framePr w:w="2268" w:hSpace="181" w:vSpace="181" w:wrap="around" w:vAnchor="text" w:hAnchor="page" w:x="1135" w:y="285" w:anchorLock="1"/>
    </w:pPr>
    <w:rPr>
      <w:i/>
    </w:rPr>
  </w:style>
  <w:style w:type="paragraph" w:customStyle="1" w:styleId="MiniTOCTitle">
    <w:name w:val="MiniTOCTitle"/>
    <w:basedOn w:val="Heading4"/>
    <w:rsid w:val="007D5FE4"/>
    <w:pPr>
      <w:spacing w:before="240"/>
      <w:outlineLvl w:val="9"/>
    </w:pPr>
    <w:rPr>
      <w:noProof/>
      <w:sz w:val="24"/>
    </w:rPr>
  </w:style>
  <w:style w:type="paragraph" w:customStyle="1" w:styleId="MiniTOCItem">
    <w:name w:val="MiniTOCItem"/>
    <w:basedOn w:val="ListBullet"/>
    <w:rsid w:val="007D5FE4"/>
    <w:pPr>
      <w:numPr>
        <w:numId w:val="0"/>
      </w:numPr>
      <w:tabs>
        <w:tab w:val="right" w:leader="dot" w:pos="6521"/>
      </w:tabs>
      <w:spacing w:before="0" w:after="0"/>
    </w:pPr>
  </w:style>
  <w:style w:type="paragraph" w:customStyle="1" w:styleId="TOFTitle">
    <w:name w:val="TOFTitle"/>
    <w:basedOn w:val="TOCTitle"/>
    <w:rsid w:val="007D5FE4"/>
  </w:style>
  <w:style w:type="paragraph" w:styleId="TableofFigures">
    <w:name w:val="table of figures"/>
    <w:basedOn w:val="Normal"/>
    <w:next w:val="Normal"/>
    <w:semiHidden/>
    <w:rsid w:val="007D5FE4"/>
    <w:pPr>
      <w:tabs>
        <w:tab w:val="right" w:leader="dot" w:pos="9072"/>
      </w:tabs>
      <w:ind w:left="970" w:hanging="403"/>
    </w:pPr>
    <w:rPr>
      <w:rFonts w:ascii="Times New Roman" w:hAnsi="Times New Roman"/>
      <w:b/>
    </w:rPr>
  </w:style>
  <w:style w:type="paragraph" w:styleId="ListNumber">
    <w:name w:val="List Number"/>
    <w:basedOn w:val="List"/>
    <w:rsid w:val="007D5FE4"/>
    <w:pPr>
      <w:numPr>
        <w:numId w:val="10"/>
      </w:numPr>
    </w:pPr>
  </w:style>
  <w:style w:type="character" w:customStyle="1" w:styleId="WingdingSymbols">
    <w:name w:val="Wingding Symbols"/>
    <w:rsid w:val="007D5FE4"/>
    <w:rPr>
      <w:rFonts w:ascii="Wingdings" w:hAnsi="Wingdings"/>
    </w:rPr>
  </w:style>
  <w:style w:type="paragraph" w:customStyle="1" w:styleId="TableHeading">
    <w:name w:val="Table Heading"/>
    <w:basedOn w:val="HeadingBase"/>
    <w:rsid w:val="007D5FE4"/>
    <w:pPr>
      <w:keepLines/>
      <w:pBdr>
        <w:bottom w:val="single" w:sz="6" w:space="1" w:color="918585"/>
      </w:pBdr>
      <w:spacing w:before="240"/>
    </w:pPr>
  </w:style>
  <w:style w:type="character" w:customStyle="1" w:styleId="HotSpot">
    <w:name w:val="HotSpot"/>
    <w:rsid w:val="007D5FE4"/>
    <w:rPr>
      <w:color w:val="0033CC"/>
      <w:u w:val="none"/>
    </w:rPr>
  </w:style>
  <w:style w:type="paragraph" w:customStyle="1" w:styleId="BodyTextRight">
    <w:name w:val="Body Text Right"/>
    <w:basedOn w:val="BodyText"/>
    <w:rsid w:val="007D5FE4"/>
    <w:pPr>
      <w:spacing w:before="0" w:after="0"/>
      <w:jc w:val="right"/>
    </w:pPr>
  </w:style>
  <w:style w:type="paragraph" w:styleId="Index3">
    <w:name w:val="index 3"/>
    <w:basedOn w:val="ListNumber2"/>
    <w:next w:val="Normal"/>
    <w:semiHidden/>
    <w:rsid w:val="007D5FE4"/>
    <w:pPr>
      <w:numPr>
        <w:numId w:val="0"/>
      </w:numPr>
      <w:tabs>
        <w:tab w:val="right" w:leader="dot" w:pos="4176"/>
      </w:tabs>
    </w:pPr>
  </w:style>
  <w:style w:type="paragraph" w:styleId="ListNumber2">
    <w:name w:val="List Number 2"/>
    <w:basedOn w:val="List2"/>
    <w:rsid w:val="007D5FE4"/>
    <w:pPr>
      <w:numPr>
        <w:numId w:val="9"/>
      </w:numPr>
      <w:tabs>
        <w:tab w:val="clear" w:pos="1060"/>
      </w:tabs>
    </w:pPr>
  </w:style>
  <w:style w:type="paragraph" w:customStyle="1" w:styleId="MarginNote">
    <w:name w:val="Margin Note"/>
    <w:basedOn w:val="BodyText"/>
    <w:rsid w:val="007D5F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5F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5F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D5FE4"/>
    <w:rPr>
      <w:sz w:val="32"/>
    </w:rPr>
  </w:style>
  <w:style w:type="paragraph" w:customStyle="1" w:styleId="HeadingProcedure">
    <w:name w:val="Heading Procedure"/>
    <w:basedOn w:val="HeadingBase"/>
    <w:next w:val="Normal"/>
    <w:rsid w:val="007D5FE4"/>
    <w:pPr>
      <w:tabs>
        <w:tab w:val="left" w:pos="0"/>
      </w:tabs>
      <w:spacing w:before="120" w:after="60"/>
    </w:pPr>
    <w:rPr>
      <w:i/>
      <w:color w:val="918585"/>
      <w:sz w:val="22"/>
    </w:rPr>
  </w:style>
  <w:style w:type="paragraph" w:customStyle="1" w:styleId="TableBodyText">
    <w:name w:val="Table Body Text"/>
    <w:basedOn w:val="BodyText"/>
    <w:rsid w:val="007D5FE4"/>
    <w:pPr>
      <w:spacing w:before="60" w:after="60"/>
    </w:pPr>
  </w:style>
  <w:style w:type="paragraph" w:styleId="ListContinue">
    <w:name w:val="List Continue"/>
    <w:basedOn w:val="List"/>
    <w:rsid w:val="007D5FE4"/>
    <w:pPr>
      <w:ind w:firstLine="0"/>
    </w:pPr>
  </w:style>
  <w:style w:type="paragraph" w:customStyle="1" w:styleId="ListNote">
    <w:name w:val="List Note"/>
    <w:basedOn w:val="List"/>
    <w:rsid w:val="007D5FE4"/>
    <w:pPr>
      <w:pBdr>
        <w:top w:val="single" w:sz="6" w:space="2" w:color="918585"/>
        <w:bottom w:val="single" w:sz="6" w:space="2" w:color="918585"/>
      </w:pBdr>
      <w:tabs>
        <w:tab w:val="left" w:pos="1021"/>
      </w:tabs>
      <w:ind w:firstLine="0"/>
    </w:pPr>
  </w:style>
  <w:style w:type="paragraph" w:customStyle="1" w:styleId="Warning">
    <w:name w:val="Warning"/>
    <w:basedOn w:val="BodyText"/>
    <w:rsid w:val="007D5FE4"/>
    <w:pPr>
      <w:shd w:val="clear" w:color="auto" w:fill="D9D9D9"/>
      <w:tabs>
        <w:tab w:val="left" w:pos="992"/>
      </w:tabs>
      <w:ind w:left="119" w:right="119"/>
    </w:pPr>
    <w:rPr>
      <w:sz w:val="20"/>
    </w:rPr>
  </w:style>
  <w:style w:type="paragraph" w:customStyle="1" w:styleId="MarginIcons">
    <w:name w:val="Margin Icons"/>
    <w:basedOn w:val="BodyText"/>
    <w:rsid w:val="007D5F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5FE4"/>
    <w:rPr>
      <w:rFonts w:ascii="Courier New" w:hAnsi="Courier New"/>
    </w:rPr>
  </w:style>
  <w:style w:type="paragraph" w:customStyle="1" w:styleId="NoteBullet">
    <w:name w:val="Note Bullet"/>
    <w:basedOn w:val="Note"/>
    <w:rsid w:val="007D5FE4"/>
    <w:pPr>
      <w:tabs>
        <w:tab w:val="clear" w:pos="680"/>
      </w:tabs>
      <w:spacing w:before="60" w:after="60"/>
    </w:pPr>
  </w:style>
  <w:style w:type="paragraph" w:customStyle="1" w:styleId="SubHeading2">
    <w:name w:val="SubHeading2"/>
    <w:basedOn w:val="HeadingBase"/>
    <w:rsid w:val="007D5FE4"/>
    <w:pPr>
      <w:spacing w:before="240" w:after="60"/>
    </w:pPr>
    <w:rPr>
      <w:sz w:val="20"/>
    </w:rPr>
  </w:style>
  <w:style w:type="paragraph" w:customStyle="1" w:styleId="SubHeading1">
    <w:name w:val="SubHeading1"/>
    <w:basedOn w:val="HeadingBase"/>
    <w:rsid w:val="007D5FE4"/>
    <w:pPr>
      <w:spacing w:before="240" w:after="60"/>
    </w:pPr>
    <w:rPr>
      <w:color w:val="918585"/>
      <w:sz w:val="22"/>
    </w:rPr>
  </w:style>
  <w:style w:type="paragraph" w:customStyle="1" w:styleId="SideHeading">
    <w:name w:val="Side Heading"/>
    <w:basedOn w:val="HeadingBase"/>
    <w:rsid w:val="007D5F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5FE4"/>
    <w:pPr>
      <w:tabs>
        <w:tab w:val="num" w:pos="360"/>
      </w:tabs>
    </w:pPr>
  </w:style>
  <w:style w:type="paragraph" w:styleId="PlainText">
    <w:name w:val="Plain Text"/>
    <w:basedOn w:val="Normal"/>
    <w:link w:val="PlainTextChar"/>
    <w:rsid w:val="007D5FE4"/>
    <w:rPr>
      <w:sz w:val="20"/>
    </w:rPr>
  </w:style>
  <w:style w:type="character" w:customStyle="1" w:styleId="PlainTextChar">
    <w:name w:val="Plain Text Char"/>
    <w:basedOn w:val="DefaultParagraphFont"/>
    <w:link w:val="PlainText"/>
    <w:rsid w:val="007D5FE4"/>
    <w:rPr>
      <w:rFonts w:ascii="Courier New" w:eastAsia="Times New Roman" w:hAnsi="Courier New" w:cs="Times New Roman"/>
      <w:sz w:val="20"/>
      <w:szCs w:val="20"/>
      <w:lang w:eastAsia="en-US"/>
    </w:rPr>
  </w:style>
  <w:style w:type="character" w:customStyle="1" w:styleId="MenuOption">
    <w:name w:val="Menu Option"/>
    <w:basedOn w:val="DefaultParagraphFont"/>
    <w:rsid w:val="007D5FE4"/>
    <w:rPr>
      <w:b/>
      <w:smallCaps/>
    </w:rPr>
  </w:style>
  <w:style w:type="paragraph" w:customStyle="1" w:styleId="TableListNumber">
    <w:name w:val="Table List Number"/>
    <w:basedOn w:val="ListNumber"/>
    <w:rsid w:val="007D5FE4"/>
    <w:pPr>
      <w:numPr>
        <w:numId w:val="0"/>
      </w:numPr>
    </w:pPr>
  </w:style>
  <w:style w:type="paragraph" w:styleId="TOC4">
    <w:name w:val="toc 4"/>
    <w:basedOn w:val="TOCBase"/>
    <w:next w:val="Normal"/>
    <w:semiHidden/>
    <w:rsid w:val="007D5FE4"/>
    <w:pPr>
      <w:tabs>
        <w:tab w:val="right" w:leader="dot" w:pos="9071"/>
      </w:tabs>
      <w:ind w:left="1701"/>
    </w:pPr>
  </w:style>
  <w:style w:type="paragraph" w:customStyle="1" w:styleId="ListAlpha">
    <w:name w:val="List Alpha"/>
    <w:basedOn w:val="List"/>
    <w:rsid w:val="007D5FE4"/>
    <w:pPr>
      <w:numPr>
        <w:numId w:val="8"/>
      </w:numPr>
    </w:pPr>
  </w:style>
  <w:style w:type="paragraph" w:customStyle="1" w:styleId="ListAlpha2">
    <w:name w:val="List Alpha 2"/>
    <w:basedOn w:val="List2"/>
    <w:rsid w:val="007D5FE4"/>
    <w:pPr>
      <w:numPr>
        <w:numId w:val="7"/>
      </w:numPr>
    </w:pPr>
  </w:style>
  <w:style w:type="paragraph" w:styleId="List2">
    <w:name w:val="List 2"/>
    <w:basedOn w:val="BodyText"/>
    <w:rsid w:val="007D5FE4"/>
    <w:pPr>
      <w:tabs>
        <w:tab w:val="left" w:pos="680"/>
      </w:tabs>
      <w:spacing w:before="60" w:after="60"/>
      <w:ind w:left="680" w:hanging="340"/>
    </w:pPr>
  </w:style>
  <w:style w:type="paragraph" w:styleId="List3">
    <w:name w:val="List 3"/>
    <w:basedOn w:val="BodyText"/>
    <w:rsid w:val="007D5FE4"/>
    <w:pPr>
      <w:tabs>
        <w:tab w:val="left" w:pos="1021"/>
      </w:tabs>
      <w:spacing w:before="60" w:after="60"/>
      <w:ind w:left="1020" w:hanging="340"/>
    </w:pPr>
  </w:style>
  <w:style w:type="paragraph" w:styleId="List4">
    <w:name w:val="List 4"/>
    <w:basedOn w:val="BodyText"/>
    <w:rsid w:val="007D5FE4"/>
    <w:pPr>
      <w:tabs>
        <w:tab w:val="left" w:pos="1361"/>
      </w:tabs>
      <w:spacing w:before="60" w:after="60"/>
      <w:ind w:left="1361" w:hanging="340"/>
    </w:pPr>
  </w:style>
  <w:style w:type="paragraph" w:styleId="List5">
    <w:name w:val="List 5"/>
    <w:basedOn w:val="BodyText"/>
    <w:rsid w:val="007D5FE4"/>
    <w:pPr>
      <w:tabs>
        <w:tab w:val="left" w:pos="1701"/>
      </w:tabs>
      <w:spacing w:before="60" w:after="60"/>
      <w:ind w:left="1701" w:hanging="340"/>
    </w:pPr>
  </w:style>
  <w:style w:type="paragraph" w:styleId="ListBullet3">
    <w:name w:val="List Bullet 3"/>
    <w:basedOn w:val="List3"/>
    <w:rsid w:val="007D5FE4"/>
    <w:pPr>
      <w:numPr>
        <w:numId w:val="14"/>
      </w:numPr>
      <w:tabs>
        <w:tab w:val="clear" w:pos="1021"/>
      </w:tabs>
      <w:ind w:left="1037" w:hanging="357"/>
    </w:pPr>
  </w:style>
  <w:style w:type="paragraph" w:styleId="ListBullet4">
    <w:name w:val="List Bullet 4"/>
    <w:basedOn w:val="List4"/>
    <w:rsid w:val="007D5FE4"/>
    <w:pPr>
      <w:numPr>
        <w:numId w:val="2"/>
      </w:numPr>
    </w:pPr>
  </w:style>
  <w:style w:type="paragraph" w:styleId="ListBullet5">
    <w:name w:val="List Bullet 5"/>
    <w:basedOn w:val="List5"/>
    <w:rsid w:val="007D5FE4"/>
    <w:pPr>
      <w:numPr>
        <w:numId w:val="3"/>
      </w:numPr>
    </w:pPr>
  </w:style>
  <w:style w:type="paragraph" w:styleId="ListContinue2">
    <w:name w:val="List Continue 2"/>
    <w:basedOn w:val="List2"/>
    <w:rsid w:val="007D5FE4"/>
    <w:pPr>
      <w:ind w:firstLine="0"/>
    </w:pPr>
  </w:style>
  <w:style w:type="paragraph" w:styleId="ListContinue3">
    <w:name w:val="List Continue 3"/>
    <w:basedOn w:val="List3"/>
    <w:rsid w:val="007D5FE4"/>
    <w:pPr>
      <w:ind w:left="1021" w:firstLine="0"/>
    </w:pPr>
  </w:style>
  <w:style w:type="paragraph" w:styleId="ListContinue4">
    <w:name w:val="List Continue 4"/>
    <w:basedOn w:val="List4"/>
    <w:rsid w:val="007D5FE4"/>
    <w:pPr>
      <w:ind w:firstLine="0"/>
    </w:pPr>
  </w:style>
  <w:style w:type="paragraph" w:styleId="ListContinue5">
    <w:name w:val="List Continue 5"/>
    <w:basedOn w:val="List5"/>
    <w:rsid w:val="007D5FE4"/>
    <w:pPr>
      <w:ind w:firstLine="0"/>
    </w:pPr>
  </w:style>
  <w:style w:type="paragraph" w:styleId="ListNumber3">
    <w:name w:val="List Number 3"/>
    <w:basedOn w:val="List3"/>
    <w:rsid w:val="007D5FE4"/>
    <w:pPr>
      <w:numPr>
        <w:numId w:val="4"/>
      </w:numPr>
    </w:pPr>
  </w:style>
  <w:style w:type="paragraph" w:styleId="ListNumber4">
    <w:name w:val="List Number 4"/>
    <w:basedOn w:val="List4"/>
    <w:rsid w:val="007D5FE4"/>
    <w:pPr>
      <w:numPr>
        <w:numId w:val="5"/>
      </w:numPr>
    </w:pPr>
  </w:style>
  <w:style w:type="paragraph" w:styleId="ListNumber5">
    <w:name w:val="List Number 5"/>
    <w:basedOn w:val="List5"/>
    <w:rsid w:val="007D5FE4"/>
    <w:pPr>
      <w:numPr>
        <w:numId w:val="6"/>
      </w:numPr>
    </w:pPr>
  </w:style>
  <w:style w:type="paragraph" w:styleId="BlockText">
    <w:name w:val="Block Text"/>
    <w:basedOn w:val="Normal"/>
    <w:rsid w:val="007D5FE4"/>
    <w:pPr>
      <w:spacing w:after="120"/>
      <w:ind w:left="1440" w:right="1440"/>
    </w:pPr>
  </w:style>
  <w:style w:type="character" w:customStyle="1" w:styleId="Subscript">
    <w:name w:val="Subscript"/>
    <w:basedOn w:val="DefaultParagraphFont"/>
    <w:rsid w:val="007D5FE4"/>
    <w:rPr>
      <w:sz w:val="16"/>
      <w:vertAlign w:val="subscript"/>
    </w:rPr>
  </w:style>
  <w:style w:type="character" w:customStyle="1" w:styleId="Superscript">
    <w:name w:val="Superscript"/>
    <w:basedOn w:val="DefaultParagraphFont"/>
    <w:rsid w:val="007D5FE4"/>
    <w:rPr>
      <w:sz w:val="16"/>
      <w:vertAlign w:val="superscript"/>
    </w:rPr>
  </w:style>
  <w:style w:type="character" w:customStyle="1" w:styleId="Symbols">
    <w:name w:val="Symbols"/>
    <w:basedOn w:val="DefaultParagraphFont"/>
    <w:rsid w:val="007D5FE4"/>
    <w:rPr>
      <w:rFonts w:ascii="Symbol" w:hAnsi="Symbol"/>
    </w:rPr>
  </w:style>
  <w:style w:type="character" w:customStyle="1" w:styleId="MenuOptions">
    <w:name w:val="Menu Options"/>
    <w:basedOn w:val="DefaultParagraphFont"/>
    <w:rsid w:val="007D5FE4"/>
    <w:rPr>
      <w:rFonts w:ascii="Arial Narrow" w:hAnsi="Arial Narrow"/>
      <w:smallCaps/>
    </w:rPr>
  </w:style>
  <w:style w:type="character" w:customStyle="1" w:styleId="Buttons">
    <w:name w:val="Buttons"/>
    <w:basedOn w:val="DefaultParagraphFont"/>
    <w:rsid w:val="007D5FE4"/>
    <w:rPr>
      <w:b/>
    </w:rPr>
  </w:style>
  <w:style w:type="character" w:customStyle="1" w:styleId="Underlined">
    <w:name w:val="Underlined"/>
    <w:basedOn w:val="DefaultParagraphFont"/>
    <w:rsid w:val="007D5FE4"/>
    <w:rPr>
      <w:u w:val="single"/>
    </w:rPr>
  </w:style>
  <w:style w:type="paragraph" w:customStyle="1" w:styleId="TableBodyTextRight">
    <w:name w:val="Table Body Text Right"/>
    <w:basedOn w:val="TableBodyText"/>
    <w:rsid w:val="007D5FE4"/>
    <w:pPr>
      <w:widowControl w:val="0"/>
      <w:autoSpaceDE w:val="0"/>
      <w:autoSpaceDN w:val="0"/>
      <w:adjustRightInd w:val="0"/>
      <w:jc w:val="right"/>
    </w:pPr>
    <w:rPr>
      <w:rFonts w:cs="Arial"/>
      <w:szCs w:val="18"/>
    </w:rPr>
  </w:style>
  <w:style w:type="paragraph" w:customStyle="1" w:styleId="CopyrightText">
    <w:name w:val="Copyright Text"/>
    <w:basedOn w:val="BodyText"/>
    <w:rsid w:val="007D5FE4"/>
    <w:rPr>
      <w:sz w:val="18"/>
    </w:rPr>
  </w:style>
  <w:style w:type="paragraph" w:customStyle="1" w:styleId="BodySmallRight">
    <w:name w:val="Body Small Right"/>
    <w:basedOn w:val="BodyTextRight"/>
    <w:rsid w:val="007D5FE4"/>
    <w:rPr>
      <w:sz w:val="18"/>
      <w:szCs w:val="18"/>
    </w:rPr>
  </w:style>
  <w:style w:type="paragraph" w:customStyle="1" w:styleId="MarginEdition">
    <w:name w:val="Margin Edition"/>
    <w:basedOn w:val="MarginNote"/>
    <w:rsid w:val="007D5FE4"/>
    <w:pPr>
      <w:spacing w:before="0" w:after="0"/>
    </w:pPr>
    <w:rPr>
      <w:rFonts w:ascii="Times New Roman" w:hAnsi="Times New Roman"/>
      <w:color w:val="999999"/>
    </w:rPr>
  </w:style>
  <w:style w:type="paragraph" w:customStyle="1" w:styleId="Spacer">
    <w:name w:val="Spacer"/>
    <w:basedOn w:val="Normal"/>
    <w:rsid w:val="007D5FE4"/>
    <w:rPr>
      <w:sz w:val="2"/>
      <w:szCs w:val="2"/>
    </w:rPr>
  </w:style>
  <w:style w:type="character" w:customStyle="1" w:styleId="Small">
    <w:name w:val="Small"/>
    <w:basedOn w:val="DefaultParagraphFont"/>
    <w:rsid w:val="007D5FE4"/>
    <w:rPr>
      <w:sz w:val="16"/>
    </w:rPr>
  </w:style>
  <w:style w:type="paragraph" w:customStyle="1" w:styleId="WideTable">
    <w:name w:val="Wide Table"/>
    <w:basedOn w:val="Normal"/>
    <w:rsid w:val="007D5FE4"/>
    <w:pPr>
      <w:ind w:left="-1418"/>
    </w:pPr>
    <w:rPr>
      <w:sz w:val="2"/>
      <w:szCs w:val="2"/>
    </w:rPr>
  </w:style>
  <w:style w:type="character" w:styleId="PageNumber">
    <w:name w:val="page number"/>
    <w:basedOn w:val="DefaultParagraphFont"/>
    <w:rsid w:val="007D5FE4"/>
  </w:style>
  <w:style w:type="paragraph" w:styleId="Quote">
    <w:name w:val="Quote"/>
    <w:basedOn w:val="Heading1"/>
    <w:link w:val="QuoteChar"/>
    <w:qFormat/>
    <w:rsid w:val="007D5FE4"/>
    <w:rPr>
      <w:b w:val="0"/>
      <w:sz w:val="72"/>
      <w:szCs w:val="72"/>
      <w:lang w:val="en-NZ"/>
    </w:rPr>
  </w:style>
  <w:style w:type="character" w:customStyle="1" w:styleId="QuoteChar">
    <w:name w:val="Quote Char"/>
    <w:basedOn w:val="DefaultParagraphFont"/>
    <w:link w:val="Quote"/>
    <w:rsid w:val="007D5F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5FE4"/>
    <w:pPr>
      <w:pageBreakBefore/>
    </w:pPr>
  </w:style>
  <w:style w:type="paragraph" w:customStyle="1" w:styleId="Border">
    <w:name w:val="Border"/>
    <w:basedOn w:val="Normal"/>
    <w:qFormat/>
    <w:rsid w:val="007D5F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5FE4"/>
    <w:rPr>
      <w:b/>
      <w:bCs/>
      <w:i/>
      <w:iCs/>
      <w:color w:val="auto"/>
    </w:rPr>
  </w:style>
  <w:style w:type="paragraph" w:styleId="IntenseQuote">
    <w:name w:val="Intense Quote"/>
    <w:basedOn w:val="Normal"/>
    <w:next w:val="Normal"/>
    <w:link w:val="IntenseQuoteChar"/>
    <w:uiPriority w:val="30"/>
    <w:qFormat/>
    <w:rsid w:val="007D5F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5F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D5FE4"/>
    <w:rPr>
      <w:smallCaps/>
      <w:color w:val="auto"/>
      <w:u w:val="single"/>
    </w:rPr>
  </w:style>
  <w:style w:type="character" w:styleId="IntenseReference">
    <w:name w:val="Intense Reference"/>
    <w:basedOn w:val="DefaultParagraphFont"/>
    <w:uiPriority w:val="32"/>
    <w:qFormat/>
    <w:rsid w:val="007D5FE4"/>
    <w:rPr>
      <w:b/>
      <w:bCs/>
      <w:smallCaps/>
      <w:color w:val="auto"/>
      <w:spacing w:val="5"/>
      <w:u w:val="single"/>
    </w:rPr>
  </w:style>
  <w:style w:type="paragraph" w:customStyle="1" w:styleId="2ColumnHeading">
    <w:name w:val="2Column Heading"/>
    <w:basedOn w:val="BodyText"/>
    <w:qFormat/>
    <w:rsid w:val="007D5FE4"/>
    <w:pPr>
      <w:spacing w:after="60"/>
      <w:ind w:left="-2268"/>
    </w:pPr>
    <w:rPr>
      <w:b/>
    </w:rPr>
  </w:style>
  <w:style w:type="paragraph" w:customStyle="1" w:styleId="Heading1TOC">
    <w:name w:val="Heading1 TOC"/>
    <w:basedOn w:val="Normal"/>
    <w:qFormat/>
    <w:rsid w:val="007D5FE4"/>
    <w:pPr>
      <w:spacing w:before="240" w:after="120"/>
    </w:pPr>
    <w:rPr>
      <w:rFonts w:ascii="Times New Roman" w:hAnsi="Times New Roman"/>
      <w:b/>
      <w:sz w:val="32"/>
    </w:rPr>
  </w:style>
  <w:style w:type="paragraph" w:customStyle="1" w:styleId="Heading2TOC">
    <w:name w:val="Heading2 TOC"/>
    <w:basedOn w:val="Normal"/>
    <w:qFormat/>
    <w:rsid w:val="007D5FE4"/>
    <w:pPr>
      <w:spacing w:before="240" w:after="60"/>
    </w:pPr>
    <w:rPr>
      <w:rFonts w:ascii="Times New Roman" w:hAnsi="Times New Roman"/>
      <w:b/>
      <w:sz w:val="28"/>
    </w:rPr>
  </w:style>
  <w:style w:type="character" w:customStyle="1" w:styleId="Underline">
    <w:name w:val="Underline"/>
    <w:basedOn w:val="DefaultParagraphFont"/>
    <w:qFormat/>
    <w:rsid w:val="007D5FE4"/>
    <w:rPr>
      <w:u w:val="single"/>
    </w:rPr>
  </w:style>
  <w:style w:type="paragraph" w:styleId="BalloonText">
    <w:name w:val="Balloon Text"/>
    <w:basedOn w:val="Normal"/>
    <w:link w:val="BalloonTextChar"/>
    <w:rsid w:val="007D5FE4"/>
    <w:rPr>
      <w:rFonts w:ascii="Tahoma" w:hAnsi="Tahoma" w:cs="Tahoma"/>
      <w:sz w:val="16"/>
      <w:szCs w:val="16"/>
    </w:rPr>
  </w:style>
  <w:style w:type="character" w:customStyle="1" w:styleId="BalloonTextChar">
    <w:name w:val="Balloon Text Char"/>
    <w:basedOn w:val="DefaultParagraphFont"/>
    <w:link w:val="BalloonText"/>
    <w:rsid w:val="007D5F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D5FE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D5F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D5FE4"/>
    <w:rPr>
      <w:b/>
      <w:color w:val="660033"/>
      <w:spacing w:val="0"/>
    </w:rPr>
  </w:style>
  <w:style w:type="paragraph" w:customStyle="1" w:styleId="Nameditemlist">
    <w:name w:val="Named item list"/>
    <w:basedOn w:val="BodyText"/>
    <w:qFormat/>
    <w:rsid w:val="007D5FE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1220</Words>
  <Characters>7517</Characters>
  <Application>Microsoft Office Word</Application>
  <DocSecurity>0</DocSecurity>
  <Lines>208</Lines>
  <Paragraphs>134</Paragraphs>
  <ScaleCrop>false</ScaleCrop>
  <Company>Author-it Software Corporation Ltd.</Company>
  <LinksUpToDate>false</LinksUpToDate>
  <CharactersWithSpaces>8674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SISSSOF304 Roster officials</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2013-03-08T10:19:00Z</dcterms:created>
  <dcterms:modified xsi:type="dcterms:W3CDTF">2013-03-08T10:19:00Z</dcterms:modified>
</cp:coreProperties>
</file>