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203F6" w:rsidP="007203F6">
      <w:pPr>
        <w:pStyle w:val="Title"/>
      </w:pPr>
      <w:bookmarkStart w:id="0" w:name="_GoBack"/>
      <w:bookmarkEnd w:id="0"/>
      <w:r>
        <w:fldChar w:fldCharType="begin"/>
      </w:r>
      <w:r>
        <w:instrText xml:space="preserve"> TITLE   \* MERGEFORMAT </w:instrText>
      </w:r>
      <w:r>
        <w:fldChar w:fldCharType="separate"/>
      </w:r>
      <w:r>
        <w:t>SISSSOF203 Judge competitive situations</w:t>
      </w:r>
      <w:r>
        <w:fldChar w:fldCharType="end"/>
      </w:r>
    </w:p>
    <w:p w:rsidR="007203F6" w:rsidP="007203F6">
      <w:pPr>
        <w:pStyle w:val="Version"/>
        <w:sectPr w:rsidSect="00A632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29E" w:rsidP="00A6329E">
      <w:pPr>
        <w:pStyle w:val="SuperHeading"/>
      </w:pPr>
      <w:r w:rsidRPr="00A6329E">
        <w:t>SISSSOF203 Judge competitive situations</w:t>
      </w:r>
    </w:p>
    <w:p w:rsidR="00000000" w:rsidRPr="00A6329E" w:rsidP="00A6329E">
      <w:pPr>
        <w:pStyle w:val="Heading1"/>
      </w:pPr>
      <w:bookmarkStart w:id="1" w:name="O_501992"/>
      <w:bookmarkEnd w:id="1"/>
      <w:r w:rsidRPr="00A6329E">
        <w:t>Modification History</w:t>
      </w:r>
    </w:p>
    <w:p w:rsidR="00000000" w:rsidRPr="00A6329E" w:rsidP="00A6329E">
      <w:pPr>
        <w:pStyle w:val="BodyText"/>
      </w:pPr>
      <w:r w:rsidRPr="00A6329E">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7203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29E" w:rsidP="00A6329E">
            <w:pPr>
              <w:pStyle w:val="BodyText"/>
            </w:pPr>
            <w:r w:rsidRPr="00A6329E">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29E">
            <w:pPr>
              <w:pStyle w:val="BodyText"/>
              <w:rPr>
                <w:lang w:val="en-NZ"/>
              </w:rPr>
            </w:pPr>
            <w:r w:rsidRPr="00A6329E">
              <w:rPr>
                <w:rStyle w:val="SpecialBold"/>
              </w:rPr>
              <w:t>Comments</w:t>
            </w:r>
          </w:p>
        </w:tc>
      </w:tr>
      <w:tr w:rsidTr="007203F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329E">
            <w:pPr>
              <w:pStyle w:val="BodyText"/>
              <w:rPr>
                <w:lang w:val="en-NZ"/>
              </w:rPr>
            </w:pPr>
            <w:r w:rsidRPr="00A6329E">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329E" w:rsidP="00A6329E">
            <w:pPr>
              <w:pStyle w:val="BodyText"/>
            </w:pPr>
            <w:r w:rsidRPr="00A6329E">
              <w:t>New unit.</w:t>
            </w:r>
          </w:p>
        </w:tc>
      </w:tr>
    </w:tbl>
    <w:p w:rsidR="00000000" w:rsidRPr="00A6329E" w:rsidP="00A6329E">
      <w:pPr>
        <w:pStyle w:val="BodyText"/>
      </w:pPr>
    </w:p>
    <w:p w:rsidR="00000000" w:rsidRPr="00A6329E" w:rsidP="00A6329E">
      <w:pPr>
        <w:pStyle w:val="AllowPageBreak"/>
      </w:pPr>
    </w:p>
    <w:p w:rsidR="00000000" w:rsidRPr="00A6329E" w:rsidP="00A6329E">
      <w:pPr>
        <w:pStyle w:val="Heading1"/>
      </w:pPr>
      <w:bookmarkStart w:id="2" w:name="O_501993"/>
      <w:bookmarkEnd w:id="2"/>
      <w:r w:rsidRPr="00A6329E">
        <w:t>Unit Descriptor</w:t>
      </w:r>
    </w:p>
    <w:p w:rsidR="00000000" w:rsidRPr="00A6329E" w:rsidP="00A6329E">
      <w:pPr>
        <w:pStyle w:val="BodyText"/>
      </w:pPr>
      <w:r w:rsidRPr="00A6329E">
        <w:t>This unit describes the performance outcomes, sk</w:t>
      </w:r>
      <w:r w:rsidRPr="00A6329E">
        <w:t>ills and knowledge to judge the performance standard and outcome of a competitive situation according to relevant National Sporting Organisation (NSO) rules and regulations. It includes the application of strategies to deal with disputes surrounding the ou</w:t>
      </w:r>
      <w:r w:rsidRPr="00A6329E">
        <w:t xml:space="preserve">tcome of the competition and self-reflection to review and analyse the conduct and outcomes of the official’s performance to modify and improve future performances. </w:t>
      </w:r>
    </w:p>
    <w:p w:rsidR="00000000" w:rsidRPr="00A6329E" w:rsidP="00A6329E">
      <w:pPr>
        <w:pStyle w:val="AllowPageBreak"/>
      </w:pPr>
    </w:p>
    <w:p w:rsidR="00000000" w:rsidRPr="00A6329E" w:rsidP="00A6329E">
      <w:pPr>
        <w:pStyle w:val="Heading1"/>
      </w:pPr>
      <w:bookmarkStart w:id="3" w:name="O_501994"/>
      <w:bookmarkEnd w:id="3"/>
      <w:r w:rsidRPr="00A6329E">
        <w:t>Application of the Unit</w:t>
      </w:r>
    </w:p>
    <w:p w:rsidR="00000000" w:rsidRPr="00A6329E" w:rsidP="00A6329E">
      <w:pPr>
        <w:pStyle w:val="BodyText"/>
      </w:pPr>
      <w:r w:rsidRPr="00A6329E">
        <w:t>This unit applies to those undertaking an officia</w:t>
      </w:r>
      <w:r w:rsidRPr="00A6329E">
        <w:t>ting role in a competition environment at entry level. This unit covers the application of relevant NSO rules, regulations and guidelines to judge performance levels and competition outcomes. It also includes the application of some basic strategies to pre</w:t>
      </w:r>
      <w:r w:rsidRPr="00A6329E">
        <w:t xml:space="preserve">vent and deal with minor disputes regarding decisions made by the official. Personnel undertaking this unit would be seeking to act as a judge or scorer in a sport specific event or competition. </w:t>
      </w:r>
    </w:p>
    <w:p w:rsidR="00000000" w:rsidRPr="00A6329E" w:rsidP="00A6329E">
      <w:pPr>
        <w:pStyle w:val="AllowPageBreak"/>
      </w:pPr>
    </w:p>
    <w:p w:rsidR="00000000" w:rsidRPr="00A6329E" w:rsidP="00A6329E">
      <w:pPr>
        <w:pStyle w:val="Heading1"/>
      </w:pPr>
      <w:bookmarkStart w:id="4" w:name="O_501995"/>
      <w:bookmarkEnd w:id="4"/>
      <w:r w:rsidRPr="00A6329E">
        <w:t>Licensing/Regulatory Information</w:t>
      </w:r>
    </w:p>
    <w:p w:rsidR="00000000" w:rsidRPr="00A6329E" w:rsidP="00A6329E">
      <w:pPr>
        <w:pStyle w:val="BodyText"/>
      </w:pPr>
      <w:r w:rsidRPr="00A6329E">
        <w:t>Each NSO h</w:t>
      </w:r>
      <w:r w:rsidRPr="00A6329E">
        <w:t>as specific training and assessment requirements for industry accreditation of officials. These requirements will vary between different sports and those developing training and assessment for this unit should undertake consultation with the relevant NSO o</w:t>
      </w:r>
      <w:r w:rsidRPr="00A6329E">
        <w:t xml:space="preserve">r State Sporting Organisation (SSO) to determine any specific arrangements for courses, trainers and assessors to facilitate RPL for individuals to achieve the required registration status to operate as an official in that sport. </w:t>
      </w:r>
    </w:p>
    <w:p w:rsidR="00000000" w:rsidRPr="00A6329E" w:rsidP="00A6329E">
      <w:pPr>
        <w:pStyle w:val="AllowPageBreak"/>
      </w:pPr>
    </w:p>
    <w:p w:rsidR="00000000" w:rsidRPr="00A6329E" w:rsidP="00A6329E">
      <w:pPr>
        <w:pStyle w:val="Heading1"/>
      </w:pPr>
      <w:bookmarkStart w:id="5" w:name="O_501996"/>
      <w:bookmarkEnd w:id="5"/>
      <w:r w:rsidRPr="00A6329E">
        <w:t>Pre-Requ</w:t>
      </w:r>
      <w:r w:rsidRPr="00A6329E">
        <w:t>isites</w:t>
      </w:r>
    </w:p>
    <w:tbl>
      <w:tblPr>
        <w:tblW w:w="0" w:type="auto"/>
        <w:tblLayout w:type="fixed"/>
        <w:tblCellMar>
          <w:left w:w="62" w:type="dxa"/>
          <w:right w:w="62" w:type="dxa"/>
        </w:tblCellMar>
        <w:tblLook w:val="0000"/>
      </w:tblPr>
      <w:tblGrid>
        <w:gridCol w:w="1596"/>
        <w:gridCol w:w="5233"/>
      </w:tblGrid>
      <w:tr w:rsidTr="00A6329E">
        <w:tblPrEx>
          <w:tblW w:w="0" w:type="auto"/>
          <w:tblLayout w:type="fixed"/>
          <w:tblCellMar>
            <w:left w:w="62" w:type="dxa"/>
            <w:right w:w="62" w:type="dxa"/>
          </w:tblCellMar>
          <w:tblLook w:val="0000"/>
        </w:tblPrEx>
        <w:tc>
          <w:tcPr>
            <w:tcW w:w="1596" w:type="dxa"/>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t>SISSSOF101</w:t>
            </w:r>
          </w:p>
        </w:tc>
        <w:tc>
          <w:tcPr>
            <w:tcW w:w="5233" w:type="dxa"/>
            <w:tcBorders>
              <w:top w:val="nil"/>
              <w:left w:val="nil"/>
              <w:bottom w:val="nil"/>
              <w:right w:val="nil"/>
            </w:tcBorders>
            <w:tcMar>
              <w:top w:w="0" w:type="dxa"/>
              <w:left w:w="62" w:type="dxa"/>
              <w:bottom w:w="0" w:type="dxa"/>
              <w:right w:w="62" w:type="dxa"/>
            </w:tcMar>
          </w:tcPr>
          <w:p w:rsidR="00000000" w:rsidRPr="00A6329E" w:rsidP="00A6329E">
            <w:pPr>
              <w:pStyle w:val="BodyText"/>
            </w:pPr>
            <w:r w:rsidRPr="00A6329E">
              <w:t>Develop and update officiating knowledge</w:t>
            </w:r>
          </w:p>
        </w:tc>
      </w:tr>
    </w:tbl>
    <w:p w:rsidR="00000000" w:rsidRPr="00A6329E" w:rsidP="00A6329E">
      <w:pPr>
        <w:pStyle w:val="BodyText"/>
      </w:pPr>
    </w:p>
    <w:p w:rsidR="00000000" w:rsidRPr="00A6329E" w:rsidP="00A6329E">
      <w:pPr>
        <w:pStyle w:val="AllowPageBreak"/>
      </w:pPr>
    </w:p>
    <w:p w:rsidR="00000000" w:rsidRPr="00A6329E" w:rsidP="00A6329E">
      <w:pPr>
        <w:pStyle w:val="Heading1"/>
      </w:pPr>
      <w:bookmarkStart w:id="6" w:name="O_501997"/>
      <w:bookmarkEnd w:id="6"/>
      <w:r w:rsidRPr="00A6329E">
        <w:t>Employability Skills Information</w:t>
      </w:r>
    </w:p>
    <w:p w:rsidR="00000000" w:rsidRPr="00A6329E" w:rsidP="00A6329E">
      <w:pPr>
        <w:pStyle w:val="BodyText"/>
      </w:pPr>
      <w:r w:rsidRPr="00A6329E">
        <w:t>This unit contains employability skills.</w:t>
      </w:r>
    </w:p>
    <w:p w:rsidR="00000000" w:rsidRPr="00A6329E" w:rsidP="00A6329E">
      <w:pPr>
        <w:pStyle w:val="AllowPageBreak"/>
      </w:pPr>
    </w:p>
    <w:p w:rsidR="00000000" w:rsidRPr="00A6329E" w:rsidP="00A6329E">
      <w:pPr>
        <w:pStyle w:val="Heading1"/>
      </w:pPr>
      <w:bookmarkStart w:id="7" w:name="O_501998"/>
      <w:bookmarkEnd w:id="7"/>
      <w:r w:rsidRPr="00A6329E">
        <w:t>Elements and Performance Criteria Pre-Content</w:t>
      </w:r>
    </w:p>
    <w:p w:rsidR="00000000" w:rsidRPr="00A6329E" w:rsidP="00A6329E">
      <w:pPr>
        <w:pStyle w:val="Heading1"/>
      </w:pPr>
      <w:bookmarkStart w:id="8" w:name="O_501999"/>
      <w:bookmarkEnd w:id="8"/>
      <w:r w:rsidRPr="00A6329E">
        <w:t>Elements and Performance Criteria</w:t>
      </w:r>
    </w:p>
    <w:tbl>
      <w:tblPr>
        <w:tblW w:w="0" w:type="auto"/>
        <w:tblCellMar>
          <w:left w:w="62" w:type="dxa"/>
          <w:right w:w="62" w:type="dxa"/>
        </w:tblCellMar>
        <w:tblLook w:val="0000"/>
      </w:tblPr>
      <w:tblGrid>
        <w:gridCol w:w="4598"/>
        <w:gridCol w:w="4598"/>
      </w:tblGrid>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329E" w:rsidP="00A6329E">
            <w:pPr>
              <w:pStyle w:val="BodyText"/>
            </w:pPr>
            <w:r w:rsidRPr="00A6329E">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PERFORMANCE CRITERIA</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t xml:space="preserve">Performance criteria describe the performance needed to demonstrate achievement of the element. Where bold italicised text is </w:t>
            </w:r>
            <w:r w:rsidRPr="00A6329E">
              <w:t>used, further information is detailed in the required skills and knowledge section and the range statement. Assessment of performance is to be consistent with the evidence guide.</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List"/>
              <w:rPr>
                <w:lang w:val="en-NZ"/>
              </w:rPr>
            </w:pPr>
            <w:r w:rsidRPr="00A6329E">
              <w:t>1.</w:t>
            </w:r>
            <w:r w:rsidRPr="00A6329E">
              <w:tab/>
              <w:t>Assess the competition environment and requirements.</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
            </w:pPr>
            <w:r w:rsidRPr="00A6329E">
              <w:t>1.1</w:t>
            </w:r>
            <w:r w:rsidRPr="00A6329E">
              <w:tab/>
              <w:t xml:space="preserve">Identify the </w:t>
            </w:r>
            <w:r w:rsidRPr="00A6329E">
              <w:rPr>
                <w:rStyle w:val="BoldandItalics"/>
              </w:rPr>
              <w:t>rules or regulations</w:t>
            </w:r>
            <w:r w:rsidRPr="00A6329E">
              <w:t xml:space="preserve"> and performance standards appropriate for the relevant event or competition.</w:t>
            </w:r>
          </w:p>
          <w:p w:rsidR="00000000" w:rsidRPr="00A6329E" w:rsidP="00A6329E">
            <w:pPr>
              <w:pStyle w:val="List"/>
            </w:pPr>
            <w:r w:rsidRPr="00A6329E">
              <w:t>1.2</w:t>
            </w:r>
            <w:r w:rsidRPr="00A6329E">
              <w:tab/>
              <w:t>Check appropriate documentation prior to commencement of event or competition and confirm participant eligibility status.</w:t>
            </w:r>
          </w:p>
          <w:p w:rsidR="00000000" w:rsidRPr="00A6329E" w:rsidP="00A6329E">
            <w:pPr>
              <w:pStyle w:val="List"/>
            </w:pPr>
            <w:r w:rsidRPr="00A6329E">
              <w:t>1.3</w:t>
            </w:r>
            <w:r w:rsidRPr="00A6329E">
              <w:tab/>
              <w:t>Confirm that environment, fa</w:t>
            </w:r>
            <w:r w:rsidRPr="00A6329E">
              <w:t xml:space="preserve">cilities and </w:t>
            </w:r>
            <w:r w:rsidRPr="00A6329E">
              <w:rPr>
                <w:rStyle w:val="BoldandItalics"/>
              </w:rPr>
              <w:t>equipment</w:t>
            </w:r>
            <w:r w:rsidRPr="00A6329E">
              <w:t xml:space="preserve"> meet event or competition requirements.</w:t>
            </w:r>
          </w:p>
          <w:p w:rsidR="00000000" w:rsidP="00A6329E">
            <w:pPr>
              <w:pStyle w:val="List"/>
              <w:rPr>
                <w:lang w:val="en-NZ"/>
              </w:rPr>
            </w:pPr>
            <w:r w:rsidRPr="00A6329E">
              <w:t>1.4</w:t>
            </w:r>
            <w:r w:rsidRPr="00A6329E">
              <w:tab/>
              <w:t xml:space="preserve">Confirm that </w:t>
            </w:r>
            <w:r w:rsidRPr="00A6329E">
              <w:rPr>
                <w:rStyle w:val="BoldandItalics"/>
              </w:rPr>
              <w:t>risk analysis</w:t>
            </w:r>
            <w:r w:rsidRPr="00A6329E">
              <w:t xml:space="preserve"> has been completed prior to commencement of the event or competition according to </w:t>
            </w:r>
            <w:r w:rsidRPr="00A6329E">
              <w:rPr>
                <w:rStyle w:val="BoldandItalics"/>
              </w:rPr>
              <w:t>organisational policies and procedures.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List"/>
              <w:rPr>
                <w:lang w:val="en-NZ"/>
              </w:rPr>
            </w:pPr>
            <w:r w:rsidRPr="00A6329E">
              <w:t>2.</w:t>
            </w:r>
            <w:r w:rsidRPr="00A6329E">
              <w:tab/>
              <w:t>Judge performance levels.</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
            </w:pPr>
            <w:r w:rsidRPr="00A6329E">
              <w:t>2.1</w:t>
            </w:r>
            <w:r w:rsidRPr="00A6329E">
              <w:tab/>
              <w:t>Undert</w:t>
            </w:r>
            <w:r w:rsidRPr="00A6329E">
              <w:t>ake observation of the competitive situation and demonstrated performance levels.</w:t>
            </w:r>
          </w:p>
          <w:p w:rsidR="00000000" w:rsidRPr="00A6329E" w:rsidP="00A6329E">
            <w:pPr>
              <w:pStyle w:val="List"/>
            </w:pPr>
            <w:r w:rsidRPr="00A6329E">
              <w:t>2.2</w:t>
            </w:r>
            <w:r w:rsidRPr="00A6329E">
              <w:tab/>
              <w:t>Judge within terms of NSO rules, regulations and guidelines.</w:t>
            </w:r>
          </w:p>
          <w:p w:rsidR="00000000" w:rsidRPr="00A6329E" w:rsidP="00A6329E">
            <w:pPr>
              <w:pStyle w:val="List"/>
            </w:pPr>
            <w:r w:rsidRPr="00A6329E">
              <w:t>2.3</w:t>
            </w:r>
            <w:r w:rsidRPr="00A6329E">
              <w:tab/>
              <w:t xml:space="preserve">Make </w:t>
            </w:r>
            <w:r w:rsidRPr="00A6329E">
              <w:rPr>
                <w:rStyle w:val="BoldandItalics"/>
              </w:rPr>
              <w:t>decisions</w:t>
            </w:r>
            <w:r w:rsidRPr="00A6329E">
              <w:t xml:space="preserve"> within required time frames and advise outcomes promptly.</w:t>
            </w:r>
          </w:p>
          <w:p w:rsidR="00000000" w:rsidRPr="00A6329E" w:rsidP="00A6329E">
            <w:pPr>
              <w:pStyle w:val="List"/>
            </w:pPr>
            <w:r w:rsidRPr="00A6329E">
              <w:t>2.4</w:t>
            </w:r>
            <w:r w:rsidRPr="00A6329E">
              <w:tab/>
              <w:t xml:space="preserve">Manage </w:t>
            </w:r>
            <w:r w:rsidRPr="00A6329E">
              <w:rPr>
                <w:rStyle w:val="BoldandItalics"/>
              </w:rPr>
              <w:t>reactions</w:t>
            </w:r>
            <w:r w:rsidRPr="00A6329E">
              <w:t xml:space="preserve"> of particip</w:t>
            </w:r>
            <w:r w:rsidRPr="00A6329E">
              <w:t>ants to decisions according to organisational policies and procedures.</w:t>
            </w:r>
          </w:p>
          <w:p w:rsidR="00000000" w:rsidP="00A6329E">
            <w:pPr>
              <w:pStyle w:val="List"/>
              <w:rPr>
                <w:lang w:val="en-NZ"/>
              </w:rPr>
            </w:pPr>
            <w:r w:rsidRPr="00A6329E">
              <w:t>2.5</w:t>
            </w:r>
            <w:r w:rsidRPr="00A6329E">
              <w:tab/>
              <w:t>Identify breaches of rules and regulations by participants, coaches and officials and act accordingly.</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List"/>
              <w:rPr>
                <w:lang w:val="en-NZ"/>
              </w:rPr>
            </w:pPr>
            <w:r w:rsidRPr="00A6329E">
              <w:t>3.</w:t>
            </w:r>
            <w:r w:rsidRPr="00A6329E">
              <w:tab/>
              <w:t>Judge the outcome.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
            </w:pPr>
            <w:r w:rsidRPr="00A6329E">
              <w:t>3.1</w:t>
            </w:r>
            <w:r w:rsidRPr="00A6329E">
              <w:tab/>
              <w:t xml:space="preserve">Make decisions that are fair and equitable and can </w:t>
            </w:r>
            <w:r w:rsidRPr="00A6329E">
              <w:t>be factually justified.</w:t>
            </w:r>
          </w:p>
          <w:p w:rsidR="00000000" w:rsidRPr="00A6329E" w:rsidP="00A6329E">
            <w:pPr>
              <w:pStyle w:val="List"/>
            </w:pPr>
            <w:r w:rsidRPr="00A6329E">
              <w:t>3.2</w:t>
            </w:r>
            <w:r w:rsidRPr="00A6329E">
              <w:tab/>
              <w:t xml:space="preserve">Make and communicate decisions promptly within required timeframes and without influence of </w:t>
            </w:r>
            <w:r w:rsidRPr="00A6329E">
              <w:rPr>
                <w:rStyle w:val="BoldandItalics"/>
              </w:rPr>
              <w:t>external sources</w:t>
            </w:r>
            <w:r w:rsidRPr="00A6329E">
              <w:t>.</w:t>
            </w:r>
          </w:p>
          <w:p w:rsidR="00000000" w:rsidRPr="00A6329E" w:rsidP="00A6329E">
            <w:pPr>
              <w:pStyle w:val="List"/>
            </w:pPr>
            <w:r w:rsidRPr="00A6329E">
              <w:t>3.3</w:t>
            </w:r>
            <w:r w:rsidRPr="00A6329E">
              <w:tab/>
              <w:t>Undertake cooperative approach to team judging decisions where appropriate.</w:t>
            </w:r>
          </w:p>
          <w:p w:rsidR="00000000" w:rsidP="00A6329E">
            <w:pPr>
              <w:pStyle w:val="List"/>
              <w:rPr>
                <w:lang w:val="en-NZ"/>
              </w:rPr>
            </w:pPr>
            <w:r w:rsidRPr="00A6329E">
              <w:t>3.4</w:t>
            </w:r>
            <w:r w:rsidRPr="00A6329E">
              <w:tab/>
              <w:t>Apply effective communication stra</w:t>
            </w:r>
            <w:r w:rsidRPr="00A6329E">
              <w:t xml:space="preserve">tegies in interactions with competitors, spectators and other officials. </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List"/>
              <w:rPr>
                <w:lang w:val="en-NZ"/>
              </w:rPr>
            </w:pPr>
            <w:r w:rsidRPr="00A6329E">
              <w:t>4.</w:t>
            </w:r>
            <w:r w:rsidRPr="00A6329E">
              <w:tab/>
              <w:t>Certify and endorse results.</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
            </w:pPr>
            <w:r w:rsidRPr="00A6329E">
              <w:t>4.1</w:t>
            </w:r>
            <w:r w:rsidRPr="00A6329E">
              <w:tab/>
              <w:t>Undertake certification clearly and accurately within prescribed time frames.</w:t>
            </w:r>
          </w:p>
          <w:p w:rsidR="00000000" w:rsidRPr="00A6329E" w:rsidP="00A6329E">
            <w:pPr>
              <w:pStyle w:val="List"/>
            </w:pPr>
            <w:r w:rsidRPr="00A6329E">
              <w:t>4.2</w:t>
            </w:r>
            <w:r w:rsidRPr="00A6329E">
              <w:tab/>
              <w:t xml:space="preserve">Utilise prescribed formats and documentation where required to </w:t>
            </w:r>
            <w:r w:rsidRPr="00A6329E">
              <w:t>ensure consistency.</w:t>
            </w:r>
          </w:p>
          <w:p w:rsidR="00000000" w:rsidP="00A6329E">
            <w:pPr>
              <w:pStyle w:val="List"/>
              <w:rPr>
                <w:lang w:val="en-NZ"/>
              </w:rPr>
            </w:pPr>
            <w:r w:rsidRPr="00A6329E">
              <w:t>4.3</w:t>
            </w:r>
            <w:r w:rsidRPr="00A6329E">
              <w:tab/>
              <w:t>Cross check certifications for verification prior to authorisation where required.</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List"/>
              <w:rPr>
                <w:lang w:val="en-NZ"/>
              </w:rPr>
            </w:pPr>
            <w:r w:rsidRPr="00A6329E">
              <w:t>5.</w:t>
            </w:r>
            <w:r w:rsidRPr="00A6329E">
              <w:tab/>
              <w:t>Deal with disputes.</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
            </w:pPr>
            <w:r w:rsidRPr="00A6329E">
              <w:t>5.1</w:t>
            </w:r>
            <w:r w:rsidRPr="00A6329E">
              <w:tab/>
              <w:t xml:space="preserve">Identify the </w:t>
            </w:r>
            <w:r w:rsidRPr="00A6329E">
              <w:rPr>
                <w:rStyle w:val="BoldandItalics"/>
              </w:rPr>
              <w:t>causes of conflict</w:t>
            </w:r>
            <w:r w:rsidRPr="00A6329E">
              <w:t>.</w:t>
            </w:r>
          </w:p>
          <w:p w:rsidR="00000000" w:rsidRPr="00A6329E" w:rsidP="00A6329E">
            <w:pPr>
              <w:pStyle w:val="List"/>
            </w:pPr>
            <w:r w:rsidRPr="00A6329E">
              <w:t>5.2</w:t>
            </w:r>
            <w:r w:rsidRPr="00A6329E">
              <w:tab/>
              <w:t xml:space="preserve">Use accepted conflict resolution techniques to manage the conflict situation </w:t>
            </w:r>
            <w:r w:rsidRPr="00A6329E">
              <w:t>and develop solutions.</w:t>
            </w:r>
          </w:p>
          <w:p w:rsidR="00000000" w:rsidRPr="00A6329E" w:rsidP="00A6329E">
            <w:pPr>
              <w:pStyle w:val="List"/>
            </w:pPr>
            <w:r w:rsidRPr="00A6329E">
              <w:t>5.3</w:t>
            </w:r>
            <w:r w:rsidRPr="00A6329E">
              <w:tab/>
              <w:t xml:space="preserve">Explain techniques for conflict resolution to individuals involved and </w:t>
            </w:r>
            <w:r w:rsidRPr="00A6329E">
              <w:rPr>
                <w:rStyle w:val="BoldandItalics"/>
              </w:rPr>
              <w:t xml:space="preserve">relevant others </w:t>
            </w:r>
            <w:r w:rsidRPr="00A6329E">
              <w:t>where appropriate.</w:t>
            </w:r>
          </w:p>
          <w:p w:rsidR="00000000" w:rsidRPr="00A6329E" w:rsidP="00A6329E">
            <w:pPr>
              <w:pStyle w:val="List"/>
            </w:pPr>
            <w:r w:rsidRPr="00A6329E">
              <w:t>5.4</w:t>
            </w:r>
            <w:r w:rsidRPr="00A6329E">
              <w:tab/>
              <w:t>Identify quickly situations where personal safety of relevant others may be threatened and organise appropriate assista</w:t>
            </w:r>
            <w:r w:rsidRPr="00A6329E">
              <w:t>nce.</w:t>
            </w:r>
          </w:p>
          <w:p w:rsidR="00000000" w:rsidRPr="00A6329E" w:rsidP="00A6329E">
            <w:pPr>
              <w:pStyle w:val="List"/>
            </w:pPr>
            <w:r w:rsidRPr="00A6329E">
              <w:t>5.5</w:t>
            </w:r>
            <w:r w:rsidRPr="00A6329E">
              <w:tab/>
              <w:t xml:space="preserve">Resolve </w:t>
            </w:r>
            <w:r w:rsidRPr="00A6329E">
              <w:rPr>
                <w:rStyle w:val="BoldandItalics"/>
              </w:rPr>
              <w:t xml:space="preserve">disputes </w:t>
            </w:r>
            <w:r w:rsidRPr="00A6329E">
              <w:t>arising from the event or competition promptly.</w:t>
            </w:r>
          </w:p>
          <w:p w:rsidR="00000000" w:rsidRPr="00A6329E" w:rsidP="00A6329E">
            <w:pPr>
              <w:pStyle w:val="List"/>
            </w:pPr>
            <w:r w:rsidRPr="00A6329E">
              <w:t>5.6</w:t>
            </w:r>
            <w:r w:rsidRPr="00A6329E">
              <w:tab/>
              <w:t>Ensure assessment and decisions are fair, equitable evidence based and adhere to</w:t>
            </w:r>
            <w:r w:rsidRPr="00A6329E">
              <w:rPr>
                <w:rStyle w:val="BoldandItalics"/>
              </w:rPr>
              <w:t xml:space="preserve"> principles of natural justice</w:t>
            </w:r>
            <w:r w:rsidRPr="00A6329E">
              <w:t>.</w:t>
            </w:r>
          </w:p>
          <w:p w:rsidR="00000000" w:rsidP="00A6329E">
            <w:pPr>
              <w:pStyle w:val="List"/>
              <w:rPr>
                <w:lang w:val="en-NZ"/>
              </w:rPr>
            </w:pPr>
            <w:r w:rsidRPr="00A6329E">
              <w:t>5.7</w:t>
            </w:r>
            <w:r w:rsidRPr="00A6329E">
              <w:tab/>
              <w:t>Record outcomes of dispute according to organisational policie</w:t>
            </w:r>
            <w:r w:rsidRPr="00A6329E">
              <w:t>s and procedures and competition regulations.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List"/>
              <w:rPr>
                <w:lang w:val="en-NZ"/>
              </w:rPr>
            </w:pPr>
            <w:r w:rsidRPr="00A6329E">
              <w:t>6.</w:t>
            </w:r>
            <w:r w:rsidRPr="00A6329E">
              <w:tab/>
              <w:t>Review and modify outcomes.</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
            </w:pPr>
            <w:r w:rsidRPr="00A6329E">
              <w:t>6.1</w:t>
            </w:r>
            <w:r w:rsidRPr="00A6329E">
              <w:tab/>
              <w:t>Review outcomes in consultation with appropriate personnel.</w:t>
            </w:r>
          </w:p>
          <w:p w:rsidR="00000000" w:rsidRPr="00A6329E" w:rsidP="00A6329E">
            <w:pPr>
              <w:pStyle w:val="List"/>
            </w:pPr>
            <w:r w:rsidRPr="00A6329E">
              <w:t>6.2</w:t>
            </w:r>
            <w:r w:rsidRPr="00A6329E">
              <w:tab/>
              <w:t xml:space="preserve">Evaluate own performance using </w:t>
            </w:r>
            <w:r w:rsidRPr="00A6329E">
              <w:rPr>
                <w:rStyle w:val="BoldandItalics"/>
              </w:rPr>
              <w:t xml:space="preserve">self-reflection methods </w:t>
            </w:r>
            <w:r w:rsidRPr="00A6329E">
              <w:t>and identify potential improvements for future performances.</w:t>
            </w:r>
          </w:p>
          <w:p w:rsidR="00000000" w:rsidRPr="00A6329E" w:rsidP="00A6329E">
            <w:pPr>
              <w:pStyle w:val="List"/>
            </w:pPr>
            <w:r w:rsidRPr="00A6329E">
              <w:t>6.3</w:t>
            </w:r>
            <w:r w:rsidRPr="00A6329E">
              <w:tab/>
              <w:t xml:space="preserve">Make modifications where required in response to </w:t>
            </w:r>
            <w:r w:rsidRPr="00A6329E">
              <w:rPr>
                <w:rStyle w:val="BoldandItalics"/>
              </w:rPr>
              <w:t>feedback</w:t>
            </w:r>
            <w:r w:rsidRPr="00A6329E">
              <w:t xml:space="preserve"> from support personnel and own self-reflection outcomes.</w:t>
            </w:r>
          </w:p>
        </w:tc>
      </w:tr>
    </w:tbl>
    <w:p w:rsidR="00000000" w:rsidRPr="00A6329E" w:rsidP="00A6329E">
      <w:pPr>
        <w:pStyle w:val="BodyText"/>
      </w:pPr>
    </w:p>
    <w:p w:rsidR="00000000" w:rsidRPr="00A6329E" w:rsidP="00A6329E">
      <w:pPr>
        <w:pStyle w:val="AllowPageBreak"/>
      </w:pPr>
    </w:p>
    <w:p w:rsidR="00000000" w:rsidRPr="00A6329E" w:rsidP="00A6329E">
      <w:pPr>
        <w:pStyle w:val="Heading1"/>
      </w:pPr>
      <w:bookmarkStart w:id="9" w:name="O_502000"/>
      <w:bookmarkEnd w:id="9"/>
      <w:r w:rsidRPr="00A6329E">
        <w:t>Required Skills and Knowledge</w:t>
      </w:r>
    </w:p>
    <w:tbl>
      <w:tblPr>
        <w:tblW w:w="0" w:type="auto"/>
        <w:tblCellMar>
          <w:left w:w="62" w:type="dxa"/>
          <w:right w:w="62" w:type="dxa"/>
        </w:tblCellMar>
        <w:tblLook w:val="0000"/>
      </w:tblPr>
      <w:tblGrid>
        <w:gridCol w:w="9196"/>
      </w:tblGrid>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t xml:space="preserve">This section describes the </w:t>
            </w:r>
            <w:r w:rsidRPr="00A6329E">
              <w:t>skills and knowledge required for this unit.</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Required skills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communication skills to:</w:t>
            </w:r>
          </w:p>
          <w:p w:rsidR="00000000" w:rsidRPr="00A6329E" w:rsidP="00A6329E">
            <w:pPr>
              <w:pStyle w:val="ListBullet2"/>
            </w:pPr>
            <w:r w:rsidRPr="00A6329E">
              <w:t>elicit and confirm information from participants before the competition</w:t>
            </w:r>
          </w:p>
          <w:p w:rsidR="00000000" w:rsidRPr="00A6329E" w:rsidP="00A6329E">
            <w:pPr>
              <w:pStyle w:val="ListBullet2"/>
            </w:pPr>
            <w:r w:rsidRPr="00A6329E">
              <w:t>clarify rules and regulations with appropriate personnel</w:t>
            </w:r>
          </w:p>
          <w:p w:rsidR="00000000" w:rsidRPr="00A6329E" w:rsidP="00A6329E">
            <w:pPr>
              <w:pStyle w:val="ListBullet2"/>
            </w:pPr>
            <w:r w:rsidRPr="00A6329E">
              <w:t>communicate decisions clearly and accurately</w:t>
            </w:r>
          </w:p>
          <w:p w:rsidR="00000000" w:rsidRPr="00A6329E" w:rsidP="00A6329E">
            <w:pPr>
              <w:pStyle w:val="ListBullet2"/>
            </w:pPr>
            <w:r w:rsidRPr="00A6329E">
              <w:t>interact with participants, coaches and team officials with in a courteous and professional manner</w:t>
            </w:r>
          </w:p>
          <w:p w:rsidR="00000000" w:rsidRPr="00A6329E" w:rsidP="00A6329E">
            <w:pPr>
              <w:pStyle w:val="ListBullet2"/>
            </w:pPr>
            <w:r w:rsidRPr="00A6329E">
              <w:t>resolve conflict</w:t>
            </w:r>
          </w:p>
          <w:p w:rsidR="00000000" w:rsidRPr="00A6329E" w:rsidP="00A6329E">
            <w:pPr>
              <w:pStyle w:val="ListBullet2"/>
            </w:pPr>
            <w:r w:rsidRPr="00A6329E">
              <w:t xml:space="preserve">seek feedback from appropriate personnel on the conduct of the game or competition </w:t>
            </w:r>
          </w:p>
          <w:p w:rsidR="00000000" w:rsidRPr="00A6329E" w:rsidP="00A6329E">
            <w:pPr>
              <w:pStyle w:val="ListBullet"/>
            </w:pPr>
            <w:r w:rsidRPr="00A6329E">
              <w:t>language and literacy skills to:</w:t>
            </w:r>
          </w:p>
          <w:p w:rsidR="00000000" w:rsidRPr="00A6329E" w:rsidP="00A6329E">
            <w:pPr>
              <w:pStyle w:val="ListBullet2"/>
            </w:pPr>
            <w:r w:rsidRPr="00A6329E">
              <w:t xml:space="preserve">access and interpret information about the rules and regulations for the relevant competition </w:t>
            </w:r>
          </w:p>
          <w:p w:rsidR="00000000" w:rsidRPr="00A6329E" w:rsidP="00A6329E">
            <w:pPr>
              <w:pStyle w:val="ListBullet2"/>
            </w:pPr>
            <w:r w:rsidRPr="00A6329E">
              <w:t xml:space="preserve">complete documentation in relation to competition outcomes and results </w:t>
            </w:r>
          </w:p>
          <w:p w:rsidR="00000000" w:rsidRPr="00A6329E" w:rsidP="00A6329E">
            <w:pPr>
              <w:pStyle w:val="ListBullet"/>
            </w:pPr>
            <w:r w:rsidRPr="00A6329E">
              <w:t>problem-solving skills to:</w:t>
            </w:r>
          </w:p>
          <w:p w:rsidR="00000000" w:rsidRPr="00A6329E" w:rsidP="00A6329E">
            <w:pPr>
              <w:pStyle w:val="ListBullet2"/>
            </w:pPr>
            <w:r w:rsidRPr="00A6329E">
              <w:t>respond appropriately to p</w:t>
            </w:r>
            <w:r w:rsidRPr="00A6329E">
              <w:t>roblems during or after the competition</w:t>
            </w:r>
          </w:p>
          <w:p w:rsidR="00000000" w:rsidRPr="00A6329E" w:rsidP="00A6329E">
            <w:pPr>
              <w:pStyle w:val="ListBullet2"/>
            </w:pPr>
            <w:r w:rsidRPr="00A6329E">
              <w:t xml:space="preserve">apply strategies to resolve disputes related to the conduct or outcome of the competition </w:t>
            </w:r>
          </w:p>
          <w:p w:rsidR="00000000" w:rsidRPr="00A6329E" w:rsidP="00A6329E">
            <w:pPr>
              <w:pStyle w:val="ListBullet"/>
            </w:pPr>
            <w:r w:rsidRPr="00A6329E">
              <w:t>planning and organising skills to identify competition requirements and confirm these are met</w:t>
            </w:r>
          </w:p>
          <w:p w:rsidR="00000000" w:rsidP="00A6329E">
            <w:pPr>
              <w:pStyle w:val="ListBullet"/>
              <w:rPr>
                <w:lang w:val="en-NZ"/>
              </w:rPr>
            </w:pPr>
            <w:r w:rsidRPr="00A6329E">
              <w:t>self-management skills to revi</w:t>
            </w:r>
            <w:r w:rsidRPr="00A6329E">
              <w:t>ew and reflect on own work performance in effectively conducting competitions according to rules and regulations and expectations of participants.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Required knowledge</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 xml:space="preserve">NSO codes, rules, performance standards and guidelines including conditions of participation and documentation required for the relevant competition </w:t>
            </w:r>
          </w:p>
          <w:p w:rsidR="00000000" w:rsidRPr="00A6329E" w:rsidP="00A6329E">
            <w:pPr>
              <w:pStyle w:val="ListBullet"/>
            </w:pPr>
            <w:r w:rsidRPr="00A6329E">
              <w:t xml:space="preserve">relevant legislation to enable safe conduct of the competition </w:t>
            </w:r>
          </w:p>
          <w:p w:rsidR="00000000" w:rsidRPr="00A6329E" w:rsidP="00A6329E">
            <w:pPr>
              <w:pStyle w:val="ListBullet"/>
            </w:pPr>
            <w:r w:rsidRPr="00A6329E">
              <w:t>self-reflection principles to enable effec</w:t>
            </w:r>
            <w:r w:rsidRPr="00A6329E">
              <w:t>tive self-evaluation for future improvement</w:t>
            </w:r>
          </w:p>
          <w:p w:rsidR="00000000" w:rsidRPr="00A6329E" w:rsidP="00A6329E">
            <w:pPr>
              <w:pStyle w:val="ListBullet"/>
            </w:pPr>
            <w:r w:rsidRPr="00A6329E">
              <w:t xml:space="preserve">judging codes of practice and best practice principles to enable the competition to be officiated to the highest standard </w:t>
            </w:r>
          </w:p>
          <w:p w:rsidR="00000000" w:rsidRPr="00A6329E" w:rsidP="00A6329E">
            <w:pPr>
              <w:pStyle w:val="ListBullet"/>
            </w:pPr>
            <w:r w:rsidRPr="00A6329E">
              <w:t>organisational risk management procedures to enable risks associated with competitions to</w:t>
            </w:r>
            <w:r w:rsidRPr="00A6329E">
              <w:t xml:space="preserve"> be assessed and addressed so that activities can be undertaken safely</w:t>
            </w:r>
          </w:p>
          <w:p w:rsidR="00000000" w:rsidRPr="00A6329E" w:rsidP="00A6329E">
            <w:pPr>
              <w:pStyle w:val="ListBullet"/>
            </w:pPr>
            <w:r w:rsidRPr="00A6329E">
              <w:t>conflict resolution strategies and procedures to enable disputes arising from the competition decisions or outcomes to be resolved fairly and to the satisfaction of those involved.</w:t>
            </w:r>
          </w:p>
        </w:tc>
      </w:tr>
    </w:tbl>
    <w:p w:rsidR="00000000" w:rsidRPr="00A6329E" w:rsidP="00A6329E">
      <w:pPr>
        <w:pStyle w:val="BodyText"/>
      </w:pPr>
    </w:p>
    <w:p w:rsidR="00000000" w:rsidRPr="00A6329E" w:rsidP="00A6329E">
      <w:pPr>
        <w:pStyle w:val="AllowPageBreak"/>
      </w:pPr>
    </w:p>
    <w:p w:rsidR="00000000" w:rsidRPr="00A6329E" w:rsidP="00A6329E">
      <w:pPr>
        <w:pStyle w:val="Heading1"/>
      </w:pPr>
      <w:bookmarkStart w:id="10" w:name="O_502001"/>
      <w:bookmarkEnd w:id="10"/>
      <w:r w:rsidRPr="00A6329E">
        <w:t>Evidence Guide</w:t>
      </w:r>
    </w:p>
    <w:tbl>
      <w:tblPr>
        <w:tblW w:w="0" w:type="auto"/>
        <w:tblCellMar>
          <w:left w:w="62" w:type="dxa"/>
          <w:right w:w="62" w:type="dxa"/>
        </w:tblCellMar>
        <w:tblLook w:val="0000"/>
      </w:tblPr>
      <w:tblGrid>
        <w:gridCol w:w="4598"/>
        <w:gridCol w:w="4598"/>
      </w:tblGrid>
      <w:tr w:rsidTr="007203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t>The evidence guide provides advice on assessment and must be read in conjunction with the performance criteria, required skills and knowledge, range statement and the Assessment Guidelines for the Training Package.</w:t>
            </w:r>
          </w:p>
        </w:tc>
      </w:tr>
      <w:tr w:rsidTr="007203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Overview of assessment</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BodyText"/>
            </w:pPr>
            <w:r w:rsidRPr="00A6329E">
              <w:t>Evidence of the ability to:</w:t>
            </w:r>
          </w:p>
          <w:p w:rsidR="00000000" w:rsidRPr="00A6329E" w:rsidP="00A6329E">
            <w:pPr>
              <w:pStyle w:val="ListBullet"/>
            </w:pPr>
            <w:r w:rsidRPr="00A6329E">
              <w:t>utilise knowledge and interpretation of relevant rules, regulations and competition performance standard requ</w:t>
            </w:r>
            <w:r w:rsidRPr="00A6329E">
              <w:t>irements to judge competitive situations according to NSO requirements and policies and procedures</w:t>
            </w:r>
          </w:p>
          <w:p w:rsidR="00000000" w:rsidRPr="00A6329E" w:rsidP="00A6329E">
            <w:pPr>
              <w:pStyle w:val="ListBullet"/>
            </w:pPr>
            <w:r w:rsidRPr="00A6329E">
              <w:t>apply effective negotiation and contingency management techniques to deal with problems or disputes that arise in response to the outcomes and makes adjustme</w:t>
            </w:r>
            <w:r w:rsidRPr="00A6329E">
              <w:t>nts in response to changing situations</w:t>
            </w:r>
          </w:p>
          <w:p w:rsidR="00000000" w:rsidRPr="00A6329E" w:rsidP="00A6329E">
            <w:pPr>
              <w:pStyle w:val="ListBullet"/>
            </w:pPr>
            <w:r w:rsidRPr="00A6329E">
              <w:t xml:space="preserve">observe the performance standards and makes decisions objectively within required time frames and certifies and endorses the results </w:t>
            </w:r>
          </w:p>
          <w:p w:rsidR="00000000" w:rsidRPr="00A6329E" w:rsidP="00A6329E">
            <w:pPr>
              <w:pStyle w:val="ListBullet"/>
            </w:pPr>
            <w:r w:rsidRPr="00A6329E">
              <w:t>use a range of communication strategies to work effectively with other officials an</w:t>
            </w:r>
            <w:r w:rsidRPr="00A6329E">
              <w:t>d communicate with participants, officials and spectators</w:t>
            </w:r>
          </w:p>
          <w:p w:rsidR="00000000" w:rsidP="00A6329E">
            <w:pPr>
              <w:pStyle w:val="ListBullet"/>
              <w:rPr>
                <w:lang w:val="en-NZ"/>
              </w:rPr>
            </w:pPr>
            <w:r w:rsidRPr="00A6329E">
              <w:t>seek feedback from stakeholders and evaluates and reflects on own work performance to identify ways in which the judging of events and competitions can be improved.</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BodyText"/>
            </w:pPr>
            <w:r w:rsidRPr="00A6329E">
              <w:t>Assessment must ensure:</w:t>
            </w:r>
          </w:p>
          <w:p w:rsidR="00000000" w:rsidRPr="00A6329E" w:rsidP="00A6329E">
            <w:pPr>
              <w:pStyle w:val="ListBullet"/>
            </w:pPr>
            <w:r w:rsidRPr="00A6329E">
              <w:t>judging of multiple events or competitions to demonstrate competence and consistency of performance.</w:t>
            </w:r>
          </w:p>
          <w:p w:rsidR="00000000" w:rsidRPr="00A6329E" w:rsidP="00A6329E">
            <w:pPr>
              <w:pStyle w:val="BodyText"/>
            </w:pPr>
            <w:r w:rsidRPr="00A6329E">
              <w:t>Assessment must also ensure access to:</w:t>
            </w:r>
          </w:p>
          <w:p w:rsidR="00000000" w:rsidRPr="00A6329E" w:rsidP="00A6329E">
            <w:pPr>
              <w:pStyle w:val="ListBullet"/>
            </w:pPr>
            <w:r w:rsidRPr="00A6329E">
              <w:t>a sport-specific competition setting or e</w:t>
            </w:r>
            <w:r w:rsidRPr="00A6329E">
              <w:t>nvironment</w:t>
            </w:r>
          </w:p>
          <w:p w:rsidR="00000000" w:rsidRPr="00A6329E" w:rsidP="00A6329E">
            <w:pPr>
              <w:pStyle w:val="ListBullet"/>
            </w:pPr>
            <w:r w:rsidRPr="00A6329E">
              <w:t>participants, equipment and facilities and support personnel in a competition setting or environment</w:t>
            </w:r>
          </w:p>
          <w:p w:rsidR="00000000" w:rsidRPr="00A6329E" w:rsidP="00A6329E">
            <w:pPr>
              <w:pStyle w:val="ListBullet"/>
            </w:pPr>
            <w:r w:rsidRPr="00A6329E">
              <w:t>current NSO rules and regulations and performance standards for the relevant competition</w:t>
            </w:r>
          </w:p>
          <w:p w:rsidR="00000000" w:rsidP="00A6329E">
            <w:pPr>
              <w:pStyle w:val="ListBullet"/>
              <w:rPr>
                <w:lang w:val="en-NZ"/>
              </w:rPr>
            </w:pPr>
            <w:r w:rsidRPr="00A6329E">
              <w:t>Australian Sports Commission (ASC) Officials Code of Be</w:t>
            </w:r>
            <w:r w:rsidRPr="00A6329E">
              <w:t>haviour.</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BodyText"/>
            </w:pPr>
            <w:r w:rsidRPr="00A6329E">
              <w:t xml:space="preserve">A range of assessment methods should be used to assess practical skills and knowledge. The following examples are appropriate for this unit: </w:t>
            </w:r>
          </w:p>
          <w:p w:rsidR="00000000" w:rsidRPr="00A6329E" w:rsidP="00A6329E">
            <w:pPr>
              <w:pStyle w:val="ListBullet2"/>
            </w:pPr>
            <w:r w:rsidRPr="00A6329E">
              <w:t>observation of judging competitive situations with a range of participants, includ</w:t>
            </w:r>
            <w:r w:rsidRPr="00A6329E">
              <w:t>ing making and certifying decisions</w:t>
            </w:r>
          </w:p>
          <w:p w:rsidR="00000000" w:rsidRPr="00A6329E" w:rsidP="00A6329E">
            <w:pPr>
              <w:pStyle w:val="ListBullet2"/>
            </w:pPr>
            <w:r w:rsidRPr="00A6329E">
              <w:t>observation of dealing with contingencies such as disputes to the outcomes of the competition</w:t>
            </w:r>
          </w:p>
          <w:p w:rsidR="00000000" w:rsidRPr="00A6329E" w:rsidP="00A6329E">
            <w:pPr>
              <w:pStyle w:val="ListBullet2"/>
            </w:pPr>
            <w:r w:rsidRPr="00A6329E">
              <w:t>oral or written questioning to assess knowledge of NSO performance standards, rules and regulations for the relevant competition or event</w:t>
            </w:r>
          </w:p>
          <w:p w:rsidR="00000000" w:rsidP="00A6329E">
            <w:pPr>
              <w:pStyle w:val="ListBullet2"/>
              <w:rPr>
                <w:lang w:val="en-NZ"/>
              </w:rPr>
            </w:pPr>
            <w:r w:rsidRPr="00A6329E">
              <w:t>third-party reports from a supervisor detailing work performance.</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BodyText"/>
            </w:pPr>
            <w:r w:rsidRPr="00A6329E">
              <w:t>Holistic assess</w:t>
            </w:r>
            <w:r w:rsidRPr="00A6329E">
              <w:t>ment with other units relevant to the industry sector, workplace and job role is recommended, for example:</w:t>
            </w:r>
          </w:p>
          <w:p w:rsidR="00000000" w:rsidRPr="00A6329E" w:rsidP="00A6329E">
            <w:pPr>
              <w:pStyle w:val="ListBullet"/>
            </w:pPr>
            <w:r w:rsidRPr="00A6329E">
              <w:t>sport-specific units of competency.</w:t>
            </w:r>
          </w:p>
        </w:tc>
      </w:tr>
    </w:tbl>
    <w:p w:rsidR="00000000" w:rsidRPr="00A6329E" w:rsidP="00A6329E">
      <w:pPr>
        <w:pStyle w:val="BodyText"/>
      </w:pPr>
    </w:p>
    <w:p w:rsidR="00000000" w:rsidRPr="00A6329E" w:rsidP="00A6329E">
      <w:pPr>
        <w:pStyle w:val="AllowPageBreak"/>
      </w:pPr>
    </w:p>
    <w:p w:rsidR="00000000" w:rsidRPr="00A6329E" w:rsidP="00A6329E">
      <w:pPr>
        <w:pStyle w:val="Heading1"/>
      </w:pPr>
      <w:bookmarkStart w:id="11" w:name="O_502002"/>
      <w:bookmarkEnd w:id="11"/>
      <w:r w:rsidRPr="00A6329E">
        <w:t>Range Statement</w:t>
      </w:r>
    </w:p>
    <w:tbl>
      <w:tblPr>
        <w:tblW w:w="0" w:type="auto"/>
        <w:tblCellMar>
          <w:left w:w="62" w:type="dxa"/>
          <w:right w:w="62" w:type="dxa"/>
        </w:tblCellMar>
        <w:tblLook w:val="0000"/>
      </w:tblPr>
      <w:tblGrid>
        <w:gridCol w:w="4598"/>
        <w:gridCol w:w="4598"/>
      </w:tblGrid>
      <w:tr w:rsidTr="007203F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t>The range st</w:t>
            </w:r>
            <w:r w:rsidRPr="00A6329E">
              <w:t>atement relates to the unit of competency as a whole. It allows for different work environments and situations that may affect performance. Bold italicised wording, if used in the performance criteria, is detailed below. Essential operating conditions that</w:t>
            </w:r>
            <w:r w:rsidRPr="00A6329E">
              <w:t xml:space="preserve"> may be present with training and assessment (depending on the work situation, needs of the individual, accessibility of the item, and local industry and regional contexts) may also be included.</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Rules or regulations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current relevant registration and accreditation</w:t>
            </w:r>
          </w:p>
          <w:p w:rsidR="00000000" w:rsidRPr="00A6329E" w:rsidP="00A6329E">
            <w:pPr>
              <w:pStyle w:val="ListBullet"/>
            </w:pPr>
            <w:r w:rsidRPr="00A6329E">
              <w:t>age where applicable</w:t>
            </w:r>
          </w:p>
          <w:p w:rsidR="00000000" w:rsidRPr="00A6329E" w:rsidP="00A6329E">
            <w:pPr>
              <w:pStyle w:val="ListBullet"/>
            </w:pPr>
            <w:r w:rsidRPr="00A6329E">
              <w:t>certification requirements</w:t>
            </w:r>
          </w:p>
          <w:p w:rsidR="00000000" w:rsidRPr="00A6329E" w:rsidP="00A6329E">
            <w:pPr>
              <w:pStyle w:val="ListBullet"/>
            </w:pPr>
            <w:r w:rsidRPr="00A6329E">
              <w:t>membership</w:t>
            </w:r>
          </w:p>
          <w:p w:rsidR="00000000" w:rsidRPr="00A6329E" w:rsidP="00A6329E">
            <w:pPr>
              <w:pStyle w:val="ListBullet"/>
            </w:pPr>
            <w:r w:rsidRPr="00A6329E">
              <w:t>standard of facilities and equipment</w:t>
            </w:r>
          </w:p>
          <w:p w:rsidR="00000000" w:rsidRPr="00A6329E" w:rsidP="00A6329E">
            <w:pPr>
              <w:pStyle w:val="ListBullet"/>
            </w:pPr>
            <w:r w:rsidRPr="00A6329E">
              <w:t>NSO rules, regulations and guidelines</w:t>
            </w:r>
          </w:p>
          <w:p w:rsidR="00000000" w:rsidP="00A6329E">
            <w:pPr>
              <w:pStyle w:val="ListBullet"/>
              <w:rPr>
                <w:lang w:val="en-NZ"/>
              </w:rPr>
            </w:pPr>
            <w:r w:rsidRPr="00A6329E">
              <w:t>local  or competition specific rules and regulations.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Equipment</w:t>
            </w:r>
            <w:r w:rsidRPr="00A6329E">
              <w:t xml:space="preserve"> may inclu</w:t>
            </w:r>
            <w:r w:rsidRPr="00A6329E">
              <w:t>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fixed pieces of apparatus</w:t>
            </w:r>
          </w:p>
          <w:p w:rsidR="00000000" w:rsidRPr="00A6329E" w:rsidP="00A6329E">
            <w:pPr>
              <w:pStyle w:val="ListBullet"/>
            </w:pPr>
            <w:r w:rsidRPr="00A6329E">
              <w:t>individual equipment required to manage the competition</w:t>
            </w:r>
          </w:p>
          <w:p w:rsidR="00000000" w:rsidRPr="00A6329E" w:rsidP="00A6329E">
            <w:pPr>
              <w:pStyle w:val="ListBullet"/>
            </w:pPr>
            <w:r w:rsidRPr="00A6329E">
              <w:t>personal protective or non-protective clothing or attire and equipment</w:t>
            </w:r>
          </w:p>
          <w:p w:rsidR="00000000" w:rsidRPr="00A6329E" w:rsidP="00A6329E">
            <w:pPr>
              <w:pStyle w:val="ListBullet"/>
            </w:pPr>
            <w:r w:rsidRPr="00A6329E">
              <w:t>technical</w:t>
            </w:r>
          </w:p>
          <w:p w:rsidR="00000000" w:rsidRPr="00A6329E" w:rsidP="00A6329E">
            <w:pPr>
              <w:pStyle w:val="ListBullet"/>
            </w:pPr>
            <w:r w:rsidRPr="00A6329E">
              <w:t>audiovisual</w:t>
            </w:r>
          </w:p>
          <w:p w:rsidR="00000000" w:rsidP="00A6329E">
            <w:pPr>
              <w:pStyle w:val="ListBullet"/>
              <w:rPr>
                <w:lang w:val="en-NZ"/>
              </w:rPr>
            </w:pPr>
            <w:r w:rsidRPr="00A6329E">
              <w:t>safety.</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Risk analysis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risk identification</w:t>
            </w:r>
          </w:p>
          <w:p w:rsidR="00000000" w:rsidRPr="00A6329E" w:rsidP="00A6329E">
            <w:pPr>
              <w:pStyle w:val="ListBullet"/>
            </w:pPr>
            <w:r w:rsidRPr="00A6329E">
              <w:t>risk assessment</w:t>
            </w:r>
          </w:p>
          <w:p w:rsidR="00000000" w:rsidRPr="00A6329E" w:rsidP="00A6329E">
            <w:pPr>
              <w:pStyle w:val="ListBullet"/>
            </w:pPr>
            <w:r w:rsidRPr="00A6329E">
              <w:t>design of risk elimination or reduction plan</w:t>
            </w:r>
          </w:p>
          <w:p w:rsidR="00000000" w:rsidRPr="00A6329E" w:rsidP="00A6329E">
            <w:pPr>
              <w:pStyle w:val="ListBullet"/>
            </w:pPr>
            <w:r w:rsidRPr="00A6329E">
              <w:t>implementation of the plan</w:t>
            </w:r>
          </w:p>
          <w:p w:rsidR="00000000" w:rsidP="00A6329E">
            <w:pPr>
              <w:pStyle w:val="ListBullet"/>
              <w:rPr>
                <w:lang w:val="en-NZ"/>
              </w:rPr>
            </w:pPr>
            <w:r w:rsidRPr="00A6329E">
              <w:t>constant evaluation and modification of the plan.</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Organisational policies and procedures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 xml:space="preserve">work health and safety </w:t>
            </w:r>
          </w:p>
          <w:p w:rsidR="00000000" w:rsidRPr="00A6329E" w:rsidP="00A6329E">
            <w:pPr>
              <w:pStyle w:val="ListBullet"/>
            </w:pPr>
            <w:r w:rsidRPr="00A6329E">
              <w:t>complaints</w:t>
            </w:r>
          </w:p>
          <w:p w:rsidR="00000000" w:rsidRPr="00A6329E" w:rsidP="00A6329E">
            <w:pPr>
              <w:pStyle w:val="ListBullet"/>
            </w:pPr>
            <w:r w:rsidRPr="00A6329E">
              <w:t>conflict resolution</w:t>
            </w:r>
          </w:p>
          <w:p w:rsidR="00000000" w:rsidRPr="00A6329E" w:rsidP="00A6329E">
            <w:pPr>
              <w:pStyle w:val="ListBullet"/>
            </w:pPr>
            <w:r w:rsidRPr="00A6329E">
              <w:t>reporting and record keep</w:t>
            </w:r>
            <w:r w:rsidRPr="00A6329E">
              <w:t>ing</w:t>
            </w:r>
          </w:p>
          <w:p w:rsidR="00000000" w:rsidRPr="00A6329E" w:rsidP="00A6329E">
            <w:pPr>
              <w:pStyle w:val="ListBullet"/>
            </w:pPr>
            <w:r w:rsidRPr="00A6329E">
              <w:t>communication protocols</w:t>
            </w:r>
          </w:p>
          <w:p w:rsidR="00000000" w:rsidP="00A6329E">
            <w:pPr>
              <w:pStyle w:val="ListBullet"/>
              <w:rPr>
                <w:lang w:val="en-NZ"/>
              </w:rPr>
            </w:pPr>
            <w:r w:rsidRPr="00A6329E">
              <w:t>decision making processes.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Decisions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incremental during an event or activity</w:t>
            </w:r>
          </w:p>
          <w:p w:rsidR="00000000" w:rsidP="00A6329E">
            <w:pPr>
              <w:pStyle w:val="ListBullet"/>
              <w:rPr>
                <w:lang w:val="en-NZ"/>
              </w:rPr>
            </w:pPr>
            <w:r w:rsidRPr="00A6329E">
              <w:t>at completion.</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Reactions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queries about decisions</w:t>
            </w:r>
          </w:p>
          <w:p w:rsidR="00000000" w:rsidRPr="00A6329E" w:rsidP="00A6329E">
            <w:pPr>
              <w:pStyle w:val="ListBullet"/>
            </w:pPr>
            <w:r w:rsidRPr="00A6329E">
              <w:t>appeals against decisions</w:t>
            </w:r>
          </w:p>
          <w:p w:rsidR="00000000" w:rsidRPr="00A6329E" w:rsidP="00A6329E">
            <w:pPr>
              <w:pStyle w:val="ListBullet"/>
            </w:pPr>
            <w:r w:rsidRPr="00A6329E">
              <w:t>abuse towards official and others</w:t>
            </w:r>
          </w:p>
          <w:p w:rsidR="00000000" w:rsidP="00A6329E">
            <w:pPr>
              <w:pStyle w:val="ListBullet"/>
              <w:rPr>
                <w:lang w:val="en-NZ"/>
              </w:rPr>
            </w:pPr>
            <w:r w:rsidRPr="00A6329E">
              <w:t>abuse of equipment.</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External sources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administrators</w:t>
            </w:r>
          </w:p>
          <w:p w:rsidR="00000000" w:rsidRPr="00A6329E" w:rsidP="00A6329E">
            <w:pPr>
              <w:pStyle w:val="ListBullet"/>
            </w:pPr>
            <w:r w:rsidRPr="00A6329E">
              <w:t>other facility users</w:t>
            </w:r>
          </w:p>
          <w:p w:rsidR="00000000" w:rsidRPr="00A6329E" w:rsidP="00A6329E">
            <w:pPr>
              <w:pStyle w:val="ListBullet"/>
            </w:pPr>
            <w:r w:rsidRPr="00A6329E">
              <w:t>coaches</w:t>
            </w:r>
          </w:p>
          <w:p w:rsidR="00000000" w:rsidRPr="00A6329E" w:rsidP="00A6329E">
            <w:pPr>
              <w:pStyle w:val="ListBullet"/>
            </w:pPr>
            <w:r w:rsidRPr="00A6329E">
              <w:t>spectators</w:t>
            </w:r>
          </w:p>
          <w:p w:rsidR="00000000" w:rsidRPr="00A6329E" w:rsidP="00A6329E">
            <w:pPr>
              <w:pStyle w:val="ListBullet"/>
            </w:pPr>
            <w:r w:rsidRPr="00A6329E">
              <w:t>parents or guardians</w:t>
            </w:r>
          </w:p>
          <w:p w:rsidR="00000000" w:rsidRPr="00A6329E" w:rsidP="00A6329E">
            <w:pPr>
              <w:pStyle w:val="ListBullet"/>
            </w:pPr>
            <w:r w:rsidRPr="00A6329E">
              <w:t>officials</w:t>
            </w:r>
          </w:p>
          <w:p w:rsidR="00000000" w:rsidRPr="00A6329E" w:rsidP="00A6329E">
            <w:pPr>
              <w:pStyle w:val="ListBullet"/>
            </w:pPr>
            <w:r w:rsidRPr="00A6329E">
              <w:t>other judges</w:t>
            </w:r>
          </w:p>
          <w:p w:rsidR="00000000" w:rsidRPr="00A6329E" w:rsidP="00A6329E">
            <w:pPr>
              <w:pStyle w:val="ListBullet"/>
            </w:pPr>
            <w:r w:rsidRPr="00A6329E">
              <w:t>peers</w:t>
            </w:r>
          </w:p>
          <w:p w:rsidR="00000000" w:rsidP="00A6329E">
            <w:pPr>
              <w:pStyle w:val="ListBullet"/>
              <w:rPr>
                <w:lang w:val="en-NZ"/>
              </w:rPr>
            </w:pPr>
            <w:r w:rsidRPr="00A6329E">
              <w:t>media.</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Communication strategies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active listening</w:t>
            </w:r>
          </w:p>
          <w:p w:rsidR="00000000" w:rsidRPr="00A6329E" w:rsidP="00A6329E">
            <w:pPr>
              <w:pStyle w:val="ListBullet"/>
            </w:pPr>
            <w:r w:rsidRPr="00A6329E">
              <w:t>questioning techniques</w:t>
            </w:r>
          </w:p>
          <w:p w:rsidR="00000000" w:rsidRPr="00A6329E" w:rsidP="00A6329E">
            <w:pPr>
              <w:pStyle w:val="ListBullet"/>
            </w:pPr>
            <w:r w:rsidRPr="00A6329E">
              <w:t>rephrasing and repeating questions, requests and statements to confirm that they have been correctly understood</w:t>
            </w:r>
          </w:p>
          <w:p w:rsidR="00000000" w:rsidRPr="00A6329E" w:rsidP="00A6329E">
            <w:pPr>
              <w:pStyle w:val="ListBullet"/>
            </w:pPr>
            <w:r w:rsidRPr="00A6329E">
              <w:t>empathising with participant situation while upholding rules and regulations</w:t>
            </w:r>
          </w:p>
          <w:p w:rsidR="00000000" w:rsidRPr="00A6329E" w:rsidP="00A6329E">
            <w:pPr>
              <w:pStyle w:val="ListBullet"/>
            </w:pPr>
            <w:r w:rsidRPr="00A6329E">
              <w:t>assertiveness</w:t>
            </w:r>
          </w:p>
          <w:p w:rsidR="00000000" w:rsidRPr="00A6329E" w:rsidP="00A6329E">
            <w:pPr>
              <w:pStyle w:val="ListBullet"/>
            </w:pPr>
            <w:r w:rsidRPr="00A6329E">
              <w:t>non-verbal communication and recognition of non-verba</w:t>
            </w:r>
            <w:r w:rsidRPr="00A6329E">
              <w:t>l signs</w:t>
            </w:r>
          </w:p>
          <w:p w:rsidR="00000000" w:rsidP="00A6329E">
            <w:pPr>
              <w:pStyle w:val="ListBullet"/>
              <w:rPr>
                <w:lang w:val="en-NZ"/>
              </w:rPr>
            </w:pPr>
            <w:r w:rsidRPr="00A6329E">
              <w:t>ability to speak clearly to be understood and use appropriate language, style and tone.</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Causes of conflict</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lack of information</w:t>
            </w:r>
          </w:p>
          <w:p w:rsidR="00000000" w:rsidRPr="00A6329E" w:rsidP="00A6329E">
            <w:pPr>
              <w:pStyle w:val="ListBullet"/>
            </w:pPr>
            <w:r w:rsidRPr="00A6329E">
              <w:t>ineffective communication</w:t>
            </w:r>
          </w:p>
          <w:p w:rsidR="00000000" w:rsidRPr="00A6329E" w:rsidP="00A6329E">
            <w:pPr>
              <w:pStyle w:val="ListBullet"/>
            </w:pPr>
            <w:r w:rsidRPr="00A6329E">
              <w:t>frustration</w:t>
            </w:r>
          </w:p>
          <w:p w:rsidR="00000000" w:rsidRPr="00A6329E" w:rsidP="00A6329E">
            <w:pPr>
              <w:pStyle w:val="ListBullet"/>
            </w:pPr>
            <w:r w:rsidRPr="00A6329E">
              <w:t>provocation</w:t>
            </w:r>
          </w:p>
          <w:p w:rsidR="00000000" w:rsidRPr="00A6329E" w:rsidP="00A6329E">
            <w:pPr>
              <w:pStyle w:val="ListBullet"/>
            </w:pPr>
            <w:r w:rsidRPr="00A6329E">
              <w:t>vilififcation</w:t>
            </w:r>
          </w:p>
          <w:p w:rsidR="00000000" w:rsidP="00A6329E">
            <w:pPr>
              <w:pStyle w:val="ListBullet"/>
              <w:rPr>
                <w:lang w:val="en-NZ"/>
              </w:rPr>
            </w:pPr>
            <w:r w:rsidRPr="00A6329E">
              <w:t>sledging.</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Conflict resolution techniques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identification</w:t>
            </w:r>
          </w:p>
          <w:p w:rsidR="00000000" w:rsidRPr="00A6329E" w:rsidP="00A6329E">
            <w:pPr>
              <w:pStyle w:val="ListBullet"/>
            </w:pPr>
            <w:r w:rsidRPr="00A6329E">
              <w:t>avoidance</w:t>
            </w:r>
          </w:p>
          <w:p w:rsidR="00000000" w:rsidRPr="00A6329E" w:rsidP="00A6329E">
            <w:pPr>
              <w:pStyle w:val="ListBullet"/>
            </w:pPr>
            <w:r w:rsidRPr="00A6329E">
              <w:t>problem-solving</w:t>
            </w:r>
          </w:p>
          <w:p w:rsidR="00000000" w:rsidRPr="00A6329E" w:rsidP="00A6329E">
            <w:pPr>
              <w:pStyle w:val="ListBullet"/>
            </w:pPr>
            <w:r w:rsidRPr="00A6329E">
              <w:t>use of appropriate communication skills</w:t>
            </w:r>
          </w:p>
          <w:p w:rsidR="00000000" w:rsidP="00A6329E">
            <w:pPr>
              <w:pStyle w:val="ListBullet"/>
              <w:rPr>
                <w:lang w:val="en-NZ"/>
              </w:rPr>
            </w:pPr>
            <w:r w:rsidRPr="00A6329E">
              <w:t>negotiation.</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Relevant others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participants</w:t>
            </w:r>
          </w:p>
          <w:p w:rsidR="00000000" w:rsidRPr="00A6329E" w:rsidP="00A6329E">
            <w:pPr>
              <w:pStyle w:val="ListBullet"/>
            </w:pPr>
            <w:r w:rsidRPr="00A6329E">
              <w:t>coaches</w:t>
            </w:r>
          </w:p>
          <w:p w:rsidR="00000000" w:rsidRPr="00A6329E" w:rsidP="00A6329E">
            <w:pPr>
              <w:pStyle w:val="ListBullet"/>
            </w:pPr>
            <w:r w:rsidRPr="00A6329E">
              <w:t>administrators</w:t>
            </w:r>
          </w:p>
          <w:p w:rsidR="00000000" w:rsidRPr="00A6329E" w:rsidP="00A6329E">
            <w:pPr>
              <w:pStyle w:val="ListBullet"/>
            </w:pPr>
            <w:r w:rsidRPr="00A6329E">
              <w:t>parents or guardians</w:t>
            </w:r>
          </w:p>
          <w:p w:rsidR="00000000" w:rsidRPr="00A6329E" w:rsidP="00A6329E">
            <w:pPr>
              <w:pStyle w:val="ListBullet"/>
            </w:pPr>
            <w:r w:rsidRPr="00A6329E">
              <w:t>officials</w:t>
            </w:r>
          </w:p>
          <w:p w:rsidR="00000000" w:rsidRPr="00A6329E" w:rsidP="00A6329E">
            <w:pPr>
              <w:pStyle w:val="ListBullet"/>
            </w:pPr>
            <w:r w:rsidRPr="00A6329E">
              <w:t>other judges</w:t>
            </w:r>
          </w:p>
          <w:p w:rsidR="00000000" w:rsidP="00A6329E">
            <w:pPr>
              <w:pStyle w:val="ListBullet"/>
              <w:rPr>
                <w:lang w:val="en-NZ"/>
              </w:rPr>
            </w:pPr>
            <w:r w:rsidRPr="00A6329E">
              <w:t>supporters.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Disputes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 xml:space="preserve">disagreement with or questioning of results </w:t>
            </w:r>
          </w:p>
          <w:p w:rsidR="00000000" w:rsidRPr="00A6329E" w:rsidP="00A6329E">
            <w:pPr>
              <w:pStyle w:val="ListBullet"/>
            </w:pPr>
            <w:r w:rsidRPr="00A6329E">
              <w:t>official protests</w:t>
            </w:r>
          </w:p>
          <w:p w:rsidR="00000000" w:rsidP="00A6329E">
            <w:pPr>
              <w:pStyle w:val="ListBullet"/>
              <w:rPr>
                <w:lang w:val="en-NZ"/>
              </w:rPr>
            </w:pPr>
            <w:r w:rsidRPr="00A6329E">
              <w:t>appeals.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Relevant legislation</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Occupational Health and Safety (OHS) or Work Health and Safety (WHS)</w:t>
            </w:r>
          </w:p>
          <w:p w:rsidR="00000000" w:rsidRPr="00A6329E" w:rsidP="00A6329E">
            <w:pPr>
              <w:pStyle w:val="ListBullet"/>
            </w:pPr>
            <w:r w:rsidRPr="00A6329E">
              <w:t>child protection</w:t>
            </w:r>
          </w:p>
          <w:p w:rsidR="00000000" w:rsidRPr="00A6329E" w:rsidP="00A6329E">
            <w:pPr>
              <w:pStyle w:val="ListBullet"/>
            </w:pPr>
            <w:r w:rsidRPr="00A6329E">
              <w:t>anti-discrimination</w:t>
            </w:r>
          </w:p>
          <w:p w:rsidR="00000000" w:rsidP="00A6329E">
            <w:pPr>
              <w:pStyle w:val="ListBullet"/>
              <w:rPr>
                <w:lang w:val="en-NZ"/>
              </w:rPr>
            </w:pPr>
            <w:r w:rsidRPr="00A6329E">
              <w:t>duty of care.</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Principles of natural justice</w:t>
            </w:r>
            <w:r w:rsidRPr="00A6329E">
              <w:t xml:space="preserve"> must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 xml:space="preserve">inquiry into matters in dispute </w:t>
            </w:r>
          </w:p>
          <w:p w:rsidR="00000000" w:rsidRPr="00A6329E" w:rsidP="00A6329E">
            <w:pPr>
              <w:pStyle w:val="ListBullet"/>
            </w:pPr>
            <w:r w:rsidRPr="00A6329E">
              <w:t>right to a timely hearing</w:t>
            </w:r>
          </w:p>
          <w:p w:rsidR="00000000" w:rsidRPr="00A6329E" w:rsidP="00A6329E">
            <w:pPr>
              <w:pStyle w:val="ListBullet"/>
            </w:pPr>
            <w:r w:rsidRPr="00A6329E">
              <w:t>fair and impartial hearing panel</w:t>
            </w:r>
          </w:p>
          <w:p w:rsidR="00000000" w:rsidRPr="00A6329E" w:rsidP="00A6329E">
            <w:pPr>
              <w:pStyle w:val="ListBullet"/>
            </w:pPr>
            <w:r w:rsidRPr="00A6329E">
              <w:t>opportunity to respond to matters in dispute including presenting evidence</w:t>
            </w:r>
          </w:p>
          <w:p w:rsidR="00000000" w:rsidRPr="00A6329E" w:rsidP="00A6329E">
            <w:pPr>
              <w:pStyle w:val="ListBullet"/>
            </w:pPr>
            <w:r w:rsidRPr="00A6329E">
              <w:t>timely, reasoned decision</w:t>
            </w:r>
          </w:p>
          <w:p w:rsidR="00000000" w:rsidP="00A6329E">
            <w:pPr>
              <w:pStyle w:val="ListBullet"/>
              <w:rPr>
                <w:lang w:val="en-NZ"/>
              </w:rPr>
            </w:pPr>
            <w:r w:rsidRPr="00A6329E">
              <w:t>explanation of rea</w:t>
            </w:r>
            <w:r w:rsidRPr="00A6329E">
              <w:t>sons for any sanction.</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Self-reflection methods</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diary or journal</w:t>
            </w:r>
          </w:p>
          <w:p w:rsidR="00000000" w:rsidRPr="00A6329E" w:rsidP="00A6329E">
            <w:pPr>
              <w:pStyle w:val="ListBullet"/>
            </w:pPr>
            <w:r w:rsidRPr="00A6329E">
              <w:t>mentoring</w:t>
            </w:r>
          </w:p>
          <w:p w:rsidR="00000000" w:rsidP="00A6329E">
            <w:pPr>
              <w:pStyle w:val="ListBullet"/>
              <w:rPr>
                <w:lang w:val="en-NZ"/>
              </w:rPr>
            </w:pPr>
            <w:r w:rsidRPr="00A6329E">
              <w:t>strengths and weaknesses.</w:t>
            </w:r>
          </w:p>
        </w:tc>
      </w:tr>
      <w:tr w:rsidTr="007203F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6329E">
            <w:pPr>
              <w:pStyle w:val="BodyText"/>
              <w:rPr>
                <w:lang w:val="en-NZ"/>
              </w:rPr>
            </w:pPr>
            <w:r w:rsidRPr="00A6329E">
              <w:rPr>
                <w:rStyle w:val="BoldandItalics"/>
              </w:rPr>
              <w:t>Feedback</w:t>
            </w:r>
            <w:r w:rsidRPr="00A6329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A6329E" w:rsidP="00A6329E">
            <w:pPr>
              <w:pStyle w:val="ListBullet"/>
            </w:pPr>
            <w:r w:rsidRPr="00A6329E">
              <w:t>verbal</w:t>
            </w:r>
          </w:p>
          <w:p w:rsidR="00000000" w:rsidRPr="00A6329E" w:rsidP="00A6329E">
            <w:pPr>
              <w:pStyle w:val="ListBullet"/>
            </w:pPr>
            <w:r w:rsidRPr="00A6329E">
              <w:t>written</w:t>
            </w:r>
          </w:p>
          <w:p w:rsidR="00000000" w:rsidRPr="00A6329E" w:rsidP="00A6329E">
            <w:pPr>
              <w:pStyle w:val="ListBullet"/>
            </w:pPr>
            <w:r w:rsidRPr="00A6329E">
              <w:t>visual</w:t>
            </w:r>
          </w:p>
          <w:p w:rsidR="00000000" w:rsidRPr="00A6329E" w:rsidP="00A6329E">
            <w:pPr>
              <w:pStyle w:val="ListBullet"/>
            </w:pPr>
            <w:r w:rsidRPr="00A6329E">
              <w:t>tactile.</w:t>
            </w:r>
          </w:p>
        </w:tc>
      </w:tr>
    </w:tbl>
    <w:p w:rsidR="00000000" w:rsidRPr="00A6329E" w:rsidP="00A6329E">
      <w:pPr>
        <w:pStyle w:val="BodyText"/>
      </w:pPr>
    </w:p>
    <w:p w:rsidR="00000000" w:rsidRPr="00A6329E" w:rsidP="00A6329E">
      <w:pPr>
        <w:pStyle w:val="AllowPageBreak"/>
      </w:pPr>
    </w:p>
    <w:p w:rsidR="00000000" w:rsidRPr="00A6329E" w:rsidP="00A6329E">
      <w:pPr>
        <w:pStyle w:val="Heading1"/>
      </w:pPr>
      <w:bookmarkStart w:id="12" w:name="O_502003"/>
      <w:bookmarkEnd w:id="12"/>
      <w:r w:rsidRPr="00A6329E">
        <w:t>Unit Sector(s)</w:t>
      </w:r>
    </w:p>
    <w:p w:rsidR="00000000" w:rsidRPr="00A6329E" w:rsidP="00A6329E">
      <w:pPr>
        <w:pStyle w:val="BodyText"/>
      </w:pPr>
      <w:r w:rsidRPr="00A6329E">
        <w:t>Sport</w:t>
      </w:r>
    </w:p>
    <w:p w:rsidR="00000000" w:rsidRPr="00A6329E" w:rsidP="00A6329E">
      <w:pPr>
        <w:pStyle w:val="AllowPageBreak"/>
      </w:pPr>
    </w:p>
    <w:p w:rsidR="00000000" w:rsidRPr="00A6329E" w:rsidP="00A6329E">
      <w:pPr>
        <w:pStyle w:val="Heading1"/>
      </w:pPr>
      <w:bookmarkStart w:id="13" w:name="O_502004"/>
      <w:bookmarkEnd w:id="13"/>
      <w:r w:rsidRPr="00A6329E">
        <w:t>Competency Field</w:t>
      </w:r>
    </w:p>
    <w:p w:rsidR="00000000" w:rsidRPr="00A6329E" w:rsidP="00A6329E">
      <w:pPr>
        <w:pStyle w:val="BodyText"/>
      </w:pPr>
      <w:r w:rsidRPr="00A6329E">
        <w:t>Sport Officiating</w:t>
      </w:r>
    </w:p>
    <w:p w:rsidR="00000000" w:rsidRPr="00A6329E" w:rsidP="00A6329E"/>
    <w:sectPr w:rsidSect="00A632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9E" w:rsidRPr="007203F6" w:rsidP="007203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F6" w:rsidP="00A6329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203F6" w:rsidP="00A632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7203F6" w:rsidP="00A632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9E" w:rsidRPr="007203F6" w:rsidP="007203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2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03F6" w:rsidRPr="002D2AF8" w:rsidP="00A6329E">
    <w:pPr>
      <w:pStyle w:val="Header"/>
      <w:framePr w:wrap="around"/>
    </w:pPr>
    <w:r>
      <w:fldChar w:fldCharType="begin"/>
    </w:r>
    <w:r>
      <w:instrText xml:space="preserve"> TITLE   \* MERGEFORMAT </w:instrText>
    </w:r>
    <w:r>
      <w:fldChar w:fldCharType="separate"/>
    </w:r>
    <w:r>
      <w:t>SISSSOF203 Judge competitive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7203F6" w:rsidP="00A632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6605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CD9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C2C6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2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329E"/>
    <w:pPr>
      <w:spacing w:before="360" w:after="60"/>
      <w:outlineLvl w:val="0"/>
    </w:pPr>
    <w:rPr>
      <w:sz w:val="32"/>
    </w:rPr>
  </w:style>
  <w:style w:type="paragraph" w:styleId="Heading2">
    <w:name w:val="heading 2"/>
    <w:basedOn w:val="HeadingBase"/>
    <w:next w:val="BodyText"/>
    <w:link w:val="Heading2Char"/>
    <w:qFormat/>
    <w:rsid w:val="00A6329E"/>
    <w:pPr>
      <w:keepLines/>
      <w:spacing w:before="240" w:after="120"/>
      <w:outlineLvl w:val="1"/>
    </w:pPr>
    <w:rPr>
      <w:sz w:val="28"/>
      <w:szCs w:val="40"/>
    </w:rPr>
  </w:style>
  <w:style w:type="paragraph" w:styleId="Heading3">
    <w:name w:val="heading 3"/>
    <w:basedOn w:val="HeadingBase"/>
    <w:next w:val="BodyText"/>
    <w:link w:val="Heading3Char"/>
    <w:qFormat/>
    <w:rsid w:val="00A6329E"/>
    <w:pPr>
      <w:spacing w:before="180" w:after="120"/>
      <w:outlineLvl w:val="2"/>
    </w:pPr>
    <w:rPr>
      <w:spacing w:val="-10"/>
      <w:kern w:val="32"/>
    </w:rPr>
  </w:style>
  <w:style w:type="paragraph" w:styleId="Heading4">
    <w:name w:val="heading 4"/>
    <w:basedOn w:val="HeadingBase"/>
    <w:next w:val="BodyText"/>
    <w:link w:val="Heading4Char"/>
    <w:qFormat/>
    <w:rsid w:val="00A6329E"/>
    <w:pPr>
      <w:spacing w:before="160" w:after="120"/>
      <w:outlineLvl w:val="3"/>
    </w:pPr>
    <w:rPr>
      <w:sz w:val="22"/>
    </w:rPr>
  </w:style>
  <w:style w:type="paragraph" w:styleId="Heading5">
    <w:name w:val="heading 5"/>
    <w:basedOn w:val="HeadingBase"/>
    <w:next w:val="Normal"/>
    <w:link w:val="Heading5Char"/>
    <w:qFormat/>
    <w:rsid w:val="00A6329E"/>
    <w:pPr>
      <w:spacing w:before="80"/>
      <w:outlineLvl w:val="4"/>
    </w:pPr>
    <w:rPr>
      <w:color w:val="918585"/>
      <w:sz w:val="20"/>
    </w:rPr>
  </w:style>
  <w:style w:type="paragraph" w:styleId="Heading6">
    <w:name w:val="heading 6"/>
    <w:basedOn w:val="HeadingBase"/>
    <w:next w:val="Normal"/>
    <w:link w:val="Heading6Char"/>
    <w:qFormat/>
    <w:rsid w:val="00A6329E"/>
    <w:pPr>
      <w:spacing w:before="60"/>
      <w:outlineLvl w:val="5"/>
    </w:pPr>
    <w:rPr>
      <w:color w:val="918585"/>
      <w:sz w:val="20"/>
    </w:rPr>
  </w:style>
  <w:style w:type="paragraph" w:styleId="Heading7">
    <w:name w:val="heading 7"/>
    <w:basedOn w:val="Normal"/>
    <w:next w:val="Normal"/>
    <w:link w:val="Heading7Char"/>
    <w:qFormat/>
    <w:rsid w:val="00A6329E"/>
    <w:pPr>
      <w:ind w:left="720"/>
      <w:outlineLvl w:val="6"/>
    </w:pPr>
    <w:rPr>
      <w:i/>
    </w:rPr>
  </w:style>
  <w:style w:type="paragraph" w:styleId="Heading8">
    <w:name w:val="heading 8"/>
    <w:basedOn w:val="Normal"/>
    <w:next w:val="Normal"/>
    <w:link w:val="Heading8Char"/>
    <w:qFormat/>
    <w:rsid w:val="00A6329E"/>
    <w:pPr>
      <w:ind w:left="720"/>
      <w:outlineLvl w:val="7"/>
    </w:pPr>
    <w:rPr>
      <w:i/>
    </w:rPr>
  </w:style>
  <w:style w:type="paragraph" w:styleId="Heading9">
    <w:name w:val="heading 9"/>
    <w:basedOn w:val="Normal"/>
    <w:next w:val="Normal"/>
    <w:link w:val="Heading9Char"/>
    <w:qFormat/>
    <w:rsid w:val="00A6329E"/>
    <w:pPr>
      <w:ind w:left="720"/>
      <w:outlineLvl w:val="8"/>
    </w:pPr>
    <w:rPr>
      <w:i/>
    </w:rPr>
  </w:style>
  <w:style w:type="character" w:default="1" w:styleId="DefaultParagraphFont">
    <w:name w:val="Default Paragraph Font"/>
    <w:uiPriority w:val="1"/>
    <w:unhideWhenUsed/>
    <w:rsid w:val="00A632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29E"/>
  </w:style>
  <w:style w:type="character" w:customStyle="1" w:styleId="Heading1Char">
    <w:name w:val="Heading 1 Char"/>
    <w:basedOn w:val="DefaultParagraphFont"/>
    <w:link w:val="Heading1"/>
    <w:rsid w:val="00A6329E"/>
    <w:rPr>
      <w:rFonts w:ascii="Times New Roman" w:eastAsia="Times New Roman" w:hAnsi="Times New Roman" w:cs="Times New Roman"/>
      <w:b/>
      <w:sz w:val="32"/>
      <w:szCs w:val="20"/>
      <w:lang w:eastAsia="en-US"/>
    </w:rPr>
  </w:style>
  <w:style w:type="paragraph" w:styleId="BodyText">
    <w:name w:val="Body Text"/>
    <w:basedOn w:val="Normal"/>
    <w:link w:val="BodyTextChar"/>
    <w:rsid w:val="00A632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29E"/>
    <w:rPr>
      <w:rFonts w:ascii="Times New Roman" w:eastAsia="Times New Roman" w:hAnsi="Times New Roman" w:cs="Times New Roman"/>
      <w:sz w:val="24"/>
      <w:lang w:eastAsia="en-US"/>
    </w:rPr>
  </w:style>
  <w:style w:type="paragraph" w:styleId="List">
    <w:name w:val="List"/>
    <w:basedOn w:val="BodyText"/>
    <w:next w:val="BodyText"/>
    <w:rsid w:val="00A6329E"/>
    <w:pPr>
      <w:tabs>
        <w:tab w:val="left" w:pos="340"/>
      </w:tabs>
      <w:spacing w:before="60" w:after="60"/>
      <w:ind w:left="340" w:hanging="340"/>
    </w:pPr>
  </w:style>
  <w:style w:type="paragraph" w:styleId="ListBullet">
    <w:name w:val="List Bullet"/>
    <w:basedOn w:val="List"/>
    <w:rsid w:val="00A6329E"/>
    <w:pPr>
      <w:numPr>
        <w:numId w:val="13"/>
      </w:numPr>
      <w:tabs>
        <w:tab w:val="clear" w:pos="340"/>
      </w:tabs>
      <w:spacing w:before="40" w:after="40"/>
    </w:pPr>
  </w:style>
  <w:style w:type="character" w:customStyle="1" w:styleId="SpecialBold">
    <w:name w:val="Special Bold"/>
    <w:basedOn w:val="DefaultParagraphFont"/>
    <w:rsid w:val="00A6329E"/>
    <w:rPr>
      <w:b/>
      <w:spacing w:val="0"/>
    </w:rPr>
  </w:style>
  <w:style w:type="paragraph" w:styleId="ListBullet2">
    <w:name w:val="List Bullet 2"/>
    <w:basedOn w:val="List2"/>
    <w:rsid w:val="00A6329E"/>
    <w:pPr>
      <w:numPr>
        <w:numId w:val="14"/>
      </w:numPr>
      <w:tabs>
        <w:tab w:val="clear" w:pos="680"/>
      </w:tabs>
    </w:pPr>
  </w:style>
  <w:style w:type="paragraph" w:customStyle="1" w:styleId="SuperHeading">
    <w:name w:val="SuperHeading"/>
    <w:basedOn w:val="Normal"/>
    <w:rsid w:val="00A6329E"/>
    <w:pPr>
      <w:spacing w:before="240" w:after="120"/>
      <w:outlineLvl w:val="0"/>
    </w:pPr>
    <w:rPr>
      <w:rFonts w:ascii="Times New Roman" w:hAnsi="Times New Roman"/>
      <w:b/>
      <w:sz w:val="32"/>
    </w:rPr>
  </w:style>
  <w:style w:type="paragraph" w:customStyle="1" w:styleId="AllowPageBreak">
    <w:name w:val="AllowPageBreak"/>
    <w:rsid w:val="00A632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329E"/>
    <w:rPr>
      <w:b/>
      <w:i/>
      <w:u w:val="none"/>
    </w:rPr>
  </w:style>
  <w:style w:type="character" w:customStyle="1" w:styleId="Heading2Char">
    <w:name w:val="Heading 2 Char"/>
    <w:basedOn w:val="DefaultParagraphFont"/>
    <w:link w:val="Heading2"/>
    <w:rsid w:val="00A632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2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2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2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2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2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32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329E"/>
    <w:rPr>
      <w:rFonts w:ascii="Courier New" w:eastAsia="Times New Roman" w:hAnsi="Courier New" w:cs="Times New Roman"/>
      <w:i/>
      <w:szCs w:val="20"/>
      <w:lang w:eastAsia="en-US"/>
    </w:rPr>
  </w:style>
  <w:style w:type="paragraph" w:customStyle="1" w:styleId="HeadingBase">
    <w:name w:val="Heading Base"/>
    <w:rsid w:val="00A632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29E"/>
    <w:pPr>
      <w:tabs>
        <w:tab w:val="right" w:leader="dot" w:pos="9072"/>
      </w:tabs>
      <w:ind w:left="567"/>
    </w:pPr>
    <w:rPr>
      <w:szCs w:val="22"/>
    </w:rPr>
  </w:style>
  <w:style w:type="paragraph" w:customStyle="1" w:styleId="TOCBase">
    <w:name w:val="TOC Base"/>
    <w:rsid w:val="00A632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29E"/>
    <w:pPr>
      <w:tabs>
        <w:tab w:val="right" w:leader="dot" w:pos="9072"/>
      </w:tabs>
      <w:spacing w:before="40" w:after="40"/>
      <w:ind w:left="284"/>
    </w:pPr>
    <w:rPr>
      <w:rFonts w:ascii="Times New Roman" w:hAnsi="Times New Roman"/>
    </w:rPr>
  </w:style>
  <w:style w:type="paragraph" w:styleId="TOC1">
    <w:name w:val="toc 1"/>
    <w:basedOn w:val="TOCBase"/>
    <w:next w:val="Normal"/>
    <w:rsid w:val="00A632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32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29E"/>
    <w:rPr>
      <w:rFonts w:ascii="Times New Roman" w:eastAsia="Times New Roman" w:hAnsi="Times New Roman" w:cs="Times New Roman"/>
      <w:sz w:val="16"/>
      <w:lang w:eastAsia="en-US"/>
    </w:rPr>
  </w:style>
  <w:style w:type="paragraph" w:styleId="Title">
    <w:name w:val="Title"/>
    <w:basedOn w:val="HeadingBase"/>
    <w:link w:val="TitleChar"/>
    <w:qFormat/>
    <w:rsid w:val="00A6329E"/>
    <w:pPr>
      <w:spacing w:before="5040"/>
      <w:jc w:val="center"/>
    </w:pPr>
    <w:rPr>
      <w:sz w:val="48"/>
      <w:szCs w:val="72"/>
      <w:lang w:val="en-US"/>
    </w:rPr>
  </w:style>
  <w:style w:type="character" w:customStyle="1" w:styleId="TitleChar">
    <w:name w:val="Title Char"/>
    <w:basedOn w:val="DefaultParagraphFont"/>
    <w:link w:val="Title"/>
    <w:rsid w:val="00A632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29E"/>
    <w:pPr>
      <w:tabs>
        <w:tab w:val="left" w:pos="3600"/>
        <w:tab w:val="left" w:pos="3958"/>
      </w:tabs>
    </w:pPr>
  </w:style>
  <w:style w:type="paragraph" w:customStyle="1" w:styleId="Note">
    <w:name w:val="Note"/>
    <w:basedOn w:val="BodyText"/>
    <w:rsid w:val="00A632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29E"/>
    <w:pPr>
      <w:framePr w:wrap="auto" w:hAnchor="text" w:y="6049"/>
    </w:pPr>
    <w:rPr>
      <w:color w:val="000000"/>
      <w:sz w:val="40"/>
    </w:rPr>
  </w:style>
  <w:style w:type="paragraph" w:customStyle="1" w:styleId="TOCTitle">
    <w:name w:val="TOCTitle"/>
    <w:basedOn w:val="Heading1"/>
    <w:rsid w:val="00A6329E"/>
    <w:pPr>
      <w:spacing w:after="240"/>
      <w:jc w:val="center"/>
      <w:outlineLvl w:val="9"/>
    </w:pPr>
    <w:rPr>
      <w:caps/>
    </w:rPr>
  </w:style>
  <w:style w:type="paragraph" w:customStyle="1" w:styleId="Version">
    <w:name w:val="Version"/>
    <w:rsid w:val="00A632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29E"/>
    <w:pPr>
      <w:keepNext w:val="0"/>
      <w:tabs>
        <w:tab w:val="right" w:pos="4176"/>
      </w:tabs>
      <w:ind w:left="198" w:hanging="198"/>
    </w:pPr>
    <w:rPr>
      <w:rFonts w:ascii="Garamond" w:hAnsi="Garamond"/>
    </w:rPr>
  </w:style>
  <w:style w:type="paragraph" w:styleId="IndexHeading">
    <w:name w:val="index heading"/>
    <w:basedOn w:val="Normal"/>
    <w:next w:val="Index1"/>
    <w:semiHidden/>
    <w:rsid w:val="00A6329E"/>
    <w:pPr>
      <w:spacing w:before="120" w:after="120"/>
    </w:pPr>
    <w:rPr>
      <w:rFonts w:ascii="Arial" w:hAnsi="Arial"/>
      <w:b/>
      <w:color w:val="918585"/>
      <w:sz w:val="24"/>
    </w:rPr>
  </w:style>
  <w:style w:type="paragraph" w:styleId="Header">
    <w:name w:val="header"/>
    <w:basedOn w:val="Normal"/>
    <w:link w:val="HeaderChar"/>
    <w:rsid w:val="00A632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29E"/>
    <w:rPr>
      <w:rFonts w:ascii="Times New Roman" w:eastAsia="Times New Roman" w:hAnsi="Times New Roman" w:cs="Times New Roman"/>
      <w:sz w:val="16"/>
      <w:szCs w:val="20"/>
      <w:lang w:val="en-GB" w:eastAsia="en-US"/>
    </w:rPr>
  </w:style>
  <w:style w:type="paragraph" w:customStyle="1" w:styleId="Chapter">
    <w:name w:val="Chapter"/>
    <w:basedOn w:val="Normal"/>
    <w:rsid w:val="00A6329E"/>
    <w:pPr>
      <w:spacing w:before="240"/>
    </w:pPr>
    <w:rPr>
      <w:rFonts w:ascii="Times New Roman" w:hAnsi="Times New Roman"/>
      <w:smallCaps/>
      <w:spacing w:val="80"/>
      <w:sz w:val="28"/>
    </w:rPr>
  </w:style>
  <w:style w:type="paragraph" w:customStyle="1" w:styleId="InChapter">
    <w:name w:val="InChapter"/>
    <w:basedOn w:val="Heading3"/>
    <w:rsid w:val="00A6329E"/>
    <w:pPr>
      <w:spacing w:after="240"/>
      <w:outlineLvl w:val="9"/>
    </w:pPr>
    <w:rPr>
      <w:noProof/>
    </w:rPr>
  </w:style>
  <w:style w:type="paragraph" w:styleId="Index2">
    <w:name w:val="index 2"/>
    <w:basedOn w:val="Normal"/>
    <w:next w:val="Normal"/>
    <w:semiHidden/>
    <w:rsid w:val="00A6329E"/>
    <w:pPr>
      <w:tabs>
        <w:tab w:val="right" w:pos="4176"/>
      </w:tabs>
      <w:ind w:left="568" w:hanging="284"/>
    </w:pPr>
    <w:rPr>
      <w:rFonts w:ascii="Garamond" w:hAnsi="Garamond"/>
    </w:rPr>
  </w:style>
  <w:style w:type="paragraph" w:customStyle="1" w:styleId="Byline">
    <w:name w:val="Byline"/>
    <w:rsid w:val="00A632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29E"/>
    <w:pPr>
      <w:tabs>
        <w:tab w:val="clear" w:pos="3600"/>
        <w:tab w:val="clear" w:pos="3958"/>
      </w:tabs>
      <w:jc w:val="right"/>
    </w:pPr>
  </w:style>
  <w:style w:type="character" w:styleId="Emphasis">
    <w:name w:val="Emphasis"/>
    <w:basedOn w:val="DefaultParagraphFont"/>
    <w:qFormat/>
    <w:rsid w:val="00A6329E"/>
    <w:rPr>
      <w:i/>
    </w:rPr>
  </w:style>
  <w:style w:type="paragraph" w:styleId="Caption">
    <w:name w:val="caption"/>
    <w:basedOn w:val="BodyText"/>
    <w:next w:val="Normal"/>
    <w:qFormat/>
    <w:rsid w:val="00A6329E"/>
    <w:pPr>
      <w:framePr w:w="2268" w:hSpace="181" w:vSpace="181" w:wrap="around" w:vAnchor="text" w:hAnchor="page" w:x="1135" w:y="285" w:anchorLock="1"/>
    </w:pPr>
    <w:rPr>
      <w:i/>
    </w:rPr>
  </w:style>
  <w:style w:type="paragraph" w:customStyle="1" w:styleId="MiniTOCTitle">
    <w:name w:val="MiniTOCTitle"/>
    <w:basedOn w:val="Heading4"/>
    <w:rsid w:val="00A6329E"/>
    <w:pPr>
      <w:spacing w:before="240"/>
      <w:outlineLvl w:val="9"/>
    </w:pPr>
    <w:rPr>
      <w:noProof/>
      <w:sz w:val="24"/>
    </w:rPr>
  </w:style>
  <w:style w:type="paragraph" w:customStyle="1" w:styleId="MiniTOCItem">
    <w:name w:val="MiniTOCItem"/>
    <w:basedOn w:val="ListBullet"/>
    <w:rsid w:val="00A6329E"/>
    <w:pPr>
      <w:numPr>
        <w:numId w:val="0"/>
      </w:numPr>
      <w:tabs>
        <w:tab w:val="right" w:leader="dot" w:pos="6521"/>
      </w:tabs>
      <w:spacing w:before="0" w:after="0"/>
    </w:pPr>
  </w:style>
  <w:style w:type="paragraph" w:customStyle="1" w:styleId="TOFTitle">
    <w:name w:val="TOFTitle"/>
    <w:basedOn w:val="TOCTitle"/>
    <w:rsid w:val="00A6329E"/>
  </w:style>
  <w:style w:type="paragraph" w:styleId="TableofFigures">
    <w:name w:val="table of figures"/>
    <w:basedOn w:val="Normal"/>
    <w:next w:val="Normal"/>
    <w:semiHidden/>
    <w:rsid w:val="00A6329E"/>
    <w:pPr>
      <w:tabs>
        <w:tab w:val="right" w:leader="dot" w:pos="9072"/>
      </w:tabs>
      <w:ind w:left="970" w:hanging="403"/>
    </w:pPr>
    <w:rPr>
      <w:rFonts w:ascii="Times New Roman" w:hAnsi="Times New Roman"/>
      <w:b/>
    </w:rPr>
  </w:style>
  <w:style w:type="paragraph" w:styleId="ListNumber">
    <w:name w:val="List Number"/>
    <w:basedOn w:val="List"/>
    <w:rsid w:val="00A6329E"/>
    <w:pPr>
      <w:numPr>
        <w:numId w:val="11"/>
      </w:numPr>
    </w:pPr>
  </w:style>
  <w:style w:type="character" w:customStyle="1" w:styleId="WingdingSymbols">
    <w:name w:val="Wingding Symbols"/>
    <w:rsid w:val="00A6329E"/>
    <w:rPr>
      <w:rFonts w:ascii="Wingdings" w:hAnsi="Wingdings"/>
    </w:rPr>
  </w:style>
  <w:style w:type="paragraph" w:customStyle="1" w:styleId="TableHeading">
    <w:name w:val="Table Heading"/>
    <w:basedOn w:val="HeadingBase"/>
    <w:rsid w:val="00A6329E"/>
    <w:pPr>
      <w:keepLines/>
      <w:pBdr>
        <w:bottom w:val="single" w:sz="6" w:space="1" w:color="918585"/>
      </w:pBdr>
      <w:spacing w:before="240"/>
    </w:pPr>
  </w:style>
  <w:style w:type="character" w:customStyle="1" w:styleId="HotSpot">
    <w:name w:val="HotSpot"/>
    <w:rsid w:val="00A6329E"/>
    <w:rPr>
      <w:color w:val="0033CC"/>
      <w:u w:val="none"/>
    </w:rPr>
  </w:style>
  <w:style w:type="paragraph" w:customStyle="1" w:styleId="BodyTextRight">
    <w:name w:val="Body Text Right"/>
    <w:basedOn w:val="BodyText"/>
    <w:rsid w:val="00A6329E"/>
    <w:pPr>
      <w:spacing w:before="0" w:after="0"/>
      <w:jc w:val="right"/>
    </w:pPr>
  </w:style>
  <w:style w:type="paragraph" w:styleId="Index3">
    <w:name w:val="index 3"/>
    <w:basedOn w:val="ListNumber2"/>
    <w:next w:val="Normal"/>
    <w:semiHidden/>
    <w:rsid w:val="00A6329E"/>
    <w:pPr>
      <w:numPr>
        <w:numId w:val="0"/>
      </w:numPr>
      <w:tabs>
        <w:tab w:val="right" w:leader="dot" w:pos="4176"/>
      </w:tabs>
    </w:pPr>
  </w:style>
  <w:style w:type="paragraph" w:styleId="ListNumber2">
    <w:name w:val="List Number 2"/>
    <w:basedOn w:val="List2"/>
    <w:rsid w:val="00A6329E"/>
    <w:pPr>
      <w:numPr>
        <w:numId w:val="10"/>
      </w:numPr>
      <w:tabs>
        <w:tab w:val="clear" w:pos="1060"/>
      </w:tabs>
    </w:pPr>
  </w:style>
  <w:style w:type="paragraph" w:customStyle="1" w:styleId="MarginNote">
    <w:name w:val="Margin Note"/>
    <w:basedOn w:val="BodyText"/>
    <w:rsid w:val="00A632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2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2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329E"/>
    <w:rPr>
      <w:sz w:val="32"/>
    </w:rPr>
  </w:style>
  <w:style w:type="paragraph" w:customStyle="1" w:styleId="HeadingProcedure">
    <w:name w:val="Heading Procedure"/>
    <w:basedOn w:val="HeadingBase"/>
    <w:next w:val="Normal"/>
    <w:rsid w:val="00A6329E"/>
    <w:pPr>
      <w:tabs>
        <w:tab w:val="left" w:pos="0"/>
      </w:tabs>
      <w:spacing w:before="120" w:after="60"/>
    </w:pPr>
    <w:rPr>
      <w:i/>
      <w:color w:val="918585"/>
      <w:sz w:val="22"/>
    </w:rPr>
  </w:style>
  <w:style w:type="paragraph" w:customStyle="1" w:styleId="TableBodyText">
    <w:name w:val="Table Body Text"/>
    <w:basedOn w:val="BodyText"/>
    <w:rsid w:val="00A6329E"/>
    <w:pPr>
      <w:spacing w:before="60" w:after="60"/>
    </w:pPr>
  </w:style>
  <w:style w:type="paragraph" w:styleId="ListContinue">
    <w:name w:val="List Continue"/>
    <w:basedOn w:val="List"/>
    <w:rsid w:val="00A6329E"/>
    <w:pPr>
      <w:ind w:firstLine="0"/>
    </w:pPr>
  </w:style>
  <w:style w:type="paragraph" w:customStyle="1" w:styleId="ListNote">
    <w:name w:val="List Note"/>
    <w:basedOn w:val="List"/>
    <w:rsid w:val="00A6329E"/>
    <w:pPr>
      <w:pBdr>
        <w:top w:val="single" w:sz="6" w:space="2" w:color="918585"/>
        <w:bottom w:val="single" w:sz="6" w:space="2" w:color="918585"/>
      </w:pBdr>
      <w:tabs>
        <w:tab w:val="left" w:pos="1021"/>
      </w:tabs>
      <w:ind w:firstLine="0"/>
    </w:pPr>
  </w:style>
  <w:style w:type="paragraph" w:customStyle="1" w:styleId="Warning">
    <w:name w:val="Warning"/>
    <w:basedOn w:val="BodyText"/>
    <w:rsid w:val="00A6329E"/>
    <w:pPr>
      <w:shd w:val="clear" w:color="auto" w:fill="D9D9D9"/>
      <w:tabs>
        <w:tab w:val="left" w:pos="992"/>
      </w:tabs>
      <w:ind w:left="119" w:right="119"/>
    </w:pPr>
    <w:rPr>
      <w:sz w:val="20"/>
    </w:rPr>
  </w:style>
  <w:style w:type="paragraph" w:customStyle="1" w:styleId="MarginIcons">
    <w:name w:val="Margin Icons"/>
    <w:basedOn w:val="BodyText"/>
    <w:rsid w:val="00A632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29E"/>
    <w:rPr>
      <w:rFonts w:ascii="Courier New" w:hAnsi="Courier New"/>
    </w:rPr>
  </w:style>
  <w:style w:type="paragraph" w:customStyle="1" w:styleId="NoteBullet">
    <w:name w:val="Note Bullet"/>
    <w:basedOn w:val="Note"/>
    <w:rsid w:val="00A6329E"/>
    <w:pPr>
      <w:tabs>
        <w:tab w:val="clear" w:pos="680"/>
      </w:tabs>
      <w:spacing w:before="60" w:after="60"/>
    </w:pPr>
  </w:style>
  <w:style w:type="paragraph" w:customStyle="1" w:styleId="SubHeading2">
    <w:name w:val="SubHeading2"/>
    <w:basedOn w:val="HeadingBase"/>
    <w:rsid w:val="00A6329E"/>
    <w:pPr>
      <w:spacing w:before="240" w:after="60"/>
    </w:pPr>
    <w:rPr>
      <w:sz w:val="20"/>
    </w:rPr>
  </w:style>
  <w:style w:type="paragraph" w:customStyle="1" w:styleId="SubHeading1">
    <w:name w:val="SubHeading1"/>
    <w:basedOn w:val="HeadingBase"/>
    <w:rsid w:val="00A6329E"/>
    <w:pPr>
      <w:spacing w:before="240" w:after="60"/>
    </w:pPr>
    <w:rPr>
      <w:color w:val="918585"/>
      <w:sz w:val="22"/>
    </w:rPr>
  </w:style>
  <w:style w:type="paragraph" w:customStyle="1" w:styleId="SideHeading">
    <w:name w:val="Side Heading"/>
    <w:basedOn w:val="HeadingBase"/>
    <w:rsid w:val="00A632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29E"/>
    <w:pPr>
      <w:numPr>
        <w:numId w:val="12"/>
      </w:numPr>
    </w:pPr>
  </w:style>
  <w:style w:type="paragraph" w:styleId="PlainText">
    <w:name w:val="Plain Text"/>
    <w:basedOn w:val="Normal"/>
    <w:link w:val="PlainTextChar"/>
    <w:rsid w:val="00A6329E"/>
    <w:rPr>
      <w:sz w:val="20"/>
    </w:rPr>
  </w:style>
  <w:style w:type="character" w:customStyle="1" w:styleId="PlainTextChar">
    <w:name w:val="Plain Text Char"/>
    <w:basedOn w:val="DefaultParagraphFont"/>
    <w:link w:val="PlainText"/>
    <w:rsid w:val="00A6329E"/>
    <w:rPr>
      <w:rFonts w:ascii="Courier New" w:eastAsia="Times New Roman" w:hAnsi="Courier New" w:cs="Times New Roman"/>
      <w:sz w:val="20"/>
      <w:szCs w:val="20"/>
      <w:lang w:eastAsia="en-US"/>
    </w:rPr>
  </w:style>
  <w:style w:type="character" w:customStyle="1" w:styleId="MenuOption">
    <w:name w:val="Menu Option"/>
    <w:basedOn w:val="DefaultParagraphFont"/>
    <w:rsid w:val="00A6329E"/>
    <w:rPr>
      <w:b/>
      <w:smallCaps/>
    </w:rPr>
  </w:style>
  <w:style w:type="paragraph" w:customStyle="1" w:styleId="TableListNumber">
    <w:name w:val="Table List Number"/>
    <w:basedOn w:val="ListNumber"/>
    <w:rsid w:val="00A6329E"/>
    <w:pPr>
      <w:numPr>
        <w:numId w:val="0"/>
      </w:numPr>
    </w:pPr>
  </w:style>
  <w:style w:type="paragraph" w:styleId="TOC4">
    <w:name w:val="toc 4"/>
    <w:basedOn w:val="TOCBase"/>
    <w:next w:val="Normal"/>
    <w:semiHidden/>
    <w:rsid w:val="00A6329E"/>
    <w:pPr>
      <w:tabs>
        <w:tab w:val="right" w:leader="dot" w:pos="9071"/>
      </w:tabs>
      <w:ind w:left="1701"/>
    </w:pPr>
  </w:style>
  <w:style w:type="paragraph" w:customStyle="1" w:styleId="ListAlpha">
    <w:name w:val="List Alpha"/>
    <w:basedOn w:val="List"/>
    <w:rsid w:val="00A6329E"/>
    <w:pPr>
      <w:numPr>
        <w:numId w:val="9"/>
      </w:numPr>
    </w:pPr>
  </w:style>
  <w:style w:type="paragraph" w:customStyle="1" w:styleId="ListAlpha2">
    <w:name w:val="List Alpha 2"/>
    <w:basedOn w:val="List2"/>
    <w:rsid w:val="00A6329E"/>
    <w:pPr>
      <w:numPr>
        <w:numId w:val="8"/>
      </w:numPr>
    </w:pPr>
  </w:style>
  <w:style w:type="paragraph" w:styleId="List2">
    <w:name w:val="List 2"/>
    <w:basedOn w:val="BodyText"/>
    <w:rsid w:val="00A6329E"/>
    <w:pPr>
      <w:tabs>
        <w:tab w:val="left" w:pos="680"/>
      </w:tabs>
      <w:spacing w:before="60" w:after="60"/>
      <w:ind w:left="680" w:hanging="340"/>
    </w:pPr>
  </w:style>
  <w:style w:type="paragraph" w:styleId="List3">
    <w:name w:val="List 3"/>
    <w:basedOn w:val="BodyText"/>
    <w:rsid w:val="00A6329E"/>
    <w:pPr>
      <w:tabs>
        <w:tab w:val="left" w:pos="1021"/>
      </w:tabs>
      <w:spacing w:before="60" w:after="60"/>
      <w:ind w:left="1020" w:hanging="340"/>
    </w:pPr>
  </w:style>
  <w:style w:type="paragraph" w:styleId="List4">
    <w:name w:val="List 4"/>
    <w:basedOn w:val="BodyText"/>
    <w:rsid w:val="00A6329E"/>
    <w:pPr>
      <w:tabs>
        <w:tab w:val="left" w:pos="1361"/>
      </w:tabs>
      <w:spacing w:before="60" w:after="60"/>
      <w:ind w:left="1361" w:hanging="340"/>
    </w:pPr>
  </w:style>
  <w:style w:type="paragraph" w:styleId="List5">
    <w:name w:val="List 5"/>
    <w:basedOn w:val="BodyText"/>
    <w:rsid w:val="00A6329E"/>
    <w:pPr>
      <w:tabs>
        <w:tab w:val="left" w:pos="1701"/>
      </w:tabs>
      <w:spacing w:before="60" w:after="60"/>
      <w:ind w:left="1701" w:hanging="340"/>
    </w:pPr>
  </w:style>
  <w:style w:type="paragraph" w:styleId="ListBullet3">
    <w:name w:val="List Bullet 3"/>
    <w:basedOn w:val="List3"/>
    <w:rsid w:val="00A6329E"/>
    <w:pPr>
      <w:numPr>
        <w:numId w:val="15"/>
      </w:numPr>
      <w:tabs>
        <w:tab w:val="clear" w:pos="1021"/>
      </w:tabs>
      <w:ind w:left="1037" w:hanging="357"/>
    </w:pPr>
  </w:style>
  <w:style w:type="paragraph" w:styleId="ListBullet4">
    <w:name w:val="List Bullet 4"/>
    <w:basedOn w:val="List4"/>
    <w:rsid w:val="00A6329E"/>
    <w:pPr>
      <w:numPr>
        <w:numId w:val="3"/>
      </w:numPr>
    </w:pPr>
  </w:style>
  <w:style w:type="paragraph" w:styleId="ListBullet5">
    <w:name w:val="List Bullet 5"/>
    <w:basedOn w:val="List5"/>
    <w:rsid w:val="00A6329E"/>
    <w:pPr>
      <w:numPr>
        <w:numId w:val="4"/>
      </w:numPr>
    </w:pPr>
  </w:style>
  <w:style w:type="paragraph" w:styleId="ListContinue2">
    <w:name w:val="List Continue 2"/>
    <w:basedOn w:val="List2"/>
    <w:rsid w:val="00A6329E"/>
    <w:pPr>
      <w:ind w:firstLine="0"/>
    </w:pPr>
  </w:style>
  <w:style w:type="paragraph" w:styleId="ListContinue3">
    <w:name w:val="List Continue 3"/>
    <w:basedOn w:val="List3"/>
    <w:rsid w:val="00A6329E"/>
    <w:pPr>
      <w:ind w:left="1021" w:firstLine="0"/>
    </w:pPr>
  </w:style>
  <w:style w:type="paragraph" w:styleId="ListContinue4">
    <w:name w:val="List Continue 4"/>
    <w:basedOn w:val="List4"/>
    <w:rsid w:val="00A6329E"/>
    <w:pPr>
      <w:ind w:firstLine="0"/>
    </w:pPr>
  </w:style>
  <w:style w:type="paragraph" w:styleId="ListContinue5">
    <w:name w:val="List Continue 5"/>
    <w:basedOn w:val="List5"/>
    <w:rsid w:val="00A6329E"/>
    <w:pPr>
      <w:ind w:firstLine="0"/>
    </w:pPr>
  </w:style>
  <w:style w:type="paragraph" w:styleId="ListNumber3">
    <w:name w:val="List Number 3"/>
    <w:basedOn w:val="List3"/>
    <w:rsid w:val="00A6329E"/>
    <w:pPr>
      <w:numPr>
        <w:numId w:val="5"/>
      </w:numPr>
    </w:pPr>
  </w:style>
  <w:style w:type="paragraph" w:styleId="ListNumber4">
    <w:name w:val="List Number 4"/>
    <w:basedOn w:val="List4"/>
    <w:rsid w:val="00A6329E"/>
    <w:pPr>
      <w:numPr>
        <w:numId w:val="6"/>
      </w:numPr>
    </w:pPr>
  </w:style>
  <w:style w:type="paragraph" w:styleId="ListNumber5">
    <w:name w:val="List Number 5"/>
    <w:basedOn w:val="List5"/>
    <w:rsid w:val="00A6329E"/>
    <w:pPr>
      <w:numPr>
        <w:numId w:val="7"/>
      </w:numPr>
    </w:pPr>
  </w:style>
  <w:style w:type="paragraph" w:styleId="BlockText">
    <w:name w:val="Block Text"/>
    <w:basedOn w:val="Normal"/>
    <w:rsid w:val="00A6329E"/>
    <w:pPr>
      <w:spacing w:after="120"/>
      <w:ind w:left="1440" w:right="1440"/>
    </w:pPr>
  </w:style>
  <w:style w:type="character" w:customStyle="1" w:styleId="Subscript">
    <w:name w:val="Subscript"/>
    <w:basedOn w:val="DefaultParagraphFont"/>
    <w:rsid w:val="00A6329E"/>
    <w:rPr>
      <w:sz w:val="16"/>
      <w:vertAlign w:val="subscript"/>
    </w:rPr>
  </w:style>
  <w:style w:type="character" w:customStyle="1" w:styleId="Superscript">
    <w:name w:val="Superscript"/>
    <w:basedOn w:val="DefaultParagraphFont"/>
    <w:rsid w:val="00A6329E"/>
    <w:rPr>
      <w:sz w:val="16"/>
      <w:vertAlign w:val="superscript"/>
    </w:rPr>
  </w:style>
  <w:style w:type="character" w:customStyle="1" w:styleId="Symbols">
    <w:name w:val="Symbols"/>
    <w:basedOn w:val="DefaultParagraphFont"/>
    <w:rsid w:val="00A6329E"/>
    <w:rPr>
      <w:rFonts w:ascii="Symbol" w:hAnsi="Symbol"/>
    </w:rPr>
  </w:style>
  <w:style w:type="character" w:customStyle="1" w:styleId="MenuOptions">
    <w:name w:val="Menu Options"/>
    <w:basedOn w:val="DefaultParagraphFont"/>
    <w:rsid w:val="00A6329E"/>
    <w:rPr>
      <w:rFonts w:ascii="Arial Narrow" w:hAnsi="Arial Narrow"/>
      <w:smallCaps/>
    </w:rPr>
  </w:style>
  <w:style w:type="character" w:customStyle="1" w:styleId="Buttons">
    <w:name w:val="Buttons"/>
    <w:basedOn w:val="DefaultParagraphFont"/>
    <w:rsid w:val="00A6329E"/>
    <w:rPr>
      <w:b/>
    </w:rPr>
  </w:style>
  <w:style w:type="character" w:customStyle="1" w:styleId="Underlined">
    <w:name w:val="Underlined"/>
    <w:basedOn w:val="DefaultParagraphFont"/>
    <w:rsid w:val="00A6329E"/>
    <w:rPr>
      <w:u w:val="single"/>
    </w:rPr>
  </w:style>
  <w:style w:type="paragraph" w:customStyle="1" w:styleId="TableBodyTextRight">
    <w:name w:val="Table Body Text Right"/>
    <w:basedOn w:val="TableBodyText"/>
    <w:rsid w:val="00A6329E"/>
    <w:pPr>
      <w:widowControl w:val="0"/>
      <w:autoSpaceDE w:val="0"/>
      <w:autoSpaceDN w:val="0"/>
      <w:adjustRightInd w:val="0"/>
      <w:jc w:val="right"/>
    </w:pPr>
    <w:rPr>
      <w:rFonts w:cs="Arial"/>
      <w:szCs w:val="18"/>
    </w:rPr>
  </w:style>
  <w:style w:type="paragraph" w:customStyle="1" w:styleId="CopyrightText">
    <w:name w:val="Copyright Text"/>
    <w:basedOn w:val="BodyText"/>
    <w:rsid w:val="00A6329E"/>
    <w:rPr>
      <w:sz w:val="18"/>
    </w:rPr>
  </w:style>
  <w:style w:type="paragraph" w:customStyle="1" w:styleId="BodySmallRight">
    <w:name w:val="Body Small Right"/>
    <w:basedOn w:val="BodyTextRight"/>
    <w:rsid w:val="00A6329E"/>
    <w:rPr>
      <w:sz w:val="18"/>
      <w:szCs w:val="18"/>
    </w:rPr>
  </w:style>
  <w:style w:type="paragraph" w:customStyle="1" w:styleId="MarginEdition">
    <w:name w:val="Margin Edition"/>
    <w:basedOn w:val="MarginNote"/>
    <w:rsid w:val="00A6329E"/>
    <w:pPr>
      <w:spacing w:before="0" w:after="0"/>
    </w:pPr>
    <w:rPr>
      <w:rFonts w:ascii="Times New Roman" w:hAnsi="Times New Roman"/>
      <w:color w:val="999999"/>
    </w:rPr>
  </w:style>
  <w:style w:type="paragraph" w:customStyle="1" w:styleId="Spacer">
    <w:name w:val="Spacer"/>
    <w:basedOn w:val="Normal"/>
    <w:rsid w:val="00A6329E"/>
    <w:rPr>
      <w:sz w:val="2"/>
      <w:szCs w:val="2"/>
    </w:rPr>
  </w:style>
  <w:style w:type="character" w:customStyle="1" w:styleId="Small">
    <w:name w:val="Small"/>
    <w:basedOn w:val="DefaultParagraphFont"/>
    <w:rsid w:val="00A6329E"/>
    <w:rPr>
      <w:sz w:val="16"/>
    </w:rPr>
  </w:style>
  <w:style w:type="paragraph" w:customStyle="1" w:styleId="WideTable">
    <w:name w:val="Wide Table"/>
    <w:basedOn w:val="Normal"/>
    <w:rsid w:val="00A6329E"/>
    <w:pPr>
      <w:ind w:left="-1418"/>
    </w:pPr>
    <w:rPr>
      <w:sz w:val="2"/>
      <w:szCs w:val="2"/>
    </w:rPr>
  </w:style>
  <w:style w:type="character" w:styleId="PageNumber">
    <w:name w:val="page number"/>
    <w:basedOn w:val="DefaultParagraphFont"/>
    <w:rsid w:val="00A6329E"/>
  </w:style>
  <w:style w:type="paragraph" w:styleId="Quote">
    <w:name w:val="Quote"/>
    <w:basedOn w:val="Heading1"/>
    <w:link w:val="QuoteChar"/>
    <w:qFormat/>
    <w:rsid w:val="00A6329E"/>
    <w:rPr>
      <w:b w:val="0"/>
      <w:sz w:val="72"/>
      <w:szCs w:val="72"/>
      <w:lang w:val="en-NZ"/>
    </w:rPr>
  </w:style>
  <w:style w:type="character" w:customStyle="1" w:styleId="QuoteChar">
    <w:name w:val="Quote Char"/>
    <w:basedOn w:val="DefaultParagraphFont"/>
    <w:link w:val="Quote"/>
    <w:rsid w:val="00A632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29E"/>
    <w:pPr>
      <w:pageBreakBefore/>
    </w:pPr>
  </w:style>
  <w:style w:type="paragraph" w:customStyle="1" w:styleId="Border">
    <w:name w:val="Border"/>
    <w:basedOn w:val="Normal"/>
    <w:qFormat/>
    <w:rsid w:val="00A632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29E"/>
    <w:rPr>
      <w:b/>
      <w:bCs/>
      <w:i/>
      <w:iCs/>
      <w:color w:val="auto"/>
    </w:rPr>
  </w:style>
  <w:style w:type="paragraph" w:styleId="IntenseQuote">
    <w:name w:val="Intense Quote"/>
    <w:basedOn w:val="Normal"/>
    <w:next w:val="Normal"/>
    <w:link w:val="IntenseQuoteChar"/>
    <w:uiPriority w:val="30"/>
    <w:qFormat/>
    <w:rsid w:val="00A632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2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329E"/>
    <w:rPr>
      <w:smallCaps/>
      <w:color w:val="auto"/>
      <w:u w:val="single"/>
    </w:rPr>
  </w:style>
  <w:style w:type="character" w:styleId="IntenseReference">
    <w:name w:val="Intense Reference"/>
    <w:basedOn w:val="DefaultParagraphFont"/>
    <w:uiPriority w:val="32"/>
    <w:qFormat/>
    <w:rsid w:val="00A6329E"/>
    <w:rPr>
      <w:b/>
      <w:bCs/>
      <w:smallCaps/>
      <w:color w:val="auto"/>
      <w:spacing w:val="5"/>
      <w:u w:val="single"/>
    </w:rPr>
  </w:style>
  <w:style w:type="paragraph" w:customStyle="1" w:styleId="2ColumnHeading">
    <w:name w:val="2Column Heading"/>
    <w:basedOn w:val="BodyText"/>
    <w:qFormat/>
    <w:rsid w:val="00A6329E"/>
    <w:pPr>
      <w:spacing w:after="60"/>
      <w:ind w:left="-2268"/>
    </w:pPr>
    <w:rPr>
      <w:b/>
    </w:rPr>
  </w:style>
  <w:style w:type="paragraph" w:customStyle="1" w:styleId="Heading1TOC">
    <w:name w:val="Heading1 TOC"/>
    <w:basedOn w:val="Normal"/>
    <w:qFormat/>
    <w:rsid w:val="00A6329E"/>
    <w:pPr>
      <w:spacing w:before="240" w:after="120"/>
    </w:pPr>
    <w:rPr>
      <w:rFonts w:ascii="Times New Roman" w:hAnsi="Times New Roman"/>
      <w:b/>
      <w:sz w:val="32"/>
    </w:rPr>
  </w:style>
  <w:style w:type="paragraph" w:customStyle="1" w:styleId="Heading2TOC">
    <w:name w:val="Heading2 TOC"/>
    <w:basedOn w:val="Normal"/>
    <w:qFormat/>
    <w:rsid w:val="00A6329E"/>
    <w:pPr>
      <w:spacing w:before="240" w:after="60"/>
    </w:pPr>
    <w:rPr>
      <w:rFonts w:ascii="Times New Roman" w:hAnsi="Times New Roman"/>
      <w:b/>
      <w:sz w:val="28"/>
    </w:rPr>
  </w:style>
  <w:style w:type="character" w:customStyle="1" w:styleId="Underline">
    <w:name w:val="Underline"/>
    <w:basedOn w:val="DefaultParagraphFont"/>
    <w:qFormat/>
    <w:rsid w:val="00A6329E"/>
    <w:rPr>
      <w:u w:val="single"/>
    </w:rPr>
  </w:style>
  <w:style w:type="paragraph" w:styleId="BalloonText">
    <w:name w:val="Balloon Text"/>
    <w:basedOn w:val="Normal"/>
    <w:link w:val="BalloonTextChar"/>
    <w:rsid w:val="00A6329E"/>
    <w:rPr>
      <w:rFonts w:ascii="Tahoma" w:hAnsi="Tahoma" w:cs="Tahoma"/>
      <w:sz w:val="16"/>
      <w:szCs w:val="16"/>
    </w:rPr>
  </w:style>
  <w:style w:type="character" w:customStyle="1" w:styleId="BalloonTextChar">
    <w:name w:val="Balloon Text Char"/>
    <w:basedOn w:val="DefaultParagraphFont"/>
    <w:link w:val="BalloonText"/>
    <w:rsid w:val="00A632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32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2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329E"/>
    <w:rPr>
      <w:b/>
      <w:color w:val="660033"/>
      <w:spacing w:val="0"/>
    </w:rPr>
  </w:style>
  <w:style w:type="paragraph" w:customStyle="1" w:styleId="Nameditemlist">
    <w:name w:val="Named item list"/>
    <w:basedOn w:val="BodyText"/>
    <w:qFormat/>
    <w:rsid w:val="00A632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1739</Words>
  <Characters>11214</Characters>
  <Application>Microsoft Office Word</Application>
  <DocSecurity>0</DocSecurity>
  <Lines>317</Lines>
  <Paragraphs>216</Paragraphs>
  <ScaleCrop>false</ScaleCrop>
  <Company>Author-it Software Corporation Ltd.</Company>
  <LinksUpToDate>false</LinksUpToDate>
  <CharactersWithSpaces>12873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SISSSOF203 Judge competitive situations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2013-03-08T10:21:00Z</dcterms:created>
  <dcterms:modified xsi:type="dcterms:W3CDTF">2013-03-08T10:21:00Z</dcterms:modified>
</cp:coreProperties>
</file>