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7DC" w:rsidP="006A27DC">
      <w:pPr>
        <w:pStyle w:val="Title"/>
      </w:pPr>
      <w:bookmarkStart w:id="0" w:name="_GoBack"/>
      <w:bookmarkEnd w:id="0"/>
      <w:r>
        <w:fldChar w:fldCharType="begin"/>
      </w:r>
      <w:r>
        <w:instrText xml:space="preserve"> TITLE   \* MERGEFORMAT </w:instrText>
      </w:r>
      <w:r>
        <w:fldChar w:fldCharType="separate"/>
      </w:r>
      <w:r>
        <w:t>SISSSOF101 Develop and update officiating knowledge</w:t>
      </w:r>
      <w:r>
        <w:fldChar w:fldCharType="end"/>
      </w:r>
    </w:p>
    <w:p w:rsidR="006A27DC" w:rsidP="006A27DC">
      <w:pPr>
        <w:pStyle w:val="Version"/>
        <w:sectPr w:rsidSect="00CD7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246" w:rsidP="00CD7246">
      <w:pPr>
        <w:pStyle w:val="SuperHeading"/>
      </w:pPr>
      <w:r w:rsidRPr="00CD7246">
        <w:t>SISSSOF101 Develop and update officiating knowledge</w:t>
      </w:r>
    </w:p>
    <w:p w:rsidR="00000000" w:rsidRPr="00CD7246" w:rsidP="00CD7246">
      <w:pPr>
        <w:pStyle w:val="Heading1"/>
      </w:pPr>
      <w:bookmarkStart w:id="1" w:name="O_501947"/>
      <w:bookmarkEnd w:id="1"/>
      <w:r w:rsidRPr="00CD7246">
        <w:t>Modification History</w:t>
      </w:r>
    </w:p>
    <w:p w:rsidR="00000000" w:rsidRPr="00CD7246" w:rsidP="00CD7246">
      <w:pPr>
        <w:pStyle w:val="BodyText"/>
      </w:pPr>
      <w:r w:rsidRPr="00CD7246">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A2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46" w:rsidP="00CD7246">
            <w:pPr>
              <w:pStyle w:val="BodyText"/>
            </w:pPr>
            <w:r w:rsidRPr="00CD724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46">
            <w:pPr>
              <w:pStyle w:val="BodyText"/>
              <w:rPr>
                <w:lang w:val="en-NZ"/>
              </w:rPr>
            </w:pPr>
            <w:r w:rsidRPr="00CD7246">
              <w:rPr>
                <w:rStyle w:val="SpecialBold"/>
              </w:rPr>
              <w:t>Comments</w:t>
            </w:r>
          </w:p>
        </w:tc>
      </w:tr>
      <w:tr w:rsidTr="006A2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46">
            <w:pPr>
              <w:pStyle w:val="BodyText"/>
              <w:rPr>
                <w:lang w:val="en-NZ"/>
              </w:rPr>
            </w:pPr>
            <w:r w:rsidRPr="00CD724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46" w:rsidP="00CD7246">
            <w:pPr>
              <w:pStyle w:val="BodyText"/>
            </w:pPr>
            <w:r w:rsidRPr="00CD7246">
              <w:t>New unit.</w:t>
            </w:r>
          </w:p>
        </w:tc>
      </w:tr>
    </w:tbl>
    <w:p w:rsidR="00000000" w:rsidRPr="00CD7246" w:rsidP="00CD7246">
      <w:pPr>
        <w:pStyle w:val="BodyText"/>
      </w:pPr>
    </w:p>
    <w:p w:rsidR="00000000" w:rsidRPr="00CD7246" w:rsidP="00CD7246">
      <w:pPr>
        <w:pStyle w:val="AllowPageBreak"/>
      </w:pPr>
    </w:p>
    <w:p w:rsidR="00000000" w:rsidRPr="00CD7246" w:rsidP="00CD7246">
      <w:pPr>
        <w:pStyle w:val="Heading1"/>
      </w:pPr>
      <w:bookmarkStart w:id="2" w:name="O_501948"/>
      <w:bookmarkEnd w:id="2"/>
      <w:r w:rsidRPr="00CD7246">
        <w:t>Unit Descriptor</w:t>
      </w:r>
    </w:p>
    <w:p w:rsidR="00000000" w:rsidRPr="00CD7246" w:rsidP="00CD7246">
      <w:pPr>
        <w:pStyle w:val="BodyText"/>
      </w:pPr>
      <w:r w:rsidRPr="00CD7246">
        <w:t>This unit describes the performance outc</w:t>
      </w:r>
      <w:r w:rsidRPr="00CD7246">
        <w:t>omes, skills and knowledge required to develop and update information on officiating, including the legal and ethical issues that must be considered by officials.</w:t>
      </w:r>
    </w:p>
    <w:p w:rsidR="00000000" w:rsidRPr="00CD7246" w:rsidP="00CD7246">
      <w:pPr>
        <w:pStyle w:val="BodyText"/>
      </w:pPr>
    </w:p>
    <w:p w:rsidR="00000000" w:rsidRPr="00CD7246" w:rsidP="00CD7246">
      <w:pPr>
        <w:pStyle w:val="BodyText"/>
      </w:pPr>
      <w:r w:rsidRPr="00CD7246">
        <w:t>The unit focuses on the ability to source and comprehend general principles of officiating a</w:t>
      </w:r>
      <w:r w:rsidRPr="00CD7246">
        <w:t xml:space="preserve">s well National Sporting Organisation (NSO) sport specific requirements and covers the initial and ongoing development of a person's required knowledge base.  It does not cover the technical requirements related to officiating in a particular sport, these </w:t>
      </w:r>
      <w:r w:rsidRPr="00CD7246">
        <w:t xml:space="preserve">skills are covered in other units. </w:t>
      </w:r>
    </w:p>
    <w:p w:rsidR="00000000" w:rsidRPr="00CD7246" w:rsidP="00CD7246">
      <w:pPr>
        <w:pStyle w:val="BodyText"/>
      </w:pPr>
      <w:r w:rsidRPr="00CD7246">
        <w:t xml:space="preserve">This knowledge underpins effective performance as an official. </w:t>
      </w:r>
    </w:p>
    <w:p w:rsidR="00000000" w:rsidRPr="00CD7246" w:rsidP="00CD7246">
      <w:pPr>
        <w:pStyle w:val="AllowPageBreak"/>
      </w:pPr>
    </w:p>
    <w:p w:rsidR="00000000" w:rsidRPr="00CD7246" w:rsidP="00CD7246">
      <w:pPr>
        <w:pStyle w:val="Heading1"/>
      </w:pPr>
      <w:bookmarkStart w:id="3" w:name="O_501949"/>
      <w:bookmarkEnd w:id="3"/>
      <w:r w:rsidRPr="00CD7246">
        <w:t>Application of the Unit</w:t>
      </w:r>
    </w:p>
    <w:p w:rsidR="00000000" w:rsidRPr="00CD7246" w:rsidP="00CD7246">
      <w:pPr>
        <w:pStyle w:val="BodyText"/>
      </w:pPr>
      <w:r w:rsidRPr="00CD7246">
        <w:t>This unit describes a key function for all people who require an essential knowledge of officiating general princip</w:t>
      </w:r>
      <w:r w:rsidRPr="00CD7246">
        <w:t xml:space="preserve">les to support work activities. This unit applies to individuals who undertake officiating roles in any sport in any location. </w:t>
      </w:r>
    </w:p>
    <w:p w:rsidR="00000000" w:rsidRPr="00CD7246" w:rsidP="00CD7246">
      <w:pPr>
        <w:pStyle w:val="AllowPageBreak"/>
      </w:pPr>
    </w:p>
    <w:p w:rsidR="00000000" w:rsidRPr="00CD7246" w:rsidP="00CD7246">
      <w:pPr>
        <w:pStyle w:val="Heading1"/>
      </w:pPr>
      <w:bookmarkStart w:id="4" w:name="O_501950"/>
      <w:bookmarkEnd w:id="4"/>
      <w:r w:rsidRPr="00CD7246">
        <w:t>Licensing/Regulatory Information</w:t>
      </w:r>
    </w:p>
    <w:p w:rsidR="00000000" w:rsidRPr="00CD7246" w:rsidP="00CD7246">
      <w:pPr>
        <w:pStyle w:val="BodyText"/>
      </w:pPr>
      <w:r w:rsidRPr="00CD7246">
        <w:t>Each NSO has specific training and assessment requirements for industry accred</w:t>
      </w:r>
      <w:r w:rsidRPr="00CD7246">
        <w:t>itation of officials. These requirements will vary between different sports and those developing training and assessment for this unit should undertake consultation with the relevant NSO or State Sporting Organisation (SSO) to determine any specific arrang</w:t>
      </w:r>
      <w:r w:rsidRPr="00CD7246">
        <w:t xml:space="preserve">ements for courses, trainers and assessors to facilitate RPL for individuals to achieve the required registration status to operate as an official in that sport. </w:t>
      </w:r>
    </w:p>
    <w:p w:rsidR="00000000" w:rsidRPr="00CD7246" w:rsidP="00CD7246">
      <w:pPr>
        <w:pStyle w:val="AllowPageBreak"/>
      </w:pPr>
    </w:p>
    <w:p w:rsidR="00000000" w:rsidRPr="00CD7246" w:rsidP="00CD7246">
      <w:pPr>
        <w:pStyle w:val="Heading1"/>
      </w:pPr>
      <w:bookmarkStart w:id="5" w:name="O_501951"/>
      <w:bookmarkEnd w:id="5"/>
      <w:r w:rsidRPr="00CD7246">
        <w:t>Pre-Requisites</w:t>
      </w:r>
    </w:p>
    <w:p w:rsidR="00000000" w:rsidRPr="00CD7246" w:rsidP="00CD7246">
      <w:pPr>
        <w:pStyle w:val="BodyText"/>
      </w:pPr>
      <w:r w:rsidRPr="00CD7246">
        <w:t>Not applicable.</w:t>
      </w:r>
    </w:p>
    <w:p w:rsidR="00000000" w:rsidRPr="00CD7246" w:rsidP="00CD7246">
      <w:pPr>
        <w:pStyle w:val="AllowPageBreak"/>
      </w:pPr>
    </w:p>
    <w:p w:rsidR="00000000" w:rsidRPr="00CD7246" w:rsidP="00CD7246">
      <w:pPr>
        <w:pStyle w:val="Heading1"/>
      </w:pPr>
      <w:bookmarkStart w:id="6" w:name="O_501952"/>
      <w:bookmarkEnd w:id="6"/>
      <w:r w:rsidRPr="00CD7246">
        <w:t>Employability Skills Information</w:t>
      </w:r>
    </w:p>
    <w:p w:rsidR="00000000" w:rsidRPr="00CD7246" w:rsidP="00CD7246">
      <w:pPr>
        <w:pStyle w:val="BodyText"/>
      </w:pPr>
      <w:r w:rsidRPr="00CD7246">
        <w:t>This unit contains employability skills.</w:t>
      </w:r>
    </w:p>
    <w:p w:rsidR="00000000" w:rsidRPr="00CD7246" w:rsidP="00CD7246">
      <w:pPr>
        <w:pStyle w:val="AllowPageBreak"/>
      </w:pPr>
    </w:p>
    <w:p w:rsidR="00000000" w:rsidRPr="00CD7246" w:rsidP="00CD7246">
      <w:pPr>
        <w:pStyle w:val="Heading1"/>
      </w:pPr>
      <w:bookmarkStart w:id="7" w:name="O_501953"/>
      <w:bookmarkEnd w:id="7"/>
      <w:r w:rsidRPr="00CD7246">
        <w:t>Elements and Performance Criteria Pre-Content</w:t>
      </w:r>
    </w:p>
    <w:p w:rsidR="00000000" w:rsidRPr="00CD7246" w:rsidP="00CD7246">
      <w:pPr>
        <w:pStyle w:val="Heading1"/>
      </w:pPr>
      <w:bookmarkStart w:id="8" w:name="O_501954"/>
      <w:bookmarkEnd w:id="8"/>
      <w:r w:rsidRPr="00CD7246">
        <w:t>Elements and Performance Criteria</w:t>
      </w:r>
    </w:p>
    <w:tbl>
      <w:tblPr>
        <w:tblW w:w="0" w:type="auto"/>
        <w:tblCellMar>
          <w:left w:w="62" w:type="dxa"/>
          <w:right w:w="62" w:type="dxa"/>
        </w:tblCellMar>
        <w:tblLook w:val="0000"/>
      </w:tblPr>
      <w:tblGrid>
        <w:gridCol w:w="4598"/>
        <w:gridCol w:w="4598"/>
      </w:tblGrid>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7246" w:rsidP="00CD7246">
            <w:pPr>
              <w:pStyle w:val="BodyText"/>
            </w:pPr>
            <w:r w:rsidRPr="00CD724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PERFORMANCE CRITERIA</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t>Elements describe the essential outcome</w:t>
            </w:r>
            <w:r w:rsidRPr="00CD7246">
              <w:t>s of a unit of competency.</w:t>
            </w:r>
          </w:p>
        </w:tc>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t>Performance criteria describe the performance needed to demonstrate achievement of the element. Where bold italicised text is used, further information is detailed in the required skills and knowledge section and the range statem</w:t>
            </w:r>
            <w:r w:rsidRPr="00CD7246">
              <w:t>ent. Assessment of performance is to be consistent with the evidence guide.</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List"/>
              <w:rPr>
                <w:lang w:val="en-NZ"/>
              </w:rPr>
            </w:pPr>
            <w:r w:rsidRPr="00CD7246">
              <w:t>1.</w:t>
            </w:r>
            <w:r w:rsidRPr="00CD7246">
              <w:tab/>
              <w:t>Source and apply general information on officiating general principles.</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
            </w:pPr>
            <w:r w:rsidRPr="00CD7246">
              <w:t>1.1</w:t>
            </w:r>
            <w:r w:rsidRPr="00CD7246">
              <w:tab/>
              <w:t xml:space="preserve">Identify </w:t>
            </w:r>
            <w:r w:rsidRPr="00CD7246">
              <w:rPr>
                <w:rStyle w:val="BoldandItalics"/>
              </w:rPr>
              <w:t>sources of information</w:t>
            </w:r>
            <w:r w:rsidRPr="00CD7246">
              <w:t xml:space="preserve"> to understand the structure and operation of the National Officiatin</w:t>
            </w:r>
            <w:r w:rsidRPr="00CD7246">
              <w:t>g Accreditation Scheme (NOAS).</w:t>
            </w:r>
          </w:p>
          <w:p w:rsidR="00000000" w:rsidRPr="00CD7246" w:rsidP="00CD7246">
            <w:pPr>
              <w:pStyle w:val="List"/>
            </w:pPr>
            <w:r w:rsidRPr="00CD7246">
              <w:t>1.2</w:t>
            </w:r>
            <w:r w:rsidRPr="00CD7246">
              <w:tab/>
              <w:t xml:space="preserve">Access and comprehend NSO </w:t>
            </w:r>
            <w:r w:rsidRPr="00CD7246">
              <w:rPr>
                <w:rStyle w:val="BoldandItalics"/>
              </w:rPr>
              <w:t>sport specific information</w:t>
            </w:r>
            <w:r w:rsidRPr="00CD7246">
              <w:t xml:space="preserve"> relevant to officiating in chosen sport.</w:t>
            </w:r>
          </w:p>
          <w:p w:rsidR="00000000" w:rsidRPr="00CD7246" w:rsidP="00CD7246">
            <w:pPr>
              <w:pStyle w:val="List"/>
            </w:pPr>
            <w:r w:rsidRPr="00CD7246">
              <w:t>1.3</w:t>
            </w:r>
            <w:r w:rsidRPr="00CD7246">
              <w:tab/>
              <w:t>Determine the physical conditioning requirements required of an official.</w:t>
            </w:r>
          </w:p>
          <w:p w:rsidR="00000000" w:rsidRPr="00CD7246" w:rsidP="00CD7246">
            <w:pPr>
              <w:pStyle w:val="List"/>
            </w:pPr>
            <w:r w:rsidRPr="00CD7246">
              <w:t>1.4</w:t>
            </w:r>
            <w:r w:rsidRPr="00CD7246">
              <w:tab/>
            </w:r>
            <w:r w:rsidRPr="00CD7246">
              <w:t>Access and comprehend information on basic mental preparation techniques for officials.</w:t>
            </w:r>
          </w:p>
          <w:p w:rsidR="00000000" w:rsidP="00CD7246">
            <w:pPr>
              <w:pStyle w:val="List"/>
              <w:rPr>
                <w:lang w:val="en-NZ"/>
              </w:rPr>
            </w:pPr>
            <w:r w:rsidRPr="00CD7246">
              <w:t>1.5</w:t>
            </w:r>
            <w:r w:rsidRPr="00CD7246">
              <w:tab/>
              <w:t>Identify a range of sources of information to update knowledge of officiating.</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List"/>
              <w:rPr>
                <w:lang w:val="en-NZ"/>
              </w:rPr>
            </w:pPr>
            <w:r w:rsidRPr="00CD7246">
              <w:t>2.</w:t>
            </w:r>
            <w:r w:rsidRPr="00CD7246">
              <w:tab/>
              <w:t>Source and apply information on legal and ethical issues that impact on officials</w:t>
            </w:r>
            <w:r w:rsidRPr="00CD7246">
              <w:t>.</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
            </w:pPr>
            <w:r w:rsidRPr="00CD7246">
              <w:t>2.1</w:t>
            </w:r>
            <w:r w:rsidRPr="00CD7246">
              <w:tab/>
              <w:t xml:space="preserve">Obtain information on </w:t>
            </w:r>
            <w:r w:rsidRPr="00CD7246">
              <w:rPr>
                <w:rStyle w:val="BoldandItalics"/>
              </w:rPr>
              <w:t xml:space="preserve">legal obligations </w:t>
            </w:r>
            <w:r w:rsidRPr="00CD7246">
              <w:t>of an official.</w:t>
            </w:r>
          </w:p>
          <w:p w:rsidR="00000000" w:rsidRPr="00CD7246" w:rsidP="00CD7246">
            <w:pPr>
              <w:pStyle w:val="List"/>
            </w:pPr>
            <w:r w:rsidRPr="00CD7246">
              <w:t>2.2</w:t>
            </w:r>
            <w:r w:rsidRPr="00CD7246">
              <w:tab/>
              <w:t xml:space="preserve">Obtain information on </w:t>
            </w:r>
            <w:r w:rsidRPr="00CD7246">
              <w:rPr>
                <w:rStyle w:val="BoldandItalics"/>
              </w:rPr>
              <w:t>ethical responsibilities</w:t>
            </w:r>
            <w:r w:rsidRPr="00CD7246">
              <w:t xml:space="preserve"> of an official.</w:t>
            </w:r>
          </w:p>
          <w:p w:rsidR="00000000" w:rsidRPr="00CD7246" w:rsidP="00CD7246">
            <w:pPr>
              <w:pStyle w:val="List"/>
            </w:pPr>
            <w:r w:rsidRPr="00CD7246">
              <w:t>2.3</w:t>
            </w:r>
            <w:r w:rsidRPr="00CD7246">
              <w:tab/>
              <w:t xml:space="preserve">Identify specific </w:t>
            </w:r>
            <w:r w:rsidRPr="00CD7246">
              <w:rPr>
                <w:rStyle w:val="BoldandItalics"/>
              </w:rPr>
              <w:t>principles of risk management</w:t>
            </w:r>
            <w:r w:rsidRPr="00CD7246">
              <w:t xml:space="preserve"> that can be incorporated into officiating duties.</w:t>
            </w:r>
          </w:p>
          <w:p w:rsidR="00000000" w:rsidRPr="00CD7246" w:rsidP="00CD7246">
            <w:pPr>
              <w:pStyle w:val="List"/>
            </w:pPr>
            <w:r w:rsidRPr="00CD7246">
              <w:t>2.4</w:t>
            </w:r>
            <w:r w:rsidRPr="00CD7246">
              <w:tab/>
              <w:t>Identify relevant req</w:t>
            </w:r>
            <w:r w:rsidRPr="00CD7246">
              <w:t>uirements of the NSO Member Protection Policy that apply to an official in that sport.</w:t>
            </w:r>
          </w:p>
          <w:p w:rsidR="00000000" w:rsidRPr="00CD7246" w:rsidP="00CD7246">
            <w:pPr>
              <w:pStyle w:val="List"/>
            </w:pPr>
            <w:r w:rsidRPr="00CD7246">
              <w:t>2.5</w:t>
            </w:r>
            <w:r w:rsidRPr="00CD7246">
              <w:tab/>
              <w:t>Identify a range of strategies to apply information sourced to role as an official.</w:t>
            </w:r>
          </w:p>
        </w:tc>
      </w:tr>
    </w:tbl>
    <w:p w:rsidR="00000000" w:rsidRPr="00CD7246" w:rsidP="00CD7246">
      <w:pPr>
        <w:pStyle w:val="BodyText"/>
      </w:pPr>
    </w:p>
    <w:p w:rsidR="00000000" w:rsidRPr="00CD7246" w:rsidP="00CD7246">
      <w:pPr>
        <w:pStyle w:val="AllowPageBreak"/>
      </w:pPr>
    </w:p>
    <w:p w:rsidR="00000000" w:rsidRPr="00CD7246" w:rsidP="00CD7246">
      <w:pPr>
        <w:pStyle w:val="Heading1"/>
      </w:pPr>
      <w:bookmarkStart w:id="9" w:name="O_501955"/>
      <w:bookmarkEnd w:id="9"/>
      <w:r w:rsidRPr="00CD7246">
        <w:t>Required Skills and Knowledge</w:t>
      </w:r>
    </w:p>
    <w:tbl>
      <w:tblPr>
        <w:tblW w:w="0" w:type="auto"/>
        <w:tblCellMar>
          <w:left w:w="62" w:type="dxa"/>
          <w:right w:w="62" w:type="dxa"/>
        </w:tblCellMar>
        <w:tblLook w:val="0000"/>
      </w:tblPr>
      <w:tblGrid>
        <w:gridCol w:w="9196"/>
      </w:tblGrid>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t>This section describes the skill</w:t>
            </w:r>
            <w:r w:rsidRPr="00CD7246">
              <w:t>s and knowledge required for this unit.</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Required skills</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 xml:space="preserve">research skills to identify, interpret and sort relevant information </w:t>
            </w:r>
          </w:p>
          <w:p w:rsidR="00000000" w:rsidRPr="00CD7246" w:rsidP="00CD7246">
            <w:pPr>
              <w:pStyle w:val="ListBullet"/>
            </w:pPr>
            <w:r w:rsidRPr="00CD7246">
              <w:t>communication skills including active listening and questioning to obtain information literacy skills to read and comprehend the content of plain English information documents about legal and ethical issues, industry accreditation schemes and codes of beha</w:t>
            </w:r>
            <w:r w:rsidRPr="00CD7246">
              <w:t>viour</w:t>
            </w:r>
          </w:p>
          <w:p w:rsidR="00000000" w:rsidP="00CD7246">
            <w:pPr>
              <w:pStyle w:val="ListBullet"/>
              <w:rPr>
                <w:lang w:val="en-NZ"/>
              </w:rPr>
            </w:pPr>
            <w:r w:rsidRPr="00CD7246">
              <w:t>problem-solving skills to identify methods of incorporating risk management principles into sport specific officiating duties.</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Required knowledge</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structure and function of the NOAS</w:t>
            </w:r>
          </w:p>
          <w:p w:rsidR="00000000" w:rsidRPr="00CD7246" w:rsidP="00CD7246">
            <w:pPr>
              <w:pStyle w:val="ListBullet"/>
            </w:pPr>
            <w:r w:rsidRPr="00CD7246">
              <w:t xml:space="preserve">sport specific rules, laws and regulations </w:t>
            </w:r>
          </w:p>
          <w:p w:rsidR="00000000" w:rsidRPr="00CD7246" w:rsidP="00CD7246">
            <w:pPr>
              <w:pStyle w:val="ListBullet"/>
            </w:pPr>
            <w:r w:rsidRPr="00CD7246">
              <w:t>NSO requirements for o</w:t>
            </w:r>
            <w:r w:rsidRPr="00CD7246">
              <w:t>fficials, including member protection</w:t>
            </w:r>
          </w:p>
          <w:p w:rsidR="00000000" w:rsidRPr="00CD7246" w:rsidP="00CD7246">
            <w:pPr>
              <w:pStyle w:val="ListBullet"/>
            </w:pPr>
            <w:r w:rsidRPr="00CD7246">
              <w:t xml:space="preserve">legal liability and duty of care </w:t>
            </w:r>
          </w:p>
          <w:p w:rsidR="00000000" w:rsidRPr="00CD7246" w:rsidP="00CD7246">
            <w:pPr>
              <w:pStyle w:val="ListBullet"/>
            </w:pPr>
            <w:r w:rsidRPr="00CD7246">
              <w:t xml:space="preserve">ethical responsibilities of an official </w:t>
            </w:r>
          </w:p>
          <w:p w:rsidR="00000000" w:rsidRPr="00CD7246" w:rsidP="00CD7246">
            <w:pPr>
              <w:pStyle w:val="ListBullet"/>
            </w:pPr>
            <w:r w:rsidRPr="00CD7246">
              <w:t>industry best practice equipment and safety requirements, including risk management principles</w:t>
            </w:r>
          </w:p>
          <w:p w:rsidR="00000000" w:rsidRPr="00CD7246" w:rsidP="00CD7246">
            <w:pPr>
              <w:pStyle w:val="ListBullet"/>
            </w:pPr>
            <w:r w:rsidRPr="00CD7246">
              <w:t xml:space="preserve">principles of natural justice </w:t>
            </w:r>
          </w:p>
          <w:p w:rsidR="00000000" w:rsidRPr="00CD7246" w:rsidP="00CD7246">
            <w:pPr>
              <w:pStyle w:val="ListBullet"/>
            </w:pPr>
            <w:r w:rsidRPr="00CD7246">
              <w:t xml:space="preserve">generic reporting procedures and tribunal processes </w:t>
            </w:r>
          </w:p>
          <w:p w:rsidR="00000000" w:rsidRPr="00CD7246" w:rsidP="00CD7246">
            <w:pPr>
              <w:pStyle w:val="ListBullet"/>
            </w:pPr>
            <w:r w:rsidRPr="00CD7246">
              <w:t>presentation requirements including physical capability and mental preparation.</w:t>
            </w:r>
          </w:p>
        </w:tc>
      </w:tr>
    </w:tbl>
    <w:p w:rsidR="00000000" w:rsidRPr="00CD7246" w:rsidP="00CD7246">
      <w:pPr>
        <w:pStyle w:val="BodyText"/>
      </w:pPr>
    </w:p>
    <w:p w:rsidR="00000000" w:rsidRPr="00CD7246" w:rsidP="00CD7246">
      <w:pPr>
        <w:pStyle w:val="AllowPageBreak"/>
      </w:pPr>
    </w:p>
    <w:p w:rsidR="00000000" w:rsidRPr="00CD7246" w:rsidP="00CD7246">
      <w:pPr>
        <w:pStyle w:val="Heading1"/>
      </w:pPr>
      <w:bookmarkStart w:id="10" w:name="O_501956"/>
      <w:bookmarkEnd w:id="10"/>
      <w:r w:rsidRPr="00CD7246">
        <w:t>Evidence Guide</w:t>
      </w:r>
    </w:p>
    <w:tbl>
      <w:tblPr>
        <w:tblW w:w="0" w:type="auto"/>
        <w:tblCellMar>
          <w:left w:w="62" w:type="dxa"/>
          <w:right w:w="62" w:type="dxa"/>
        </w:tblCellMar>
        <w:tblLook w:val="0000"/>
      </w:tblPr>
      <w:tblGrid>
        <w:gridCol w:w="4598"/>
        <w:gridCol w:w="4598"/>
      </w:tblGrid>
      <w:tr w:rsidTr="006A27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t>The evidence guide provides advice on assessment and must be read in conjunction with the</w:t>
            </w:r>
            <w:r w:rsidRPr="00CD7246">
              <w:t xml:space="preserve"> performance criteria, required skills and knowledge, range statement and the Assessment Guidelines for the Training Package.</w:t>
            </w:r>
          </w:p>
        </w:tc>
      </w:tr>
      <w:tr w:rsidTr="006A27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Overview of assessment</w:t>
            </w:r>
          </w:p>
        </w:tc>
      </w:tr>
      <w:tr w:rsidTr="006A27DC">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BodyText"/>
            </w:pPr>
            <w:r w:rsidRPr="00CD7246">
              <w:t>Evidence of the ability to:</w:t>
            </w:r>
          </w:p>
          <w:p w:rsidR="00000000" w:rsidRPr="00CD7246" w:rsidP="00CD7246">
            <w:pPr>
              <w:pStyle w:val="ListBullet"/>
            </w:pPr>
            <w:r w:rsidRPr="00CD7246">
              <w:t>source general officiating information and apply this to role as an official for a specific sport</w:t>
            </w:r>
          </w:p>
          <w:p w:rsidR="00000000" w:rsidRPr="00CD7246" w:rsidP="00CD7246">
            <w:pPr>
              <w:pStyle w:val="ListBullet"/>
            </w:pPr>
            <w:r w:rsidRPr="00CD7246">
              <w:t>obtain general knowledge of the NOAS and the role of NSOs</w:t>
            </w:r>
          </w:p>
          <w:p w:rsidR="00000000" w:rsidRPr="00CD7246" w:rsidP="00CD7246">
            <w:pPr>
              <w:pStyle w:val="ListBullet"/>
            </w:pPr>
            <w:r w:rsidRPr="00CD7246">
              <w:t xml:space="preserve">understan the physical and mental preparation required to officiate in </w:t>
            </w:r>
            <w:r w:rsidRPr="00CD7246">
              <w:t>a particular sport</w:t>
            </w:r>
          </w:p>
          <w:p w:rsidR="00000000" w:rsidP="00CD7246">
            <w:pPr>
              <w:pStyle w:val="ListBullet"/>
              <w:rPr>
                <w:lang w:val="en-NZ"/>
              </w:rPr>
            </w:pPr>
            <w:r w:rsidRPr="00CD7246">
              <w:t>apply knowledge of the key legal obligations and ethical issues related to role as an official for a specific sport, including member protection and risk management.</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BodyText"/>
            </w:pPr>
            <w:r w:rsidRPr="00CD7246">
              <w:t>Assessment must ensure access to</w:t>
            </w:r>
          </w:p>
          <w:p w:rsidR="00000000" w:rsidRPr="00CD7246" w:rsidP="00CD7246">
            <w:pPr>
              <w:pStyle w:val="ListBullet"/>
            </w:pPr>
            <w:r w:rsidRPr="00CD7246">
              <w:t>appropriate communication technology,  to facilitate the processes involved in sourcing officiating information</w:t>
            </w:r>
          </w:p>
          <w:p w:rsidR="00000000" w:rsidRPr="00CD7246" w:rsidP="00CD7246">
            <w:pPr>
              <w:pStyle w:val="ListBullet"/>
            </w:pPr>
            <w:r w:rsidRPr="00CD7246">
              <w:t>information sources in order to conduct research and collect sufficient information</w:t>
            </w:r>
          </w:p>
          <w:p w:rsidR="00000000" w:rsidRPr="00CD7246" w:rsidP="00CD7246">
            <w:pPr>
              <w:pStyle w:val="ListBullet"/>
            </w:pPr>
            <w:r w:rsidRPr="00CD7246">
              <w:t xml:space="preserve">NSO sport specific rules, </w:t>
            </w:r>
            <w:r w:rsidRPr="00CD7246">
              <w:t>regulations and requirements for officials for individual’s chosen sport</w:t>
            </w:r>
          </w:p>
          <w:p w:rsidR="00000000" w:rsidRPr="00CD7246" w:rsidP="00CD7246">
            <w:pPr>
              <w:pStyle w:val="ListBullet"/>
            </w:pPr>
            <w:r w:rsidRPr="00CD7246">
              <w:t>NOAS information and ASC Officials code of behaviour</w:t>
            </w:r>
          </w:p>
          <w:p w:rsidR="00000000" w:rsidP="00CD7246">
            <w:pPr>
              <w:pStyle w:val="ListBullet"/>
              <w:rPr>
                <w:lang w:val="en-NZ"/>
              </w:rPr>
            </w:pPr>
            <w:r w:rsidRPr="00CD7246">
              <w:t>plain English documents that describe key legislation related to officiating.</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BodyText"/>
            </w:pPr>
            <w:r w:rsidRPr="00CD7246">
              <w:t xml:space="preserve">A range of assessment methods </w:t>
            </w:r>
            <w:r w:rsidRPr="00CD7246">
              <w:t xml:space="preserve">should be used to assess the practical skills and knowledge required to develop and update officiating knowledge. The following examples are appropriate for this unit: </w:t>
            </w:r>
          </w:p>
          <w:p w:rsidR="00000000" w:rsidRPr="00CD7246" w:rsidP="00CD7246">
            <w:pPr>
              <w:pStyle w:val="ListBullet"/>
            </w:pPr>
            <w:r w:rsidRPr="00CD7246">
              <w:t>projects to research differing aspects of officiating and delivery of the sourced in</w:t>
            </w:r>
            <w:r w:rsidRPr="00CD7246">
              <w:t>formation in a brief written or oral presentation</w:t>
            </w:r>
          </w:p>
          <w:p w:rsidR="00000000" w:rsidRPr="00CD7246" w:rsidP="00CD7246">
            <w:pPr>
              <w:pStyle w:val="ListBullet"/>
            </w:pPr>
            <w:r w:rsidRPr="00CD7246">
              <w:t>case studies and problem-solving exercises to assess application of knowledge to different situations and contexts</w:t>
            </w:r>
          </w:p>
          <w:p w:rsidR="00000000" w:rsidRPr="00CD7246" w:rsidP="00CD7246">
            <w:pPr>
              <w:pStyle w:val="ListBullet"/>
            </w:pPr>
            <w:r w:rsidRPr="00CD7246">
              <w:t xml:space="preserve">written and oral questioning or interview to test knowledge the key content of legislation </w:t>
            </w:r>
            <w:r w:rsidRPr="00CD7246">
              <w:t>and industry codes of behaviour</w:t>
            </w:r>
          </w:p>
          <w:p w:rsidR="00000000" w:rsidP="00CD7246">
            <w:pPr>
              <w:pStyle w:val="ListBullet"/>
              <w:rPr>
                <w:lang w:val="en-NZ"/>
              </w:rPr>
            </w:pPr>
            <w:r w:rsidRPr="00CD7246">
              <w:t>review of portfolios of evidence and third-party workplace reports of on-the-job performance by the individual.</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BodyText"/>
            </w:pPr>
            <w:r w:rsidRPr="00CD7246">
              <w:t>Holistic assessment with other units relevant to the industry sector, workp</w:t>
            </w:r>
            <w:r w:rsidRPr="00CD7246">
              <w:t>lace and job role is recommended for example:</w:t>
            </w:r>
          </w:p>
          <w:p w:rsidR="00000000" w:rsidRPr="00CD7246" w:rsidP="00CD7246">
            <w:pPr>
              <w:pStyle w:val="ListBullet"/>
            </w:pPr>
            <w:r w:rsidRPr="00CD7246">
              <w:t>SISSSOF202 Officiate games or competitions</w:t>
            </w:r>
          </w:p>
          <w:p w:rsidR="00000000" w:rsidRPr="00CD7246" w:rsidP="00CD7246">
            <w:pPr>
              <w:pStyle w:val="ListBullet"/>
            </w:pPr>
            <w:r w:rsidRPr="00CD7246">
              <w:t>SISSSOF203 Judge competitive situations.</w:t>
            </w:r>
          </w:p>
        </w:tc>
      </w:tr>
    </w:tbl>
    <w:p w:rsidR="00000000" w:rsidRPr="00CD7246" w:rsidP="00CD7246">
      <w:pPr>
        <w:pStyle w:val="BodyText"/>
      </w:pPr>
    </w:p>
    <w:p w:rsidR="00000000" w:rsidRPr="00CD7246" w:rsidP="00CD7246">
      <w:pPr>
        <w:pStyle w:val="AllowPageBreak"/>
      </w:pPr>
    </w:p>
    <w:p w:rsidR="00000000" w:rsidRPr="00CD7246" w:rsidP="00CD7246">
      <w:pPr>
        <w:pStyle w:val="Heading1"/>
      </w:pPr>
      <w:bookmarkStart w:id="11" w:name="O_501957"/>
      <w:bookmarkEnd w:id="11"/>
      <w:r w:rsidRPr="00CD7246">
        <w:t>Range Statement</w:t>
      </w:r>
    </w:p>
    <w:tbl>
      <w:tblPr>
        <w:tblW w:w="0" w:type="auto"/>
        <w:tblCellMar>
          <w:left w:w="62" w:type="dxa"/>
          <w:right w:w="62" w:type="dxa"/>
        </w:tblCellMar>
        <w:tblLook w:val="0000"/>
      </w:tblPr>
      <w:tblGrid>
        <w:gridCol w:w="4598"/>
        <w:gridCol w:w="4598"/>
      </w:tblGrid>
      <w:tr w:rsidTr="006A27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t xml:space="preserve">The range statement relates to the unit of competency as a whole. It allows for different </w:t>
            </w:r>
            <w:r w:rsidRPr="00CD7246">
              <w:t>work environments and situations that may affect performance. Bold italicised wording, if used in the performance criteria, is detailed below. Essential operating conditions that may be present with training and assessment (depending on the work situation,</w:t>
            </w:r>
            <w:r w:rsidRPr="00CD7246">
              <w:t xml:space="preserve"> needs of the individual, accessibility of the item, and local industry and regional contexts) may also be included.</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BoldandItalics"/>
              </w:rPr>
              <w:t>Sources of information</w:t>
            </w:r>
            <w:r w:rsidRPr="00CD72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formal and informal research</w:t>
            </w:r>
          </w:p>
          <w:p w:rsidR="00000000" w:rsidRPr="00CD7246" w:rsidP="00CD7246">
            <w:pPr>
              <w:pStyle w:val="ListBullet"/>
            </w:pPr>
            <w:r w:rsidRPr="00CD7246">
              <w:t>media</w:t>
            </w:r>
          </w:p>
          <w:p w:rsidR="00000000" w:rsidRPr="00CD7246" w:rsidP="00CD7246">
            <w:pPr>
              <w:pStyle w:val="ListBullet"/>
            </w:pPr>
            <w:r w:rsidRPr="00CD7246">
              <w:t>reference books</w:t>
            </w:r>
          </w:p>
          <w:p w:rsidR="00000000" w:rsidRPr="00CD7246" w:rsidP="00CD7246">
            <w:pPr>
              <w:pStyle w:val="ListBullet"/>
            </w:pPr>
            <w:r w:rsidRPr="00CD7246">
              <w:t>legislation or plain English publications describing the law and responsibilities to comply</w:t>
            </w:r>
          </w:p>
          <w:p w:rsidR="00000000" w:rsidRPr="00CD7246" w:rsidP="00CD7246">
            <w:pPr>
              <w:pStyle w:val="ListBullet"/>
            </w:pPr>
            <w:r w:rsidRPr="00CD7246">
              <w:t>Australian Sports Commission (ASC)</w:t>
            </w:r>
          </w:p>
          <w:p w:rsidR="00000000" w:rsidRPr="00CD7246" w:rsidP="00CD7246">
            <w:pPr>
              <w:pStyle w:val="ListBullet"/>
            </w:pPr>
            <w:r w:rsidRPr="00CD7246">
              <w:t>libraries</w:t>
            </w:r>
          </w:p>
          <w:p w:rsidR="00000000" w:rsidRPr="00CD7246" w:rsidP="00CD7246">
            <w:pPr>
              <w:pStyle w:val="ListBullet"/>
            </w:pPr>
            <w:r w:rsidRPr="00CD7246">
              <w:t>NSOs</w:t>
            </w:r>
          </w:p>
          <w:p w:rsidR="00000000" w:rsidRPr="00CD7246" w:rsidP="00CD7246">
            <w:pPr>
              <w:pStyle w:val="ListBullet"/>
            </w:pPr>
            <w:r w:rsidRPr="00CD7246">
              <w:t>industry journals</w:t>
            </w:r>
          </w:p>
          <w:p w:rsidR="00000000" w:rsidRPr="00CD7246" w:rsidP="00CD7246">
            <w:pPr>
              <w:pStyle w:val="ListBullet"/>
            </w:pPr>
            <w:r w:rsidRPr="00CD7246">
              <w:t>internet</w:t>
            </w:r>
          </w:p>
          <w:p w:rsidR="00000000" w:rsidRPr="00CD7246" w:rsidP="00CD7246">
            <w:pPr>
              <w:pStyle w:val="ListBullet"/>
            </w:pPr>
            <w:r w:rsidRPr="00CD7246">
              <w:t>informal discussions and networking with officials</w:t>
            </w:r>
          </w:p>
          <w:p w:rsidR="00000000" w:rsidRPr="00CD7246" w:rsidP="00CD7246">
            <w:pPr>
              <w:pStyle w:val="ListBullet"/>
            </w:pPr>
            <w:r w:rsidRPr="00CD7246">
              <w:t>industry seminars</w:t>
            </w:r>
          </w:p>
          <w:p w:rsidR="00000000" w:rsidRPr="00CD7246" w:rsidP="00CD7246">
            <w:pPr>
              <w:pStyle w:val="ListBullet"/>
            </w:pPr>
            <w:r w:rsidRPr="00CD7246">
              <w:t>training courses</w:t>
            </w:r>
          </w:p>
          <w:p w:rsidR="00000000" w:rsidRPr="00CD7246" w:rsidP="00CD7246">
            <w:pPr>
              <w:pStyle w:val="ListBullet"/>
            </w:pPr>
            <w:r w:rsidRPr="00CD7246">
              <w:t>participation in industry accreditation schemes</w:t>
            </w:r>
          </w:p>
          <w:p w:rsidR="00000000" w:rsidP="00CD7246">
            <w:pPr>
              <w:pStyle w:val="ListBullet"/>
              <w:rPr>
                <w:lang w:val="en-NZ"/>
              </w:rPr>
            </w:pPr>
            <w:r w:rsidRPr="00CD7246">
              <w:t>industry codes of conduct or ethics.</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BoldandItalics"/>
              </w:rPr>
              <w:t>Sport specific information</w:t>
            </w:r>
            <w:r w:rsidRPr="00CD7246">
              <w:t xml:space="preserve"> must include chosen sport’s National Sporting Organisation:</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rules</w:t>
            </w:r>
          </w:p>
          <w:p w:rsidR="00000000" w:rsidRPr="00CD7246" w:rsidP="00CD7246">
            <w:pPr>
              <w:pStyle w:val="ListBullet"/>
            </w:pPr>
            <w:r w:rsidRPr="00CD7246">
              <w:t>regulations</w:t>
            </w:r>
          </w:p>
          <w:p w:rsidR="00000000" w:rsidRPr="00CD7246" w:rsidP="00CD7246">
            <w:pPr>
              <w:pStyle w:val="ListBullet"/>
            </w:pPr>
            <w:r w:rsidRPr="00CD7246">
              <w:t>codes of behaviour for officials</w:t>
            </w:r>
          </w:p>
          <w:p w:rsidR="00000000" w:rsidRPr="00CD7246" w:rsidP="00CD7246">
            <w:pPr>
              <w:pStyle w:val="ListBullet"/>
            </w:pPr>
            <w:r w:rsidRPr="00CD7246">
              <w:t>policies and procedures for off</w:t>
            </w:r>
            <w:r w:rsidRPr="00CD7246">
              <w:t>icials</w:t>
            </w:r>
          </w:p>
          <w:p w:rsidR="00000000" w:rsidP="00CD7246">
            <w:pPr>
              <w:pStyle w:val="ListBullet"/>
              <w:rPr>
                <w:lang w:val="en-NZ"/>
              </w:rPr>
            </w:pPr>
            <w:r w:rsidRPr="00CD7246">
              <w:t>registration and accreditation of officials.</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BoldandItalics"/>
              </w:rPr>
              <w:t xml:space="preserve">Legal obligations </w:t>
            </w:r>
            <w:r w:rsidRPr="00CD7246">
              <w:t>must include:</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duty to control and supervise the activity</w:t>
            </w:r>
          </w:p>
          <w:p w:rsidR="00000000" w:rsidRPr="00CD7246" w:rsidP="00CD7246">
            <w:pPr>
              <w:pStyle w:val="ListBullet"/>
            </w:pPr>
            <w:r w:rsidRPr="00CD7246">
              <w:t>negligence</w:t>
            </w:r>
          </w:p>
          <w:p w:rsidR="00000000" w:rsidRPr="00CD7246" w:rsidP="00CD7246">
            <w:pPr>
              <w:pStyle w:val="ListBullet"/>
            </w:pPr>
            <w:r w:rsidRPr="00CD7246">
              <w:t>anti-discrimination</w:t>
            </w:r>
          </w:p>
          <w:p w:rsidR="00000000" w:rsidRPr="00CD7246" w:rsidP="00CD7246">
            <w:pPr>
              <w:pStyle w:val="ListBullet"/>
            </w:pPr>
            <w:r w:rsidRPr="00CD7246">
              <w:t>public liability and duty of care</w:t>
            </w:r>
          </w:p>
          <w:p w:rsidR="00000000" w:rsidRPr="00CD7246" w:rsidP="00CD7246">
            <w:pPr>
              <w:pStyle w:val="ListBullet"/>
            </w:pPr>
            <w:r w:rsidRPr="00CD7246">
              <w:t>risk management</w:t>
            </w:r>
          </w:p>
          <w:p w:rsidR="00000000" w:rsidRPr="00CD7246" w:rsidP="00CD7246">
            <w:pPr>
              <w:pStyle w:val="ListBullet"/>
            </w:pPr>
            <w:r w:rsidRPr="00CD7246">
              <w:t xml:space="preserve">work health and safety </w:t>
            </w:r>
          </w:p>
          <w:p w:rsidR="00000000" w:rsidRPr="00CD7246" w:rsidP="00CD7246">
            <w:pPr>
              <w:pStyle w:val="ListBullet"/>
            </w:pPr>
            <w:r w:rsidRPr="00CD7246">
              <w:t>insurance</w:t>
            </w:r>
          </w:p>
          <w:p w:rsidR="00000000" w:rsidRPr="00CD7246" w:rsidP="00CD7246">
            <w:pPr>
              <w:pStyle w:val="ListBullet"/>
            </w:pPr>
            <w:r w:rsidRPr="00CD7246">
              <w:t>sporting tribunals and natural justice</w:t>
            </w:r>
          </w:p>
          <w:p w:rsidR="00000000" w:rsidP="00CD7246">
            <w:pPr>
              <w:pStyle w:val="ListBullet"/>
              <w:rPr>
                <w:lang w:val="en-NZ"/>
              </w:rPr>
            </w:pPr>
            <w:r w:rsidRPr="00CD7246">
              <w:t>child protection.</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BoldandItalics"/>
              </w:rPr>
              <w:t>Ethical responsibilities</w:t>
            </w:r>
            <w:r w:rsidRPr="00CD72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 xml:space="preserve">behavioural requirements which govern the way in which an official interacts with the participants and conducts the competition or game  and incorporates: </w:t>
            </w:r>
          </w:p>
          <w:p w:rsidR="00000000" w:rsidRPr="00CD7246" w:rsidP="00CD7246">
            <w:pPr>
              <w:pStyle w:val="ListBullet2"/>
            </w:pPr>
            <w:r w:rsidRPr="00CD7246">
              <w:t>ha</w:t>
            </w:r>
            <w:r w:rsidRPr="00CD7246">
              <w:t xml:space="preserve">rassment </w:t>
            </w:r>
          </w:p>
          <w:p w:rsidR="00000000" w:rsidRPr="00CD7246" w:rsidP="00CD7246">
            <w:pPr>
              <w:pStyle w:val="ListBullet2"/>
            </w:pPr>
            <w:r w:rsidRPr="00CD7246">
              <w:t xml:space="preserve">verbal abuse </w:t>
            </w:r>
          </w:p>
          <w:p w:rsidR="00000000" w:rsidRPr="00CD7246" w:rsidP="00CD7246">
            <w:pPr>
              <w:pStyle w:val="ListBullet2"/>
            </w:pPr>
            <w:r w:rsidRPr="00CD7246">
              <w:t xml:space="preserve">physical abuse </w:t>
            </w:r>
          </w:p>
          <w:p w:rsidR="00000000" w:rsidRPr="00CD7246" w:rsidP="00CD7246">
            <w:pPr>
              <w:pStyle w:val="ListBullet2"/>
            </w:pPr>
            <w:r w:rsidRPr="00CD7246">
              <w:t xml:space="preserve">participant/official relationships </w:t>
            </w:r>
          </w:p>
          <w:p w:rsidR="00000000" w:rsidRPr="00CD7246" w:rsidP="00CD7246">
            <w:pPr>
              <w:pStyle w:val="ListBullet2"/>
            </w:pPr>
            <w:r w:rsidRPr="00CD7246">
              <w:t xml:space="preserve">fair play </w:t>
            </w:r>
          </w:p>
          <w:p w:rsidR="00000000" w:rsidRPr="00CD7246" w:rsidP="00CD7246">
            <w:pPr>
              <w:pStyle w:val="ListBullet2"/>
            </w:pPr>
            <w:r w:rsidRPr="00CD7246">
              <w:t>free of bias</w:t>
            </w:r>
          </w:p>
          <w:p w:rsidR="00000000" w:rsidP="00CD7246">
            <w:pPr>
              <w:pStyle w:val="ListBullet2"/>
              <w:rPr>
                <w:lang w:val="en-NZ"/>
              </w:rPr>
            </w:pPr>
            <w:r w:rsidRPr="00CD7246">
              <w:t>duty to enforce rules or laws.</w:t>
            </w:r>
          </w:p>
        </w:tc>
      </w:tr>
      <w:tr w:rsidTr="006A2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246">
            <w:pPr>
              <w:pStyle w:val="BodyText"/>
              <w:rPr>
                <w:lang w:val="en-NZ"/>
              </w:rPr>
            </w:pPr>
            <w:r w:rsidRPr="00CD7246">
              <w:rPr>
                <w:rStyle w:val="BoldandItalics"/>
              </w:rPr>
              <w:t xml:space="preserve">Principles of risk management </w:t>
            </w:r>
            <w:r w:rsidRPr="00CD7246">
              <w:t>may include:</w:t>
            </w:r>
          </w:p>
        </w:tc>
        <w:tc>
          <w:tcPr>
            <w:tcW w:w="0" w:type="auto"/>
            <w:tcBorders>
              <w:top w:val="nil"/>
              <w:left w:val="nil"/>
              <w:bottom w:val="nil"/>
              <w:right w:val="nil"/>
            </w:tcBorders>
            <w:tcMar>
              <w:top w:w="0" w:type="dxa"/>
              <w:left w:w="62" w:type="dxa"/>
              <w:bottom w:w="0" w:type="dxa"/>
              <w:right w:w="62" w:type="dxa"/>
            </w:tcMar>
          </w:tcPr>
          <w:p w:rsidR="00000000" w:rsidRPr="00CD7246" w:rsidP="00CD7246">
            <w:pPr>
              <w:pStyle w:val="ListBullet"/>
            </w:pPr>
            <w:r w:rsidRPr="00CD7246">
              <w:t>relevant activity specific safety requirements including personal protective equipment</w:t>
            </w:r>
          </w:p>
          <w:p w:rsidR="00000000" w:rsidRPr="00CD7246" w:rsidP="00CD7246">
            <w:pPr>
              <w:pStyle w:val="ListBullet"/>
            </w:pPr>
            <w:r w:rsidRPr="00CD7246">
              <w:t>injury prevention</w:t>
            </w:r>
          </w:p>
          <w:p w:rsidR="00000000" w:rsidRPr="00CD7246" w:rsidP="00CD7246">
            <w:pPr>
              <w:pStyle w:val="ListBullet"/>
            </w:pPr>
            <w:r w:rsidRPr="00CD7246">
              <w:t>risk identification and hazard control</w:t>
            </w:r>
          </w:p>
          <w:p w:rsidR="00000000" w:rsidRPr="00CD7246" w:rsidP="00CD7246">
            <w:pPr>
              <w:pStyle w:val="ListBullet"/>
            </w:pPr>
            <w:r w:rsidRPr="00CD7246">
              <w:t>risk minimisation</w:t>
            </w:r>
          </w:p>
          <w:p w:rsidR="00000000" w:rsidRPr="00CD7246" w:rsidP="00CD7246">
            <w:pPr>
              <w:pStyle w:val="ListBullet"/>
            </w:pPr>
            <w:r w:rsidRPr="00CD7246">
              <w:t>safety requirements for spectators or competition</w:t>
            </w:r>
          </w:p>
          <w:p w:rsidR="00000000" w:rsidRPr="00CD7246" w:rsidP="00CD7246">
            <w:pPr>
              <w:pStyle w:val="ListBullet"/>
            </w:pPr>
            <w:r w:rsidRPr="00CD7246">
              <w:t>emergency incident procedures.</w:t>
            </w:r>
          </w:p>
        </w:tc>
      </w:tr>
    </w:tbl>
    <w:p w:rsidR="00000000" w:rsidRPr="00CD7246" w:rsidP="00CD7246">
      <w:pPr>
        <w:pStyle w:val="BodyText"/>
      </w:pPr>
    </w:p>
    <w:p w:rsidR="00000000" w:rsidRPr="00CD7246" w:rsidP="00CD7246">
      <w:pPr>
        <w:pStyle w:val="AllowPageBreak"/>
      </w:pPr>
    </w:p>
    <w:p w:rsidR="00000000" w:rsidRPr="00CD7246" w:rsidP="00CD7246">
      <w:pPr>
        <w:pStyle w:val="Heading1"/>
      </w:pPr>
      <w:bookmarkStart w:id="12" w:name="O_501958"/>
      <w:bookmarkEnd w:id="12"/>
      <w:r w:rsidRPr="00CD7246">
        <w:t>Unit Sector(s)</w:t>
      </w:r>
    </w:p>
    <w:p w:rsidR="00000000" w:rsidRPr="00CD7246" w:rsidP="00CD7246">
      <w:pPr>
        <w:pStyle w:val="BodyText"/>
      </w:pPr>
      <w:r w:rsidRPr="00CD7246">
        <w:t>Sport</w:t>
      </w:r>
    </w:p>
    <w:p w:rsidR="00000000" w:rsidRPr="00CD7246" w:rsidP="00CD7246">
      <w:pPr>
        <w:pStyle w:val="AllowPageBreak"/>
      </w:pPr>
    </w:p>
    <w:p w:rsidR="00000000" w:rsidRPr="00CD7246" w:rsidP="00CD7246">
      <w:pPr>
        <w:pStyle w:val="Heading1"/>
      </w:pPr>
      <w:bookmarkStart w:id="13" w:name="O_501959"/>
      <w:bookmarkEnd w:id="13"/>
      <w:r w:rsidRPr="00CD7246">
        <w:t>Competency Field</w:t>
      </w:r>
    </w:p>
    <w:p w:rsidR="00000000" w:rsidRPr="00CD7246" w:rsidP="00CD7246">
      <w:pPr>
        <w:pStyle w:val="BodyText"/>
      </w:pPr>
      <w:r w:rsidRPr="00CD7246">
        <w:t>Sport Officiating</w:t>
      </w:r>
    </w:p>
    <w:p w:rsidR="00000000" w:rsidRPr="00CD7246" w:rsidP="00CD7246"/>
    <w:sectPr w:rsidSect="00CD7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46" w:rsidRPr="006A27DC" w:rsidP="006A27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DC" w:rsidP="00CD72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27DC" w:rsidP="00CD72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27DC" w:rsidP="00CD7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46" w:rsidRPr="006A27DC" w:rsidP="006A27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DC" w:rsidRPr="002D2AF8" w:rsidP="00CD7246">
    <w:pPr>
      <w:pStyle w:val="Header"/>
      <w:framePr w:wrap="around"/>
    </w:pPr>
    <w:r>
      <w:fldChar w:fldCharType="begin"/>
    </w:r>
    <w:r>
      <w:instrText xml:space="preserve"> TITLE   \* MERGEFORMAT </w:instrText>
    </w:r>
    <w:r>
      <w:fldChar w:fldCharType="separate"/>
    </w:r>
    <w:r>
      <w:t>SISSSOF101 Develop and update officiating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A27DC" w:rsidP="00CD7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160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063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849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246"/>
    <w:pPr>
      <w:spacing w:before="360" w:after="60"/>
      <w:outlineLvl w:val="0"/>
    </w:pPr>
    <w:rPr>
      <w:sz w:val="32"/>
    </w:rPr>
  </w:style>
  <w:style w:type="paragraph" w:styleId="Heading2">
    <w:name w:val="heading 2"/>
    <w:basedOn w:val="HeadingBase"/>
    <w:next w:val="BodyText"/>
    <w:link w:val="Heading2Char"/>
    <w:qFormat/>
    <w:rsid w:val="00CD7246"/>
    <w:pPr>
      <w:keepLines/>
      <w:spacing w:before="240" w:after="120"/>
      <w:outlineLvl w:val="1"/>
    </w:pPr>
    <w:rPr>
      <w:sz w:val="28"/>
      <w:szCs w:val="40"/>
    </w:rPr>
  </w:style>
  <w:style w:type="paragraph" w:styleId="Heading3">
    <w:name w:val="heading 3"/>
    <w:basedOn w:val="HeadingBase"/>
    <w:next w:val="BodyText"/>
    <w:link w:val="Heading3Char"/>
    <w:qFormat/>
    <w:rsid w:val="00CD7246"/>
    <w:pPr>
      <w:spacing w:before="180" w:after="120"/>
      <w:outlineLvl w:val="2"/>
    </w:pPr>
    <w:rPr>
      <w:spacing w:val="-10"/>
      <w:kern w:val="32"/>
    </w:rPr>
  </w:style>
  <w:style w:type="paragraph" w:styleId="Heading4">
    <w:name w:val="heading 4"/>
    <w:basedOn w:val="HeadingBase"/>
    <w:next w:val="BodyText"/>
    <w:link w:val="Heading4Char"/>
    <w:qFormat/>
    <w:rsid w:val="00CD7246"/>
    <w:pPr>
      <w:spacing w:before="160" w:after="120"/>
      <w:outlineLvl w:val="3"/>
    </w:pPr>
    <w:rPr>
      <w:sz w:val="22"/>
    </w:rPr>
  </w:style>
  <w:style w:type="paragraph" w:styleId="Heading5">
    <w:name w:val="heading 5"/>
    <w:basedOn w:val="HeadingBase"/>
    <w:next w:val="Normal"/>
    <w:link w:val="Heading5Char"/>
    <w:qFormat/>
    <w:rsid w:val="00CD7246"/>
    <w:pPr>
      <w:spacing w:before="80"/>
      <w:outlineLvl w:val="4"/>
    </w:pPr>
    <w:rPr>
      <w:color w:val="918585"/>
      <w:sz w:val="20"/>
    </w:rPr>
  </w:style>
  <w:style w:type="paragraph" w:styleId="Heading6">
    <w:name w:val="heading 6"/>
    <w:basedOn w:val="HeadingBase"/>
    <w:next w:val="Normal"/>
    <w:link w:val="Heading6Char"/>
    <w:qFormat/>
    <w:rsid w:val="00CD7246"/>
    <w:pPr>
      <w:spacing w:before="60"/>
      <w:outlineLvl w:val="5"/>
    </w:pPr>
    <w:rPr>
      <w:color w:val="918585"/>
      <w:sz w:val="20"/>
    </w:rPr>
  </w:style>
  <w:style w:type="paragraph" w:styleId="Heading7">
    <w:name w:val="heading 7"/>
    <w:basedOn w:val="Normal"/>
    <w:next w:val="Normal"/>
    <w:link w:val="Heading7Char"/>
    <w:qFormat/>
    <w:rsid w:val="00CD7246"/>
    <w:pPr>
      <w:ind w:left="720"/>
      <w:outlineLvl w:val="6"/>
    </w:pPr>
    <w:rPr>
      <w:i/>
    </w:rPr>
  </w:style>
  <w:style w:type="paragraph" w:styleId="Heading8">
    <w:name w:val="heading 8"/>
    <w:basedOn w:val="Normal"/>
    <w:next w:val="Normal"/>
    <w:link w:val="Heading8Char"/>
    <w:qFormat/>
    <w:rsid w:val="00CD7246"/>
    <w:pPr>
      <w:ind w:left="720"/>
      <w:outlineLvl w:val="7"/>
    </w:pPr>
    <w:rPr>
      <w:i/>
    </w:rPr>
  </w:style>
  <w:style w:type="paragraph" w:styleId="Heading9">
    <w:name w:val="heading 9"/>
    <w:basedOn w:val="Normal"/>
    <w:next w:val="Normal"/>
    <w:link w:val="Heading9Char"/>
    <w:qFormat/>
    <w:rsid w:val="00CD7246"/>
    <w:pPr>
      <w:ind w:left="720"/>
      <w:outlineLvl w:val="8"/>
    </w:pPr>
    <w:rPr>
      <w:i/>
    </w:rPr>
  </w:style>
  <w:style w:type="character" w:default="1" w:styleId="DefaultParagraphFont">
    <w:name w:val="Default Paragraph Font"/>
    <w:uiPriority w:val="1"/>
    <w:unhideWhenUsed/>
    <w:rsid w:val="00CD7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246"/>
  </w:style>
  <w:style w:type="character" w:customStyle="1" w:styleId="Heading1Char">
    <w:name w:val="Heading 1 Char"/>
    <w:basedOn w:val="DefaultParagraphFont"/>
    <w:link w:val="Heading1"/>
    <w:rsid w:val="00CD7246"/>
    <w:rPr>
      <w:rFonts w:ascii="Times New Roman" w:eastAsia="Times New Roman" w:hAnsi="Times New Roman" w:cs="Times New Roman"/>
      <w:b/>
      <w:sz w:val="32"/>
      <w:szCs w:val="20"/>
      <w:lang w:eastAsia="en-US"/>
    </w:rPr>
  </w:style>
  <w:style w:type="paragraph" w:styleId="BodyText">
    <w:name w:val="Body Text"/>
    <w:basedOn w:val="Normal"/>
    <w:link w:val="BodyTextChar"/>
    <w:rsid w:val="00CD7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246"/>
    <w:rPr>
      <w:rFonts w:ascii="Times New Roman" w:eastAsia="Times New Roman" w:hAnsi="Times New Roman" w:cs="Times New Roman"/>
      <w:sz w:val="24"/>
      <w:lang w:eastAsia="en-US"/>
    </w:rPr>
  </w:style>
  <w:style w:type="paragraph" w:styleId="List">
    <w:name w:val="List"/>
    <w:basedOn w:val="BodyText"/>
    <w:next w:val="BodyText"/>
    <w:rsid w:val="00CD7246"/>
    <w:pPr>
      <w:tabs>
        <w:tab w:val="left" w:pos="340"/>
      </w:tabs>
      <w:spacing w:before="60" w:after="60"/>
      <w:ind w:left="340" w:hanging="340"/>
    </w:pPr>
  </w:style>
  <w:style w:type="paragraph" w:styleId="ListBullet">
    <w:name w:val="List Bullet"/>
    <w:basedOn w:val="List"/>
    <w:rsid w:val="00CD7246"/>
    <w:pPr>
      <w:numPr>
        <w:numId w:val="13"/>
      </w:numPr>
      <w:tabs>
        <w:tab w:val="clear" w:pos="340"/>
      </w:tabs>
      <w:spacing w:before="40" w:after="40"/>
    </w:pPr>
  </w:style>
  <w:style w:type="character" w:customStyle="1" w:styleId="SpecialBold">
    <w:name w:val="Special Bold"/>
    <w:basedOn w:val="DefaultParagraphFont"/>
    <w:rsid w:val="00CD7246"/>
    <w:rPr>
      <w:b/>
      <w:spacing w:val="0"/>
    </w:rPr>
  </w:style>
  <w:style w:type="paragraph" w:styleId="ListBullet2">
    <w:name w:val="List Bullet 2"/>
    <w:basedOn w:val="List2"/>
    <w:rsid w:val="00CD7246"/>
    <w:pPr>
      <w:numPr>
        <w:numId w:val="14"/>
      </w:numPr>
      <w:tabs>
        <w:tab w:val="clear" w:pos="680"/>
      </w:tabs>
    </w:pPr>
  </w:style>
  <w:style w:type="paragraph" w:customStyle="1" w:styleId="SuperHeading">
    <w:name w:val="SuperHeading"/>
    <w:basedOn w:val="Normal"/>
    <w:rsid w:val="00CD7246"/>
    <w:pPr>
      <w:spacing w:before="240" w:after="120"/>
      <w:outlineLvl w:val="0"/>
    </w:pPr>
    <w:rPr>
      <w:rFonts w:ascii="Times New Roman" w:hAnsi="Times New Roman"/>
      <w:b/>
      <w:sz w:val="32"/>
    </w:rPr>
  </w:style>
  <w:style w:type="paragraph" w:customStyle="1" w:styleId="AllowPageBreak">
    <w:name w:val="AllowPageBreak"/>
    <w:rsid w:val="00CD72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7246"/>
    <w:rPr>
      <w:b/>
      <w:i/>
      <w:u w:val="none"/>
    </w:rPr>
  </w:style>
  <w:style w:type="character" w:customStyle="1" w:styleId="Heading2Char">
    <w:name w:val="Heading 2 Char"/>
    <w:basedOn w:val="DefaultParagraphFont"/>
    <w:link w:val="Heading2"/>
    <w:rsid w:val="00CD7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246"/>
    <w:rPr>
      <w:rFonts w:ascii="Courier New" w:eastAsia="Times New Roman" w:hAnsi="Courier New" w:cs="Times New Roman"/>
      <w:i/>
      <w:szCs w:val="20"/>
      <w:lang w:eastAsia="en-US"/>
    </w:rPr>
  </w:style>
  <w:style w:type="paragraph" w:customStyle="1" w:styleId="HeadingBase">
    <w:name w:val="Heading Base"/>
    <w:rsid w:val="00CD7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246"/>
    <w:pPr>
      <w:tabs>
        <w:tab w:val="right" w:leader="dot" w:pos="9072"/>
      </w:tabs>
      <w:ind w:left="567"/>
    </w:pPr>
    <w:rPr>
      <w:szCs w:val="22"/>
    </w:rPr>
  </w:style>
  <w:style w:type="paragraph" w:customStyle="1" w:styleId="TOCBase">
    <w:name w:val="TOC Base"/>
    <w:rsid w:val="00CD7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246"/>
    <w:pPr>
      <w:tabs>
        <w:tab w:val="right" w:leader="dot" w:pos="9072"/>
      </w:tabs>
      <w:spacing w:before="40" w:after="40"/>
      <w:ind w:left="284"/>
    </w:pPr>
    <w:rPr>
      <w:rFonts w:ascii="Times New Roman" w:hAnsi="Times New Roman"/>
    </w:rPr>
  </w:style>
  <w:style w:type="paragraph" w:styleId="TOC1">
    <w:name w:val="toc 1"/>
    <w:basedOn w:val="TOCBase"/>
    <w:next w:val="Normal"/>
    <w:rsid w:val="00CD7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246"/>
    <w:rPr>
      <w:rFonts w:ascii="Times New Roman" w:eastAsia="Times New Roman" w:hAnsi="Times New Roman" w:cs="Times New Roman"/>
      <w:sz w:val="16"/>
      <w:lang w:eastAsia="en-US"/>
    </w:rPr>
  </w:style>
  <w:style w:type="paragraph" w:styleId="Title">
    <w:name w:val="Title"/>
    <w:basedOn w:val="HeadingBase"/>
    <w:link w:val="TitleChar"/>
    <w:qFormat/>
    <w:rsid w:val="00CD7246"/>
    <w:pPr>
      <w:spacing w:before="5040"/>
      <w:jc w:val="center"/>
    </w:pPr>
    <w:rPr>
      <w:sz w:val="48"/>
      <w:szCs w:val="72"/>
      <w:lang w:val="en-US"/>
    </w:rPr>
  </w:style>
  <w:style w:type="character" w:customStyle="1" w:styleId="TitleChar">
    <w:name w:val="Title Char"/>
    <w:basedOn w:val="DefaultParagraphFont"/>
    <w:link w:val="Title"/>
    <w:rsid w:val="00CD7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246"/>
    <w:pPr>
      <w:tabs>
        <w:tab w:val="left" w:pos="3600"/>
        <w:tab w:val="left" w:pos="3958"/>
      </w:tabs>
    </w:pPr>
  </w:style>
  <w:style w:type="paragraph" w:customStyle="1" w:styleId="Note">
    <w:name w:val="Note"/>
    <w:basedOn w:val="BodyText"/>
    <w:rsid w:val="00CD7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246"/>
    <w:pPr>
      <w:framePr w:wrap="auto" w:hAnchor="text" w:y="6049"/>
    </w:pPr>
    <w:rPr>
      <w:color w:val="000000"/>
      <w:sz w:val="40"/>
    </w:rPr>
  </w:style>
  <w:style w:type="paragraph" w:customStyle="1" w:styleId="TOCTitle">
    <w:name w:val="TOCTitle"/>
    <w:basedOn w:val="Heading1"/>
    <w:rsid w:val="00CD7246"/>
    <w:pPr>
      <w:spacing w:after="240"/>
      <w:jc w:val="center"/>
      <w:outlineLvl w:val="9"/>
    </w:pPr>
    <w:rPr>
      <w:caps/>
    </w:rPr>
  </w:style>
  <w:style w:type="paragraph" w:customStyle="1" w:styleId="Version">
    <w:name w:val="Version"/>
    <w:rsid w:val="00CD7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246"/>
    <w:pPr>
      <w:keepNext w:val="0"/>
      <w:tabs>
        <w:tab w:val="right" w:pos="4176"/>
      </w:tabs>
      <w:ind w:left="198" w:hanging="198"/>
    </w:pPr>
    <w:rPr>
      <w:rFonts w:ascii="Garamond" w:hAnsi="Garamond"/>
    </w:rPr>
  </w:style>
  <w:style w:type="paragraph" w:styleId="IndexHeading">
    <w:name w:val="index heading"/>
    <w:basedOn w:val="Normal"/>
    <w:next w:val="Index1"/>
    <w:semiHidden/>
    <w:rsid w:val="00CD7246"/>
    <w:pPr>
      <w:spacing w:before="120" w:after="120"/>
    </w:pPr>
    <w:rPr>
      <w:rFonts w:ascii="Arial" w:hAnsi="Arial"/>
      <w:b/>
      <w:color w:val="918585"/>
      <w:sz w:val="24"/>
    </w:rPr>
  </w:style>
  <w:style w:type="paragraph" w:styleId="Header">
    <w:name w:val="header"/>
    <w:basedOn w:val="Normal"/>
    <w:link w:val="HeaderChar"/>
    <w:rsid w:val="00CD7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246"/>
    <w:rPr>
      <w:rFonts w:ascii="Times New Roman" w:eastAsia="Times New Roman" w:hAnsi="Times New Roman" w:cs="Times New Roman"/>
      <w:sz w:val="16"/>
      <w:szCs w:val="20"/>
      <w:lang w:val="en-GB" w:eastAsia="en-US"/>
    </w:rPr>
  </w:style>
  <w:style w:type="paragraph" w:customStyle="1" w:styleId="Chapter">
    <w:name w:val="Chapter"/>
    <w:basedOn w:val="Normal"/>
    <w:rsid w:val="00CD7246"/>
    <w:pPr>
      <w:spacing w:before="240"/>
    </w:pPr>
    <w:rPr>
      <w:rFonts w:ascii="Times New Roman" w:hAnsi="Times New Roman"/>
      <w:smallCaps/>
      <w:spacing w:val="80"/>
      <w:sz w:val="28"/>
    </w:rPr>
  </w:style>
  <w:style w:type="paragraph" w:customStyle="1" w:styleId="InChapter">
    <w:name w:val="InChapter"/>
    <w:basedOn w:val="Heading3"/>
    <w:rsid w:val="00CD7246"/>
    <w:pPr>
      <w:spacing w:after="240"/>
      <w:outlineLvl w:val="9"/>
    </w:pPr>
    <w:rPr>
      <w:noProof/>
    </w:rPr>
  </w:style>
  <w:style w:type="paragraph" w:styleId="Index2">
    <w:name w:val="index 2"/>
    <w:basedOn w:val="Normal"/>
    <w:next w:val="Normal"/>
    <w:semiHidden/>
    <w:rsid w:val="00CD7246"/>
    <w:pPr>
      <w:tabs>
        <w:tab w:val="right" w:pos="4176"/>
      </w:tabs>
      <w:ind w:left="568" w:hanging="284"/>
    </w:pPr>
    <w:rPr>
      <w:rFonts w:ascii="Garamond" w:hAnsi="Garamond"/>
    </w:rPr>
  </w:style>
  <w:style w:type="paragraph" w:customStyle="1" w:styleId="Byline">
    <w:name w:val="Byline"/>
    <w:rsid w:val="00CD7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246"/>
    <w:pPr>
      <w:tabs>
        <w:tab w:val="clear" w:pos="3600"/>
        <w:tab w:val="clear" w:pos="3958"/>
      </w:tabs>
      <w:jc w:val="right"/>
    </w:pPr>
  </w:style>
  <w:style w:type="character" w:styleId="Emphasis">
    <w:name w:val="Emphasis"/>
    <w:basedOn w:val="DefaultParagraphFont"/>
    <w:qFormat/>
    <w:rsid w:val="00CD7246"/>
    <w:rPr>
      <w:i/>
    </w:rPr>
  </w:style>
  <w:style w:type="paragraph" w:styleId="Caption">
    <w:name w:val="caption"/>
    <w:basedOn w:val="BodyText"/>
    <w:next w:val="Normal"/>
    <w:qFormat/>
    <w:rsid w:val="00CD7246"/>
    <w:pPr>
      <w:framePr w:w="2268" w:hSpace="181" w:vSpace="181" w:wrap="around" w:vAnchor="text" w:hAnchor="page" w:x="1135" w:y="285" w:anchorLock="1"/>
    </w:pPr>
    <w:rPr>
      <w:i/>
    </w:rPr>
  </w:style>
  <w:style w:type="paragraph" w:customStyle="1" w:styleId="MiniTOCTitle">
    <w:name w:val="MiniTOCTitle"/>
    <w:basedOn w:val="Heading4"/>
    <w:rsid w:val="00CD7246"/>
    <w:pPr>
      <w:spacing w:before="240"/>
      <w:outlineLvl w:val="9"/>
    </w:pPr>
    <w:rPr>
      <w:noProof/>
      <w:sz w:val="24"/>
    </w:rPr>
  </w:style>
  <w:style w:type="paragraph" w:customStyle="1" w:styleId="MiniTOCItem">
    <w:name w:val="MiniTOCItem"/>
    <w:basedOn w:val="ListBullet"/>
    <w:rsid w:val="00CD7246"/>
    <w:pPr>
      <w:numPr>
        <w:numId w:val="0"/>
      </w:numPr>
      <w:tabs>
        <w:tab w:val="right" w:leader="dot" w:pos="6521"/>
      </w:tabs>
      <w:spacing w:before="0" w:after="0"/>
    </w:pPr>
  </w:style>
  <w:style w:type="paragraph" w:customStyle="1" w:styleId="TOFTitle">
    <w:name w:val="TOFTitle"/>
    <w:basedOn w:val="TOCTitle"/>
    <w:rsid w:val="00CD7246"/>
  </w:style>
  <w:style w:type="paragraph" w:styleId="TableofFigures">
    <w:name w:val="table of figures"/>
    <w:basedOn w:val="Normal"/>
    <w:next w:val="Normal"/>
    <w:semiHidden/>
    <w:rsid w:val="00CD7246"/>
    <w:pPr>
      <w:tabs>
        <w:tab w:val="right" w:leader="dot" w:pos="9072"/>
      </w:tabs>
      <w:ind w:left="970" w:hanging="403"/>
    </w:pPr>
    <w:rPr>
      <w:rFonts w:ascii="Times New Roman" w:hAnsi="Times New Roman"/>
      <w:b/>
    </w:rPr>
  </w:style>
  <w:style w:type="paragraph" w:styleId="ListNumber">
    <w:name w:val="List Number"/>
    <w:basedOn w:val="List"/>
    <w:rsid w:val="00CD7246"/>
    <w:pPr>
      <w:numPr>
        <w:numId w:val="11"/>
      </w:numPr>
    </w:pPr>
  </w:style>
  <w:style w:type="character" w:customStyle="1" w:styleId="WingdingSymbols">
    <w:name w:val="Wingding Symbols"/>
    <w:rsid w:val="00CD7246"/>
    <w:rPr>
      <w:rFonts w:ascii="Wingdings" w:hAnsi="Wingdings"/>
    </w:rPr>
  </w:style>
  <w:style w:type="paragraph" w:customStyle="1" w:styleId="TableHeading">
    <w:name w:val="Table Heading"/>
    <w:basedOn w:val="HeadingBase"/>
    <w:rsid w:val="00CD7246"/>
    <w:pPr>
      <w:keepLines/>
      <w:pBdr>
        <w:bottom w:val="single" w:sz="6" w:space="1" w:color="918585"/>
      </w:pBdr>
      <w:spacing w:before="240"/>
    </w:pPr>
  </w:style>
  <w:style w:type="character" w:customStyle="1" w:styleId="HotSpot">
    <w:name w:val="HotSpot"/>
    <w:rsid w:val="00CD7246"/>
    <w:rPr>
      <w:color w:val="0033CC"/>
      <w:u w:val="none"/>
    </w:rPr>
  </w:style>
  <w:style w:type="paragraph" w:customStyle="1" w:styleId="BodyTextRight">
    <w:name w:val="Body Text Right"/>
    <w:basedOn w:val="BodyText"/>
    <w:rsid w:val="00CD7246"/>
    <w:pPr>
      <w:spacing w:before="0" w:after="0"/>
      <w:jc w:val="right"/>
    </w:pPr>
  </w:style>
  <w:style w:type="paragraph" w:styleId="Index3">
    <w:name w:val="index 3"/>
    <w:basedOn w:val="ListNumber2"/>
    <w:next w:val="Normal"/>
    <w:semiHidden/>
    <w:rsid w:val="00CD7246"/>
    <w:pPr>
      <w:numPr>
        <w:numId w:val="0"/>
      </w:numPr>
      <w:tabs>
        <w:tab w:val="right" w:leader="dot" w:pos="4176"/>
      </w:tabs>
    </w:pPr>
  </w:style>
  <w:style w:type="paragraph" w:styleId="ListNumber2">
    <w:name w:val="List Number 2"/>
    <w:basedOn w:val="List2"/>
    <w:rsid w:val="00CD7246"/>
    <w:pPr>
      <w:numPr>
        <w:numId w:val="10"/>
      </w:numPr>
      <w:tabs>
        <w:tab w:val="clear" w:pos="1060"/>
      </w:tabs>
    </w:pPr>
  </w:style>
  <w:style w:type="paragraph" w:customStyle="1" w:styleId="MarginNote">
    <w:name w:val="Margin Note"/>
    <w:basedOn w:val="BodyText"/>
    <w:rsid w:val="00CD7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246"/>
    <w:rPr>
      <w:sz w:val="32"/>
    </w:rPr>
  </w:style>
  <w:style w:type="paragraph" w:customStyle="1" w:styleId="HeadingProcedure">
    <w:name w:val="Heading Procedure"/>
    <w:basedOn w:val="HeadingBase"/>
    <w:next w:val="Normal"/>
    <w:rsid w:val="00CD7246"/>
    <w:pPr>
      <w:tabs>
        <w:tab w:val="left" w:pos="0"/>
      </w:tabs>
      <w:spacing w:before="120" w:after="60"/>
    </w:pPr>
    <w:rPr>
      <w:i/>
      <w:color w:val="918585"/>
      <w:sz w:val="22"/>
    </w:rPr>
  </w:style>
  <w:style w:type="paragraph" w:customStyle="1" w:styleId="TableBodyText">
    <w:name w:val="Table Body Text"/>
    <w:basedOn w:val="BodyText"/>
    <w:rsid w:val="00CD7246"/>
    <w:pPr>
      <w:spacing w:before="60" w:after="60"/>
    </w:pPr>
  </w:style>
  <w:style w:type="paragraph" w:styleId="ListContinue">
    <w:name w:val="List Continue"/>
    <w:basedOn w:val="List"/>
    <w:rsid w:val="00CD7246"/>
    <w:pPr>
      <w:ind w:firstLine="0"/>
    </w:pPr>
  </w:style>
  <w:style w:type="paragraph" w:customStyle="1" w:styleId="ListNote">
    <w:name w:val="List Note"/>
    <w:basedOn w:val="List"/>
    <w:rsid w:val="00CD7246"/>
    <w:pPr>
      <w:pBdr>
        <w:top w:val="single" w:sz="6" w:space="2" w:color="918585"/>
        <w:bottom w:val="single" w:sz="6" w:space="2" w:color="918585"/>
      </w:pBdr>
      <w:tabs>
        <w:tab w:val="left" w:pos="1021"/>
      </w:tabs>
      <w:ind w:firstLine="0"/>
    </w:pPr>
  </w:style>
  <w:style w:type="paragraph" w:customStyle="1" w:styleId="Warning">
    <w:name w:val="Warning"/>
    <w:basedOn w:val="BodyText"/>
    <w:rsid w:val="00CD7246"/>
    <w:pPr>
      <w:shd w:val="clear" w:color="auto" w:fill="D9D9D9"/>
      <w:tabs>
        <w:tab w:val="left" w:pos="992"/>
      </w:tabs>
      <w:ind w:left="119" w:right="119"/>
    </w:pPr>
    <w:rPr>
      <w:sz w:val="20"/>
    </w:rPr>
  </w:style>
  <w:style w:type="paragraph" w:customStyle="1" w:styleId="MarginIcons">
    <w:name w:val="Margin Icons"/>
    <w:basedOn w:val="BodyText"/>
    <w:rsid w:val="00CD7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246"/>
    <w:rPr>
      <w:rFonts w:ascii="Courier New" w:hAnsi="Courier New"/>
    </w:rPr>
  </w:style>
  <w:style w:type="paragraph" w:customStyle="1" w:styleId="NoteBullet">
    <w:name w:val="Note Bullet"/>
    <w:basedOn w:val="Note"/>
    <w:rsid w:val="00CD7246"/>
    <w:pPr>
      <w:tabs>
        <w:tab w:val="clear" w:pos="680"/>
      </w:tabs>
      <w:spacing w:before="60" w:after="60"/>
    </w:pPr>
  </w:style>
  <w:style w:type="paragraph" w:customStyle="1" w:styleId="SubHeading2">
    <w:name w:val="SubHeading2"/>
    <w:basedOn w:val="HeadingBase"/>
    <w:rsid w:val="00CD7246"/>
    <w:pPr>
      <w:spacing w:before="240" w:after="60"/>
    </w:pPr>
    <w:rPr>
      <w:sz w:val="20"/>
    </w:rPr>
  </w:style>
  <w:style w:type="paragraph" w:customStyle="1" w:styleId="SubHeading1">
    <w:name w:val="SubHeading1"/>
    <w:basedOn w:val="HeadingBase"/>
    <w:rsid w:val="00CD7246"/>
    <w:pPr>
      <w:spacing w:before="240" w:after="60"/>
    </w:pPr>
    <w:rPr>
      <w:color w:val="918585"/>
      <w:sz w:val="22"/>
    </w:rPr>
  </w:style>
  <w:style w:type="paragraph" w:customStyle="1" w:styleId="SideHeading">
    <w:name w:val="Side Heading"/>
    <w:basedOn w:val="HeadingBase"/>
    <w:rsid w:val="00CD7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246"/>
    <w:pPr>
      <w:numPr>
        <w:numId w:val="12"/>
      </w:numPr>
    </w:pPr>
  </w:style>
  <w:style w:type="paragraph" w:styleId="PlainText">
    <w:name w:val="Plain Text"/>
    <w:basedOn w:val="Normal"/>
    <w:link w:val="PlainTextChar"/>
    <w:rsid w:val="00CD7246"/>
    <w:rPr>
      <w:sz w:val="20"/>
    </w:rPr>
  </w:style>
  <w:style w:type="character" w:customStyle="1" w:styleId="PlainTextChar">
    <w:name w:val="Plain Text Char"/>
    <w:basedOn w:val="DefaultParagraphFont"/>
    <w:link w:val="PlainText"/>
    <w:rsid w:val="00CD7246"/>
    <w:rPr>
      <w:rFonts w:ascii="Courier New" w:eastAsia="Times New Roman" w:hAnsi="Courier New" w:cs="Times New Roman"/>
      <w:sz w:val="20"/>
      <w:szCs w:val="20"/>
      <w:lang w:eastAsia="en-US"/>
    </w:rPr>
  </w:style>
  <w:style w:type="character" w:customStyle="1" w:styleId="MenuOption">
    <w:name w:val="Menu Option"/>
    <w:basedOn w:val="DefaultParagraphFont"/>
    <w:rsid w:val="00CD7246"/>
    <w:rPr>
      <w:b/>
      <w:smallCaps/>
    </w:rPr>
  </w:style>
  <w:style w:type="paragraph" w:customStyle="1" w:styleId="TableListNumber">
    <w:name w:val="Table List Number"/>
    <w:basedOn w:val="ListNumber"/>
    <w:rsid w:val="00CD7246"/>
    <w:pPr>
      <w:numPr>
        <w:numId w:val="0"/>
      </w:numPr>
    </w:pPr>
  </w:style>
  <w:style w:type="paragraph" w:styleId="TOC4">
    <w:name w:val="toc 4"/>
    <w:basedOn w:val="TOCBase"/>
    <w:next w:val="Normal"/>
    <w:semiHidden/>
    <w:rsid w:val="00CD7246"/>
    <w:pPr>
      <w:tabs>
        <w:tab w:val="right" w:leader="dot" w:pos="9071"/>
      </w:tabs>
      <w:ind w:left="1701"/>
    </w:pPr>
  </w:style>
  <w:style w:type="paragraph" w:customStyle="1" w:styleId="ListAlpha">
    <w:name w:val="List Alpha"/>
    <w:basedOn w:val="List"/>
    <w:rsid w:val="00CD7246"/>
    <w:pPr>
      <w:numPr>
        <w:numId w:val="9"/>
      </w:numPr>
    </w:pPr>
  </w:style>
  <w:style w:type="paragraph" w:customStyle="1" w:styleId="ListAlpha2">
    <w:name w:val="List Alpha 2"/>
    <w:basedOn w:val="List2"/>
    <w:rsid w:val="00CD7246"/>
    <w:pPr>
      <w:numPr>
        <w:numId w:val="8"/>
      </w:numPr>
    </w:pPr>
  </w:style>
  <w:style w:type="paragraph" w:styleId="List2">
    <w:name w:val="List 2"/>
    <w:basedOn w:val="BodyText"/>
    <w:rsid w:val="00CD7246"/>
    <w:pPr>
      <w:tabs>
        <w:tab w:val="left" w:pos="680"/>
      </w:tabs>
      <w:spacing w:before="60" w:after="60"/>
      <w:ind w:left="680" w:hanging="340"/>
    </w:pPr>
  </w:style>
  <w:style w:type="paragraph" w:styleId="List3">
    <w:name w:val="List 3"/>
    <w:basedOn w:val="BodyText"/>
    <w:rsid w:val="00CD7246"/>
    <w:pPr>
      <w:tabs>
        <w:tab w:val="left" w:pos="1021"/>
      </w:tabs>
      <w:spacing w:before="60" w:after="60"/>
      <w:ind w:left="1020" w:hanging="340"/>
    </w:pPr>
  </w:style>
  <w:style w:type="paragraph" w:styleId="List4">
    <w:name w:val="List 4"/>
    <w:basedOn w:val="BodyText"/>
    <w:rsid w:val="00CD7246"/>
    <w:pPr>
      <w:tabs>
        <w:tab w:val="left" w:pos="1361"/>
      </w:tabs>
      <w:spacing w:before="60" w:after="60"/>
      <w:ind w:left="1361" w:hanging="340"/>
    </w:pPr>
  </w:style>
  <w:style w:type="paragraph" w:styleId="List5">
    <w:name w:val="List 5"/>
    <w:basedOn w:val="BodyText"/>
    <w:rsid w:val="00CD7246"/>
    <w:pPr>
      <w:tabs>
        <w:tab w:val="left" w:pos="1701"/>
      </w:tabs>
      <w:spacing w:before="60" w:after="60"/>
      <w:ind w:left="1701" w:hanging="340"/>
    </w:pPr>
  </w:style>
  <w:style w:type="paragraph" w:styleId="ListBullet3">
    <w:name w:val="List Bullet 3"/>
    <w:basedOn w:val="List3"/>
    <w:rsid w:val="00CD7246"/>
    <w:pPr>
      <w:numPr>
        <w:numId w:val="15"/>
      </w:numPr>
      <w:tabs>
        <w:tab w:val="clear" w:pos="1021"/>
      </w:tabs>
      <w:ind w:left="1037" w:hanging="357"/>
    </w:pPr>
  </w:style>
  <w:style w:type="paragraph" w:styleId="ListBullet4">
    <w:name w:val="List Bullet 4"/>
    <w:basedOn w:val="List4"/>
    <w:rsid w:val="00CD7246"/>
    <w:pPr>
      <w:numPr>
        <w:numId w:val="3"/>
      </w:numPr>
    </w:pPr>
  </w:style>
  <w:style w:type="paragraph" w:styleId="ListBullet5">
    <w:name w:val="List Bullet 5"/>
    <w:basedOn w:val="List5"/>
    <w:rsid w:val="00CD7246"/>
    <w:pPr>
      <w:numPr>
        <w:numId w:val="4"/>
      </w:numPr>
    </w:pPr>
  </w:style>
  <w:style w:type="paragraph" w:styleId="ListContinue2">
    <w:name w:val="List Continue 2"/>
    <w:basedOn w:val="List2"/>
    <w:rsid w:val="00CD7246"/>
    <w:pPr>
      <w:ind w:firstLine="0"/>
    </w:pPr>
  </w:style>
  <w:style w:type="paragraph" w:styleId="ListContinue3">
    <w:name w:val="List Continue 3"/>
    <w:basedOn w:val="List3"/>
    <w:rsid w:val="00CD7246"/>
    <w:pPr>
      <w:ind w:left="1021" w:firstLine="0"/>
    </w:pPr>
  </w:style>
  <w:style w:type="paragraph" w:styleId="ListContinue4">
    <w:name w:val="List Continue 4"/>
    <w:basedOn w:val="List4"/>
    <w:rsid w:val="00CD7246"/>
    <w:pPr>
      <w:ind w:firstLine="0"/>
    </w:pPr>
  </w:style>
  <w:style w:type="paragraph" w:styleId="ListContinue5">
    <w:name w:val="List Continue 5"/>
    <w:basedOn w:val="List5"/>
    <w:rsid w:val="00CD7246"/>
    <w:pPr>
      <w:ind w:firstLine="0"/>
    </w:pPr>
  </w:style>
  <w:style w:type="paragraph" w:styleId="ListNumber3">
    <w:name w:val="List Number 3"/>
    <w:basedOn w:val="List3"/>
    <w:rsid w:val="00CD7246"/>
    <w:pPr>
      <w:numPr>
        <w:numId w:val="5"/>
      </w:numPr>
    </w:pPr>
  </w:style>
  <w:style w:type="paragraph" w:styleId="ListNumber4">
    <w:name w:val="List Number 4"/>
    <w:basedOn w:val="List4"/>
    <w:rsid w:val="00CD7246"/>
    <w:pPr>
      <w:numPr>
        <w:numId w:val="6"/>
      </w:numPr>
    </w:pPr>
  </w:style>
  <w:style w:type="paragraph" w:styleId="ListNumber5">
    <w:name w:val="List Number 5"/>
    <w:basedOn w:val="List5"/>
    <w:rsid w:val="00CD7246"/>
    <w:pPr>
      <w:numPr>
        <w:numId w:val="7"/>
      </w:numPr>
    </w:pPr>
  </w:style>
  <w:style w:type="paragraph" w:styleId="BlockText">
    <w:name w:val="Block Text"/>
    <w:basedOn w:val="Normal"/>
    <w:rsid w:val="00CD7246"/>
    <w:pPr>
      <w:spacing w:after="120"/>
      <w:ind w:left="1440" w:right="1440"/>
    </w:pPr>
  </w:style>
  <w:style w:type="character" w:customStyle="1" w:styleId="Subscript">
    <w:name w:val="Subscript"/>
    <w:basedOn w:val="DefaultParagraphFont"/>
    <w:rsid w:val="00CD7246"/>
    <w:rPr>
      <w:sz w:val="16"/>
      <w:vertAlign w:val="subscript"/>
    </w:rPr>
  </w:style>
  <w:style w:type="character" w:customStyle="1" w:styleId="Superscript">
    <w:name w:val="Superscript"/>
    <w:basedOn w:val="DefaultParagraphFont"/>
    <w:rsid w:val="00CD7246"/>
    <w:rPr>
      <w:sz w:val="16"/>
      <w:vertAlign w:val="superscript"/>
    </w:rPr>
  </w:style>
  <w:style w:type="character" w:customStyle="1" w:styleId="Symbols">
    <w:name w:val="Symbols"/>
    <w:basedOn w:val="DefaultParagraphFont"/>
    <w:rsid w:val="00CD7246"/>
    <w:rPr>
      <w:rFonts w:ascii="Symbol" w:hAnsi="Symbol"/>
    </w:rPr>
  </w:style>
  <w:style w:type="character" w:customStyle="1" w:styleId="MenuOptions">
    <w:name w:val="Menu Options"/>
    <w:basedOn w:val="DefaultParagraphFont"/>
    <w:rsid w:val="00CD7246"/>
    <w:rPr>
      <w:rFonts w:ascii="Arial Narrow" w:hAnsi="Arial Narrow"/>
      <w:smallCaps/>
    </w:rPr>
  </w:style>
  <w:style w:type="character" w:customStyle="1" w:styleId="Buttons">
    <w:name w:val="Buttons"/>
    <w:basedOn w:val="DefaultParagraphFont"/>
    <w:rsid w:val="00CD7246"/>
    <w:rPr>
      <w:b/>
    </w:rPr>
  </w:style>
  <w:style w:type="character" w:customStyle="1" w:styleId="Underlined">
    <w:name w:val="Underlined"/>
    <w:basedOn w:val="DefaultParagraphFont"/>
    <w:rsid w:val="00CD7246"/>
    <w:rPr>
      <w:u w:val="single"/>
    </w:rPr>
  </w:style>
  <w:style w:type="paragraph" w:customStyle="1" w:styleId="TableBodyTextRight">
    <w:name w:val="Table Body Text Right"/>
    <w:basedOn w:val="TableBodyText"/>
    <w:rsid w:val="00CD7246"/>
    <w:pPr>
      <w:widowControl w:val="0"/>
      <w:autoSpaceDE w:val="0"/>
      <w:autoSpaceDN w:val="0"/>
      <w:adjustRightInd w:val="0"/>
      <w:jc w:val="right"/>
    </w:pPr>
    <w:rPr>
      <w:rFonts w:cs="Arial"/>
      <w:szCs w:val="18"/>
    </w:rPr>
  </w:style>
  <w:style w:type="paragraph" w:customStyle="1" w:styleId="CopyrightText">
    <w:name w:val="Copyright Text"/>
    <w:basedOn w:val="BodyText"/>
    <w:rsid w:val="00CD7246"/>
    <w:rPr>
      <w:sz w:val="18"/>
    </w:rPr>
  </w:style>
  <w:style w:type="paragraph" w:customStyle="1" w:styleId="BodySmallRight">
    <w:name w:val="Body Small Right"/>
    <w:basedOn w:val="BodyTextRight"/>
    <w:rsid w:val="00CD7246"/>
    <w:rPr>
      <w:sz w:val="18"/>
      <w:szCs w:val="18"/>
    </w:rPr>
  </w:style>
  <w:style w:type="paragraph" w:customStyle="1" w:styleId="MarginEdition">
    <w:name w:val="Margin Edition"/>
    <w:basedOn w:val="MarginNote"/>
    <w:rsid w:val="00CD7246"/>
    <w:pPr>
      <w:spacing w:before="0" w:after="0"/>
    </w:pPr>
    <w:rPr>
      <w:rFonts w:ascii="Times New Roman" w:hAnsi="Times New Roman"/>
      <w:color w:val="999999"/>
    </w:rPr>
  </w:style>
  <w:style w:type="paragraph" w:customStyle="1" w:styleId="Spacer">
    <w:name w:val="Spacer"/>
    <w:basedOn w:val="Normal"/>
    <w:rsid w:val="00CD7246"/>
    <w:rPr>
      <w:sz w:val="2"/>
      <w:szCs w:val="2"/>
    </w:rPr>
  </w:style>
  <w:style w:type="character" w:customStyle="1" w:styleId="Small">
    <w:name w:val="Small"/>
    <w:basedOn w:val="DefaultParagraphFont"/>
    <w:rsid w:val="00CD7246"/>
    <w:rPr>
      <w:sz w:val="16"/>
    </w:rPr>
  </w:style>
  <w:style w:type="paragraph" w:customStyle="1" w:styleId="WideTable">
    <w:name w:val="Wide Table"/>
    <w:basedOn w:val="Normal"/>
    <w:rsid w:val="00CD7246"/>
    <w:pPr>
      <w:ind w:left="-1418"/>
    </w:pPr>
    <w:rPr>
      <w:sz w:val="2"/>
      <w:szCs w:val="2"/>
    </w:rPr>
  </w:style>
  <w:style w:type="character" w:styleId="PageNumber">
    <w:name w:val="page number"/>
    <w:basedOn w:val="DefaultParagraphFont"/>
    <w:rsid w:val="00CD7246"/>
  </w:style>
  <w:style w:type="paragraph" w:styleId="Quote">
    <w:name w:val="Quote"/>
    <w:basedOn w:val="Heading1"/>
    <w:link w:val="QuoteChar"/>
    <w:qFormat/>
    <w:rsid w:val="00CD7246"/>
    <w:rPr>
      <w:b w:val="0"/>
      <w:sz w:val="72"/>
      <w:szCs w:val="72"/>
      <w:lang w:val="en-NZ"/>
    </w:rPr>
  </w:style>
  <w:style w:type="character" w:customStyle="1" w:styleId="QuoteChar">
    <w:name w:val="Quote Char"/>
    <w:basedOn w:val="DefaultParagraphFont"/>
    <w:link w:val="Quote"/>
    <w:rsid w:val="00CD7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246"/>
    <w:pPr>
      <w:pageBreakBefore/>
    </w:pPr>
  </w:style>
  <w:style w:type="paragraph" w:customStyle="1" w:styleId="Border">
    <w:name w:val="Border"/>
    <w:basedOn w:val="Normal"/>
    <w:qFormat/>
    <w:rsid w:val="00CD7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246"/>
    <w:rPr>
      <w:b/>
      <w:bCs/>
      <w:i/>
      <w:iCs/>
      <w:color w:val="auto"/>
    </w:rPr>
  </w:style>
  <w:style w:type="paragraph" w:styleId="IntenseQuote">
    <w:name w:val="Intense Quote"/>
    <w:basedOn w:val="Normal"/>
    <w:next w:val="Normal"/>
    <w:link w:val="IntenseQuoteChar"/>
    <w:uiPriority w:val="30"/>
    <w:qFormat/>
    <w:rsid w:val="00CD7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246"/>
    <w:rPr>
      <w:smallCaps/>
      <w:color w:val="auto"/>
      <w:u w:val="single"/>
    </w:rPr>
  </w:style>
  <w:style w:type="character" w:styleId="IntenseReference">
    <w:name w:val="Intense Reference"/>
    <w:basedOn w:val="DefaultParagraphFont"/>
    <w:uiPriority w:val="32"/>
    <w:qFormat/>
    <w:rsid w:val="00CD7246"/>
    <w:rPr>
      <w:b/>
      <w:bCs/>
      <w:smallCaps/>
      <w:color w:val="auto"/>
      <w:spacing w:val="5"/>
      <w:u w:val="single"/>
    </w:rPr>
  </w:style>
  <w:style w:type="paragraph" w:customStyle="1" w:styleId="2ColumnHeading">
    <w:name w:val="2Column Heading"/>
    <w:basedOn w:val="BodyText"/>
    <w:qFormat/>
    <w:rsid w:val="00CD7246"/>
    <w:pPr>
      <w:spacing w:after="60"/>
      <w:ind w:left="-2268"/>
    </w:pPr>
    <w:rPr>
      <w:b/>
    </w:rPr>
  </w:style>
  <w:style w:type="paragraph" w:customStyle="1" w:styleId="Heading1TOC">
    <w:name w:val="Heading1 TOC"/>
    <w:basedOn w:val="Normal"/>
    <w:qFormat/>
    <w:rsid w:val="00CD7246"/>
    <w:pPr>
      <w:spacing w:before="240" w:after="120"/>
    </w:pPr>
    <w:rPr>
      <w:rFonts w:ascii="Times New Roman" w:hAnsi="Times New Roman"/>
      <w:b/>
      <w:sz w:val="32"/>
    </w:rPr>
  </w:style>
  <w:style w:type="paragraph" w:customStyle="1" w:styleId="Heading2TOC">
    <w:name w:val="Heading2 TOC"/>
    <w:basedOn w:val="Normal"/>
    <w:qFormat/>
    <w:rsid w:val="00CD7246"/>
    <w:pPr>
      <w:spacing w:before="240" w:after="60"/>
    </w:pPr>
    <w:rPr>
      <w:rFonts w:ascii="Times New Roman" w:hAnsi="Times New Roman"/>
      <w:b/>
      <w:sz w:val="28"/>
    </w:rPr>
  </w:style>
  <w:style w:type="character" w:customStyle="1" w:styleId="Underline">
    <w:name w:val="Underline"/>
    <w:basedOn w:val="DefaultParagraphFont"/>
    <w:qFormat/>
    <w:rsid w:val="00CD7246"/>
    <w:rPr>
      <w:u w:val="single"/>
    </w:rPr>
  </w:style>
  <w:style w:type="paragraph" w:styleId="BalloonText">
    <w:name w:val="Balloon Text"/>
    <w:basedOn w:val="Normal"/>
    <w:link w:val="BalloonTextChar"/>
    <w:rsid w:val="00CD7246"/>
    <w:rPr>
      <w:rFonts w:ascii="Tahoma" w:hAnsi="Tahoma" w:cs="Tahoma"/>
      <w:sz w:val="16"/>
      <w:szCs w:val="16"/>
    </w:rPr>
  </w:style>
  <w:style w:type="character" w:customStyle="1" w:styleId="BalloonTextChar">
    <w:name w:val="Balloon Text Char"/>
    <w:basedOn w:val="DefaultParagraphFont"/>
    <w:link w:val="BalloonText"/>
    <w:rsid w:val="00CD7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246"/>
    <w:rPr>
      <w:b/>
      <w:color w:val="660033"/>
      <w:spacing w:val="0"/>
    </w:rPr>
  </w:style>
  <w:style w:type="paragraph" w:customStyle="1" w:styleId="Nameditemlist">
    <w:name w:val="Named item list"/>
    <w:basedOn w:val="BodyText"/>
    <w:qFormat/>
    <w:rsid w:val="00CD72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1211</Words>
  <Characters>7600</Characters>
  <Application>Microsoft Office Word</Application>
  <DocSecurity>0</DocSecurity>
  <Lines>211</Lines>
  <Paragraphs>134</Paragraphs>
  <ScaleCrop>false</ScaleCrop>
  <Company>Author-it Software Corporation Ltd.</Company>
  <LinksUpToDate>false</LinksUpToDate>
  <CharactersWithSpaces>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SISSSOF101 Develop and update officiating knowledge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2013-03-08T10:33:00Z</dcterms:created>
  <dcterms:modified xsi:type="dcterms:W3CDTF">2013-03-08T10:33:00Z</dcterms:modified>
</cp:coreProperties>
</file>