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F69" w:rsidP="00027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SISSS00092 Sports Medicine Australia Level 1 Sports Trainer</w:t>
      </w:r>
      <w:r>
        <w:fldChar w:fldCharType="end"/>
      </w:r>
    </w:p>
    <w:p w:rsidR="00027F69" w:rsidP="00027F69">
      <w:pPr>
        <w:pStyle w:val="Version"/>
        <w:sectPr w:rsidSect="003B7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7EE8" w:rsidP="003B7EE8">
      <w:pPr>
        <w:pStyle w:val="SuperHeading"/>
      </w:pPr>
      <w:r w:rsidRPr="003B7EE8">
        <w:t>SISSS00092 Sports Medicine Australia Level 1 Sports Trainer</w:t>
      </w:r>
    </w:p>
    <w:p w:rsidR="00000000" w:rsidRPr="003B7EE8" w:rsidP="003B7EE8">
      <w:pPr>
        <w:pStyle w:val="Heading1"/>
      </w:pPr>
      <w:bookmarkStart w:id="1" w:name="O_369235"/>
      <w:bookmarkEnd w:id="1"/>
      <w:r w:rsidRPr="003B7EE8">
        <w:t>Modification History</w:t>
      </w:r>
    </w:p>
    <w:p w:rsidR="00000000" w:rsidRPr="003B7EE8" w:rsidP="003B7EE8">
      <w:pPr>
        <w:pStyle w:val="BodyText"/>
      </w:pPr>
      <w:r w:rsidRPr="003B7EE8">
        <w:t>Not Applicable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2" w:name="O_369238"/>
      <w:bookmarkEnd w:id="2"/>
      <w:r w:rsidRPr="003B7EE8">
        <w:t>Description</w:t>
      </w:r>
    </w:p>
    <w:p w:rsidR="00000000" w:rsidRPr="003B7EE8" w:rsidP="003B7EE8">
      <w:pPr>
        <w:pStyle w:val="BodyText"/>
      </w:pPr>
      <w:r w:rsidRPr="003B7EE8">
        <w:t>The primary benefit identified by industry in relation to national skill sets for the Sport sector skill sets revolves around alignment with the skill requirements of the Nati</w:t>
      </w:r>
      <w:r w:rsidRPr="003B7EE8">
        <w:t>onal Coaching Accreditation Scheme (NCAS) and National Officiating Accreditation Scheme (NOAS) outcomes.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3" w:name="O_369234"/>
      <w:bookmarkEnd w:id="3"/>
      <w:r w:rsidRPr="003B7EE8">
        <w:t>Pathways Information</w:t>
      </w:r>
    </w:p>
    <w:p w:rsidR="00000000" w:rsidRPr="003B7EE8" w:rsidP="003B7EE8">
      <w:pPr>
        <w:pStyle w:val="BodyText"/>
      </w:pPr>
      <w:r w:rsidRPr="003B7EE8">
        <w:t>These units provide credit towards SIS30810 Certificate III in Sports Trainer.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4" w:name="O_369236"/>
      <w:bookmarkEnd w:id="4"/>
      <w:r w:rsidRPr="003B7EE8">
        <w:t>Licensing/Regulat</w:t>
      </w:r>
      <w:r w:rsidRPr="003B7EE8">
        <w:t>ory Information</w:t>
      </w:r>
    </w:p>
    <w:p w:rsidR="00000000" w:rsidRPr="003B7EE8" w:rsidP="003B7EE8">
      <w:pPr>
        <w:pStyle w:val="BodyText"/>
      </w:pPr>
      <w:r w:rsidRPr="003B7EE8">
        <w:t>No licensing, legislative, regulatory or certification requirements apply to this unit at the time of endorsement.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5" w:name="O_369233"/>
      <w:bookmarkEnd w:id="5"/>
      <w:r w:rsidRPr="003B7EE8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8" w:rsidP="003B7EE8">
            <w:pPr>
              <w:pStyle w:val="BodyText"/>
            </w:pPr>
            <w:r w:rsidRPr="003B7EE8">
              <w:rPr>
                <w:rStyle w:val="SpecialBold"/>
              </w:rPr>
              <w:t>Units</w:t>
            </w:r>
          </w:p>
          <w:p w:rsidR="00000000" w:rsidRPr="003B7EE8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8" w:rsidP="003B7EE8">
            <w:pPr>
              <w:pStyle w:val="BodyText"/>
            </w:pPr>
            <w:r w:rsidRPr="003B7EE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rPr>
                <w:rStyle w:val="SpecialBold"/>
              </w:rPr>
              <w:t>Unit title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HLTFA301B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Apply first aid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SISSSCGP308A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Provide drugs in sport information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SISSSPT302A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Provide initial management of sports  injuries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SISSSPT303A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Conduct  basic warm-up and cool-down programs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SISSSPT304A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Tape ankle, thumb and fingers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SISSSPT305A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Support sports injury management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SISSSPT306A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Deal with medical conditions in a sport setting</w:t>
            </w:r>
          </w:p>
        </w:tc>
      </w:tr>
      <w:tr w:rsidTr="00027F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8">
            <w:pPr>
              <w:pStyle w:val="BodyText"/>
              <w:rPr>
                <w:lang w:val="en-NZ"/>
              </w:rPr>
            </w:pPr>
            <w:r w:rsidRPr="003B7EE8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8" w:rsidP="003B7EE8">
            <w:pPr>
              <w:pStyle w:val="BodyText"/>
            </w:pPr>
            <w:r w:rsidRPr="003B7EE8">
              <w:t xml:space="preserve">Follow occupational health and safety </w:t>
            </w:r>
            <w:r w:rsidRPr="003B7EE8">
              <w:t>policies</w:t>
            </w:r>
          </w:p>
        </w:tc>
      </w:tr>
    </w:tbl>
    <w:p w:rsidR="00027F69" w:rsidP="003B7EE8">
      <w:pPr>
        <w:pStyle w:val="BodyText"/>
      </w:pPr>
    </w:p>
    <w:p w:rsidR="00027F69" w:rsidP="003B7EE8">
      <w:pPr>
        <w:pStyle w:val="BodyText"/>
      </w:pPr>
    </w:p>
    <w:p w:rsidR="00000000" w:rsidRPr="003B7EE8" w:rsidP="003B7EE8">
      <w:pPr>
        <w:pStyle w:val="Heading1"/>
      </w:pPr>
      <w:bookmarkStart w:id="6" w:name="O_369231"/>
      <w:bookmarkEnd w:id="6"/>
      <w:r w:rsidRPr="003B7EE8">
        <w:t>Target Group</w:t>
      </w:r>
    </w:p>
    <w:p w:rsidR="00000000" w:rsidRPr="003B7EE8" w:rsidP="003B7EE8">
      <w:pPr>
        <w:pStyle w:val="BodyText"/>
      </w:pPr>
      <w:r w:rsidRPr="003B7EE8">
        <w:t>This skill set is for those wishing to gain Sports Medicine Australia Level 1 Sports Trainer accredit</w:t>
      </w:r>
      <w:r w:rsidRPr="003B7EE8">
        <w:t>ation.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7" w:name="O_369232"/>
      <w:bookmarkEnd w:id="7"/>
      <w:r w:rsidRPr="003B7EE8">
        <w:t>Suggested words for Statement of Attainment</w:t>
      </w:r>
    </w:p>
    <w:p w:rsidR="00000000" w:rsidRPr="003B7EE8" w:rsidP="003B7EE8">
      <w:pPr>
        <w:pStyle w:val="BodyText"/>
      </w:pPr>
      <w:r w:rsidRPr="003B7EE8">
        <w:t>These competencies from the Sport, Fitness and Recreation Training Package (SIS10) meet competency requirements for Sports Medicine Australia Sports Trainer.</w:t>
      </w:r>
    </w:p>
    <w:p w:rsidR="00000000" w:rsidRPr="003B7EE8" w:rsidP="003B7EE8">
      <w:pPr>
        <w:pStyle w:val="AllowPageBreak"/>
      </w:pPr>
    </w:p>
    <w:p w:rsidR="00000000" w:rsidRPr="003B7EE8" w:rsidP="003B7EE8">
      <w:pPr>
        <w:pStyle w:val="Heading1"/>
      </w:pPr>
      <w:bookmarkStart w:id="8" w:name="O_371042"/>
      <w:bookmarkEnd w:id="8"/>
      <w:r w:rsidRPr="003B7EE8">
        <w:t>Disclaimer</w:t>
      </w:r>
    </w:p>
    <w:p w:rsidR="00000000" w:rsidRPr="003B7EE8" w:rsidP="003B7EE8">
      <w:pPr>
        <w:pStyle w:val="BodyText"/>
      </w:pPr>
      <w:r w:rsidRPr="003B7EE8">
        <w:t>Re</w:t>
      </w:r>
      <w:r w:rsidRPr="003B7EE8">
        <w:t>aders should ensure that they have also read the part of the Training Package that outlines licensing and regulatory requirements.</w:t>
      </w:r>
    </w:p>
    <w:p w:rsidR="00000000" w:rsidRPr="003B7EE8" w:rsidP="003B7EE8"/>
    <w:sectPr w:rsidSect="003B7E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 w:rsidP="003B7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F69" w:rsidP="003B7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27F69" w:rsidP="003B7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8" w:rsidRPr="00027F69" w:rsidP="00027F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69" w:rsidRPr="002D2AF8" w:rsidP="003B7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SISSS00092 Sports Medicine Australia Level 1 Sports Trainer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27F69" w:rsidP="003B7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EE8"/>
  </w:style>
  <w:style w:type="character" w:customStyle="1" w:styleId="Heading1Char">
    <w:name w:val="Heading 1 Char"/>
    <w:basedOn w:val="DefaultParagraphFont"/>
    <w:link w:val="Heading1"/>
    <w:rsid w:val="003B7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E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E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7EE8"/>
    <w:rPr>
      <w:b/>
      <w:spacing w:val="0"/>
    </w:rPr>
  </w:style>
  <w:style w:type="paragraph" w:customStyle="1" w:styleId="SuperHeading">
    <w:name w:val="SuperHeading"/>
    <w:basedOn w:val="Normal"/>
    <w:rsid w:val="003B7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E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E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E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EE8"/>
    <w:rPr>
      <w:i/>
    </w:rPr>
  </w:style>
  <w:style w:type="paragraph" w:styleId="Caption">
    <w:name w:val="caption"/>
    <w:basedOn w:val="BodyText"/>
    <w:next w:val="Normal"/>
    <w:qFormat/>
    <w:rsid w:val="003B7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EE8"/>
  </w:style>
  <w:style w:type="paragraph" w:styleId="TableofFigures">
    <w:name w:val="table of figures"/>
    <w:basedOn w:val="Normal"/>
    <w:next w:val="Normal"/>
    <w:semiHidden/>
    <w:rsid w:val="003B7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EE8"/>
    <w:pPr>
      <w:numPr>
        <w:numId w:val="9"/>
      </w:numPr>
    </w:pPr>
  </w:style>
  <w:style w:type="character" w:customStyle="1" w:styleId="WingdingSymbols">
    <w:name w:val="Wingding Symbols"/>
    <w:rsid w:val="003B7EE8"/>
    <w:rPr>
      <w:rFonts w:ascii="Wingdings" w:hAnsi="Wingdings"/>
    </w:rPr>
  </w:style>
  <w:style w:type="paragraph" w:customStyle="1" w:styleId="TableHeading">
    <w:name w:val="Table Heading"/>
    <w:basedOn w:val="HeadingBase"/>
    <w:rsid w:val="003B7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EE8"/>
    <w:rPr>
      <w:color w:val="0033CC"/>
      <w:u w:val="none"/>
    </w:rPr>
  </w:style>
  <w:style w:type="paragraph" w:customStyle="1" w:styleId="BodyTextRight">
    <w:name w:val="Body Text Right"/>
    <w:basedOn w:val="BodyText"/>
    <w:rsid w:val="003B7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E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EE8"/>
    <w:rPr>
      <w:sz w:val="32"/>
    </w:rPr>
  </w:style>
  <w:style w:type="paragraph" w:customStyle="1" w:styleId="HeadingProcedure">
    <w:name w:val="Heading Procedure"/>
    <w:basedOn w:val="HeadingBase"/>
    <w:next w:val="Normal"/>
    <w:rsid w:val="003B7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EE8"/>
    <w:pPr>
      <w:spacing w:before="60" w:after="60"/>
    </w:pPr>
  </w:style>
  <w:style w:type="paragraph" w:styleId="ListContinue">
    <w:name w:val="List Continue"/>
    <w:basedOn w:val="List"/>
    <w:rsid w:val="003B7EE8"/>
    <w:pPr>
      <w:ind w:firstLine="0"/>
    </w:pPr>
  </w:style>
  <w:style w:type="paragraph" w:customStyle="1" w:styleId="ListNote">
    <w:name w:val="List Note"/>
    <w:basedOn w:val="List"/>
    <w:rsid w:val="003B7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EE8"/>
    <w:rPr>
      <w:rFonts w:ascii="Courier New" w:hAnsi="Courier New"/>
    </w:rPr>
  </w:style>
  <w:style w:type="paragraph" w:customStyle="1" w:styleId="NoteBullet">
    <w:name w:val="Note Bullet"/>
    <w:basedOn w:val="Note"/>
    <w:rsid w:val="003B7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E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EE8"/>
    <w:rPr>
      <w:b/>
      <w:smallCaps/>
    </w:rPr>
  </w:style>
  <w:style w:type="paragraph" w:customStyle="1" w:styleId="TableListNumber">
    <w:name w:val="Table List Number"/>
    <w:basedOn w:val="ListNumber"/>
    <w:rsid w:val="003B7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EE8"/>
    <w:pPr>
      <w:numPr>
        <w:numId w:val="7"/>
      </w:numPr>
    </w:pPr>
  </w:style>
  <w:style w:type="paragraph" w:customStyle="1" w:styleId="ListAlpha2">
    <w:name w:val="List Alpha 2"/>
    <w:basedOn w:val="List2"/>
    <w:rsid w:val="003B7EE8"/>
    <w:pPr>
      <w:numPr>
        <w:numId w:val="6"/>
      </w:numPr>
    </w:pPr>
  </w:style>
  <w:style w:type="paragraph" w:styleId="List2">
    <w:name w:val="List 2"/>
    <w:basedOn w:val="BodyText"/>
    <w:rsid w:val="003B7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E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EE8"/>
    <w:pPr>
      <w:numPr>
        <w:numId w:val="1"/>
      </w:numPr>
    </w:pPr>
  </w:style>
  <w:style w:type="paragraph" w:styleId="ListBullet5">
    <w:name w:val="List Bullet 5"/>
    <w:basedOn w:val="List5"/>
    <w:rsid w:val="003B7EE8"/>
    <w:pPr>
      <w:numPr>
        <w:numId w:val="2"/>
      </w:numPr>
    </w:pPr>
  </w:style>
  <w:style w:type="paragraph" w:styleId="ListContinue2">
    <w:name w:val="List Continue 2"/>
    <w:basedOn w:val="List2"/>
    <w:rsid w:val="003B7EE8"/>
    <w:pPr>
      <w:ind w:firstLine="0"/>
    </w:pPr>
  </w:style>
  <w:style w:type="paragraph" w:styleId="ListContinue3">
    <w:name w:val="List Continue 3"/>
    <w:basedOn w:val="List3"/>
    <w:rsid w:val="003B7EE8"/>
    <w:pPr>
      <w:ind w:left="1021" w:firstLine="0"/>
    </w:pPr>
  </w:style>
  <w:style w:type="paragraph" w:styleId="ListContinue4">
    <w:name w:val="List Continue 4"/>
    <w:basedOn w:val="List4"/>
    <w:rsid w:val="003B7EE8"/>
    <w:pPr>
      <w:ind w:firstLine="0"/>
    </w:pPr>
  </w:style>
  <w:style w:type="paragraph" w:styleId="ListContinue5">
    <w:name w:val="List Continue 5"/>
    <w:basedOn w:val="List5"/>
    <w:rsid w:val="003B7EE8"/>
    <w:pPr>
      <w:ind w:firstLine="0"/>
    </w:pPr>
  </w:style>
  <w:style w:type="paragraph" w:styleId="ListNumber3">
    <w:name w:val="List Number 3"/>
    <w:basedOn w:val="List3"/>
    <w:rsid w:val="003B7EE8"/>
    <w:pPr>
      <w:numPr>
        <w:numId w:val="3"/>
      </w:numPr>
    </w:pPr>
  </w:style>
  <w:style w:type="paragraph" w:styleId="ListNumber4">
    <w:name w:val="List Number 4"/>
    <w:basedOn w:val="List4"/>
    <w:rsid w:val="003B7EE8"/>
    <w:pPr>
      <w:numPr>
        <w:numId w:val="4"/>
      </w:numPr>
    </w:pPr>
  </w:style>
  <w:style w:type="paragraph" w:styleId="ListNumber5">
    <w:name w:val="List Number 5"/>
    <w:basedOn w:val="List5"/>
    <w:rsid w:val="003B7EE8"/>
    <w:pPr>
      <w:numPr>
        <w:numId w:val="5"/>
      </w:numPr>
    </w:pPr>
  </w:style>
  <w:style w:type="paragraph" w:styleId="BlockText">
    <w:name w:val="Block Text"/>
    <w:basedOn w:val="Normal"/>
    <w:rsid w:val="003B7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EE8"/>
    <w:rPr>
      <w:sz w:val="16"/>
      <w:vertAlign w:val="superscript"/>
    </w:rPr>
  </w:style>
  <w:style w:type="character" w:customStyle="1" w:styleId="Symbols">
    <w:name w:val="Symbols"/>
    <w:basedOn w:val="DefaultParagraphFont"/>
    <w:rsid w:val="003B7EE8"/>
    <w:rPr>
      <w:rFonts w:ascii="Symbol" w:hAnsi="Symbol"/>
    </w:rPr>
  </w:style>
  <w:style w:type="character" w:customStyle="1" w:styleId="MenuOptions">
    <w:name w:val="Menu Options"/>
    <w:basedOn w:val="DefaultParagraphFont"/>
    <w:rsid w:val="003B7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EE8"/>
    <w:rPr>
      <w:b/>
    </w:rPr>
  </w:style>
  <w:style w:type="character" w:customStyle="1" w:styleId="Underlined">
    <w:name w:val="Underlined"/>
    <w:basedOn w:val="DefaultParagraphFont"/>
    <w:rsid w:val="003B7EE8"/>
    <w:rPr>
      <w:u w:val="single"/>
    </w:rPr>
  </w:style>
  <w:style w:type="paragraph" w:customStyle="1" w:styleId="TableBodyTextRight">
    <w:name w:val="Table Body Text Right"/>
    <w:basedOn w:val="TableBodyText"/>
    <w:rsid w:val="003B7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EE8"/>
    <w:rPr>
      <w:sz w:val="18"/>
    </w:rPr>
  </w:style>
  <w:style w:type="paragraph" w:customStyle="1" w:styleId="BodySmallRight">
    <w:name w:val="Body Small Right"/>
    <w:basedOn w:val="BodyTextRight"/>
    <w:rsid w:val="003B7EE8"/>
    <w:rPr>
      <w:sz w:val="18"/>
      <w:szCs w:val="18"/>
    </w:rPr>
  </w:style>
  <w:style w:type="paragraph" w:customStyle="1" w:styleId="MarginEdition">
    <w:name w:val="Margin Edition"/>
    <w:basedOn w:val="MarginNote"/>
    <w:rsid w:val="003B7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EE8"/>
    <w:rPr>
      <w:sz w:val="2"/>
      <w:szCs w:val="2"/>
    </w:rPr>
  </w:style>
  <w:style w:type="character" w:customStyle="1" w:styleId="Small">
    <w:name w:val="Small"/>
    <w:basedOn w:val="DefaultParagraphFont"/>
    <w:rsid w:val="003B7EE8"/>
    <w:rPr>
      <w:sz w:val="16"/>
    </w:rPr>
  </w:style>
  <w:style w:type="paragraph" w:customStyle="1" w:styleId="WideTable">
    <w:name w:val="Wide Table"/>
    <w:basedOn w:val="Normal"/>
    <w:rsid w:val="003B7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EE8"/>
  </w:style>
  <w:style w:type="paragraph" w:styleId="Quote">
    <w:name w:val="Quote"/>
    <w:basedOn w:val="Heading1"/>
    <w:link w:val="QuoteChar"/>
    <w:qFormat/>
    <w:rsid w:val="003B7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EE8"/>
    <w:pPr>
      <w:pageBreakBefore/>
    </w:pPr>
  </w:style>
  <w:style w:type="paragraph" w:customStyle="1" w:styleId="Border">
    <w:name w:val="Border"/>
    <w:basedOn w:val="Normal"/>
    <w:qFormat/>
    <w:rsid w:val="003B7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EE8"/>
    <w:rPr>
      <w:u w:val="single"/>
    </w:rPr>
  </w:style>
  <w:style w:type="character" w:customStyle="1" w:styleId="BoldandItalics">
    <w:name w:val="Bold and Italics"/>
    <w:qFormat/>
    <w:rsid w:val="003B7EE8"/>
    <w:rPr>
      <w:b/>
      <w:i/>
      <w:u w:val="none"/>
    </w:rPr>
  </w:style>
  <w:style w:type="paragraph" w:styleId="BalloonText">
    <w:name w:val="Balloon Text"/>
    <w:basedOn w:val="Normal"/>
    <w:link w:val="BalloonTextChar"/>
    <w:rsid w:val="003B7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E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E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1401</Characters>
  <Application>Microsoft Office Word</Application>
  <DocSecurity>0</DocSecurity>
  <Lines>67</Lines>
  <Paragraphs>37</Paragraphs>
  <ScaleCrop>false</ScaleCrop>
  <Company>Author-it Software Corporation Ltd.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SISSS00092 Sports Medicine Australia Level 1 Sports Trainer</dc:title>
  <dc:subject>Approved</dc:subject>
  <dc:creator>Service Skills Australia</dc:creator>
  <cp:keywords>Release: 2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