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A20" w:rsidP="000F1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SISSS00011 Aquatic Technical Operator</w:t>
      </w:r>
      <w:r>
        <w:fldChar w:fldCharType="end"/>
      </w:r>
    </w:p>
    <w:p w:rsidR="000F1A20" w:rsidP="000F1A20">
      <w:pPr>
        <w:pStyle w:val="Version"/>
        <w:sectPr w:rsidSect="008B0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B0B2B" w:rsidP="008B0B2B">
      <w:pPr>
        <w:pStyle w:val="SuperHeading"/>
      </w:pPr>
      <w:r w:rsidRPr="008B0B2B">
        <w:t>SISSS00011 Aquatic Technical Operator</w:t>
      </w:r>
    </w:p>
    <w:p w:rsidR="00000000" w:rsidRPr="008B0B2B" w:rsidP="008B0B2B">
      <w:pPr>
        <w:pStyle w:val="Heading1"/>
      </w:pPr>
      <w:bookmarkStart w:id="1" w:name="O_614963"/>
      <w:bookmarkEnd w:id="1"/>
      <w:r w:rsidRPr="008B0B2B">
        <w:t>Modification History</w:t>
      </w:r>
    </w:p>
    <w:p w:rsidR="00000000" w:rsidRPr="008B0B2B" w:rsidP="008B0B2B">
      <w:pPr>
        <w:pStyle w:val="BodyText"/>
      </w:pPr>
      <w:r w:rsidRPr="008B0B2B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2B" w:rsidP="008B0B2B">
            <w:pPr>
              <w:pStyle w:val="BodyText"/>
            </w:pPr>
            <w:r w:rsidRPr="008B0B2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rPr>
                <w:rStyle w:val="SpecialBold"/>
              </w:rPr>
              <w:t>Comments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Update to qualification code in Pathway advice.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Editorial update.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2B" w:rsidP="008B0B2B">
            <w:pPr>
              <w:pStyle w:val="BodyText"/>
            </w:pPr>
            <w:r w:rsidRPr="008B0B2B">
              <w:t>Aquatic Facility Operator renamed to Aquati</w:t>
            </w:r>
            <w:r w:rsidRPr="008B0B2B">
              <w:t>c Technical Operator.</w:t>
            </w:r>
          </w:p>
          <w:p w:rsidR="00000000" w:rsidRPr="008B0B2B" w:rsidP="008B0B2B">
            <w:pPr>
              <w:pStyle w:val="BodyText"/>
            </w:pPr>
            <w:r w:rsidRPr="008B0B2B">
              <w:t>The following units have been inserted into Aquatic Technical Operator:</w:t>
            </w:r>
          </w:p>
          <w:p w:rsidR="00000000" w:rsidRPr="008B0B2B" w:rsidP="008B0B2B">
            <w:pPr>
              <w:pStyle w:val="ListBullet"/>
            </w:pPr>
            <w:r w:rsidRPr="008B0B2B">
              <w:t>SISXRSK301A Undertake risk analysis of activities</w:t>
            </w:r>
          </w:p>
          <w:p w:rsidR="00000000" w:rsidRPr="008B0B2B" w:rsidP="008B0B2B">
            <w:pPr>
              <w:pStyle w:val="ListBullet"/>
            </w:pPr>
            <w:r w:rsidRPr="008B0B2B">
              <w:t>SISXEMER201A Respond to emergency situations</w:t>
            </w:r>
          </w:p>
          <w:p w:rsidR="00000000" w:rsidRPr="008B0B2B" w:rsidP="008B0B2B">
            <w:pPr>
              <w:pStyle w:val="ListBullet"/>
            </w:pPr>
            <w:r w:rsidRPr="008B0B2B">
              <w:t>SISAQU305A Implement aquatic facility pla</w:t>
            </w:r>
            <w:r w:rsidRPr="008B0B2B">
              <w:t>nt and equipment maintenance program</w:t>
            </w:r>
          </w:p>
        </w:tc>
      </w:tr>
    </w:tbl>
    <w:p w:rsidR="00000000" w:rsidRPr="008B0B2B" w:rsidP="008B0B2B">
      <w:pPr>
        <w:pStyle w:val="BodyText"/>
      </w:pP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2" w:name="O_614962"/>
      <w:bookmarkEnd w:id="2"/>
      <w:r w:rsidRPr="008B0B2B">
        <w:t>Description</w:t>
      </w:r>
    </w:p>
    <w:p w:rsidR="00000000" w:rsidRPr="008B0B2B" w:rsidP="008B0B2B">
      <w:pPr>
        <w:pStyle w:val="BodyText"/>
      </w:pPr>
      <w:r w:rsidRPr="008B0B2B">
        <w:t>Skill sets are applicable across several community recreation occupations where licensing and registration schemes exist. The following skill set has been identified to align to aquatic re</w:t>
      </w:r>
      <w:r w:rsidRPr="008B0B2B">
        <w:t>gistration schemes.</w:t>
      </w: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3" w:name="O_614961"/>
      <w:bookmarkEnd w:id="3"/>
      <w:r w:rsidRPr="008B0B2B">
        <w:t>Pathways Information</w:t>
      </w:r>
    </w:p>
    <w:p w:rsidR="00000000" w:rsidRPr="008B0B2B" w:rsidP="008B0B2B">
      <w:pPr>
        <w:pStyle w:val="BodyText"/>
      </w:pPr>
      <w:r w:rsidRPr="008B0B2B">
        <w:t xml:space="preserve">These units provide credit towards SIS30113 Certificate III in Aquatics. </w:t>
      </w: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4" w:name="O_614960"/>
      <w:bookmarkEnd w:id="4"/>
      <w:r w:rsidRPr="008B0B2B">
        <w:t>Licensing/Regulatory Information</w:t>
      </w:r>
    </w:p>
    <w:p w:rsidR="00000000" w:rsidRPr="008B0B2B" w:rsidP="008B0B2B">
      <w:pPr>
        <w:pStyle w:val="BodyText"/>
      </w:pPr>
      <w:r w:rsidRPr="008B0B2B">
        <w:t xml:space="preserve">No licensing, legislative, regulatory or certification requirements apply </w:t>
      </w:r>
      <w:r w:rsidRPr="008B0B2B">
        <w:t>to this skill set at the time of endorsement.</w:t>
      </w: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5" w:name="O_614959"/>
      <w:bookmarkEnd w:id="5"/>
      <w:r w:rsidRPr="008B0B2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2B" w:rsidP="008B0B2B">
            <w:pPr>
              <w:pStyle w:val="BodyText"/>
            </w:pPr>
            <w:r w:rsidRPr="008B0B2B">
              <w:rPr>
                <w:rStyle w:val="SpecialBold"/>
              </w:rPr>
              <w:t>Units</w:t>
            </w:r>
          </w:p>
          <w:p w:rsidR="00000000" w:rsidRPr="008B0B2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2B" w:rsidP="008B0B2B">
            <w:pPr>
              <w:pStyle w:val="BodyText"/>
            </w:pPr>
            <w:r w:rsidRPr="008B0B2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rPr>
                <w:rStyle w:val="SpecialBold"/>
              </w:rPr>
              <w:t>Unit title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SISCAQU201A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Monitor pool water quality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SISCAQU303A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Operate aquatic facility plant and equipment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SISCAQU305A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Implement aquatic facility plant and equipment maintenance program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SISCAQU417A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Operate self-contained breathing apparatus in an aquatic facility (WA only)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Respond to emergency situations</w:t>
            </w:r>
          </w:p>
        </w:tc>
      </w:tr>
      <w:tr w:rsidTr="000F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2B">
            <w:pPr>
              <w:pStyle w:val="BodyText"/>
              <w:rPr>
                <w:lang w:val="en-NZ"/>
              </w:rPr>
            </w:pPr>
            <w:r w:rsidRPr="008B0B2B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2B" w:rsidP="008B0B2B">
            <w:pPr>
              <w:pStyle w:val="BodyText"/>
            </w:pPr>
            <w:r w:rsidRPr="008B0B2B">
              <w:t>Undertake risk analysis of activities</w:t>
            </w:r>
          </w:p>
        </w:tc>
      </w:tr>
    </w:tbl>
    <w:p w:rsidR="00000000" w:rsidRPr="008B0B2B" w:rsidP="008B0B2B">
      <w:pPr>
        <w:pStyle w:val="BodyText"/>
      </w:pP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6" w:name="O_614958"/>
      <w:bookmarkEnd w:id="6"/>
      <w:r w:rsidRPr="008B0B2B">
        <w:t>Target Group</w:t>
      </w:r>
    </w:p>
    <w:p w:rsidR="00000000" w:rsidRPr="008B0B2B" w:rsidP="008B0B2B">
      <w:pPr>
        <w:pStyle w:val="BodyText"/>
      </w:pPr>
      <w:r w:rsidRPr="008B0B2B">
        <w:t>This skill set is for those wishing to work as an aquatic technical operator.</w:t>
      </w:r>
    </w:p>
    <w:p w:rsidR="00000000" w:rsidRPr="008B0B2B" w:rsidP="008B0B2B">
      <w:pPr>
        <w:pStyle w:val="AllowPageBreak"/>
      </w:pPr>
    </w:p>
    <w:p w:rsidR="00000000" w:rsidRPr="008B0B2B" w:rsidP="008B0B2B">
      <w:pPr>
        <w:pStyle w:val="Heading1"/>
      </w:pPr>
      <w:bookmarkStart w:id="7" w:name="O_614957"/>
      <w:bookmarkEnd w:id="7"/>
      <w:r w:rsidRPr="008B0B2B">
        <w:t>Suggested words for Statement of Attainment</w:t>
      </w:r>
    </w:p>
    <w:p w:rsidR="00000000" w:rsidRPr="008B0B2B" w:rsidP="008B0B2B">
      <w:pPr>
        <w:pStyle w:val="BodyText"/>
      </w:pPr>
      <w:r w:rsidRPr="008B0B2B">
        <w:t xml:space="preserve">These competencies from the SIS10 Sport, Fitness and Recreation Training Package meet </w:t>
      </w:r>
      <w:r w:rsidRPr="008B0B2B">
        <w:t>competency requirements for Aquatic Technical Operator.</w:t>
      </w:r>
    </w:p>
    <w:p w:rsidR="00000000" w:rsidRPr="008B0B2B" w:rsidP="008B0B2B"/>
    <w:sectPr w:rsidSect="008B0B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 w:rsidRPr="000F1A20" w:rsidP="000F1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20" w:rsidP="008B0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1A20" w:rsidP="008B0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F1A20" w:rsidP="008B0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 w:rsidRPr="000F1A20" w:rsidP="000F1A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20" w:rsidRPr="002D2AF8" w:rsidP="008B0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SISSS00011 Aquatic Technical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0F1A20" w:rsidP="008B0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AF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C2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B2B"/>
  </w:style>
  <w:style w:type="character" w:customStyle="1" w:styleId="Heading1Char">
    <w:name w:val="Heading 1 Char"/>
    <w:basedOn w:val="DefaultParagraphFont"/>
    <w:link w:val="Heading1"/>
    <w:rsid w:val="008B0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B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B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B2B"/>
    <w:rPr>
      <w:b/>
      <w:spacing w:val="0"/>
    </w:rPr>
  </w:style>
  <w:style w:type="paragraph" w:customStyle="1" w:styleId="SuperHeading">
    <w:name w:val="SuperHeading"/>
    <w:basedOn w:val="Normal"/>
    <w:rsid w:val="008B0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B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B2B"/>
    <w:rPr>
      <w:i/>
    </w:rPr>
  </w:style>
  <w:style w:type="paragraph" w:styleId="Caption">
    <w:name w:val="caption"/>
    <w:basedOn w:val="BodyText"/>
    <w:next w:val="Normal"/>
    <w:qFormat/>
    <w:rsid w:val="008B0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B2B"/>
  </w:style>
  <w:style w:type="paragraph" w:styleId="TableofFigures">
    <w:name w:val="table of figures"/>
    <w:basedOn w:val="Normal"/>
    <w:next w:val="Normal"/>
    <w:semiHidden/>
    <w:rsid w:val="008B0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B2B"/>
    <w:pPr>
      <w:numPr>
        <w:numId w:val="10"/>
      </w:numPr>
    </w:pPr>
  </w:style>
  <w:style w:type="character" w:customStyle="1" w:styleId="WingdingSymbols">
    <w:name w:val="Wingding Symbols"/>
    <w:rsid w:val="008B0B2B"/>
    <w:rPr>
      <w:rFonts w:ascii="Wingdings" w:hAnsi="Wingdings"/>
    </w:rPr>
  </w:style>
  <w:style w:type="paragraph" w:customStyle="1" w:styleId="TableHeading">
    <w:name w:val="Table Heading"/>
    <w:basedOn w:val="HeadingBase"/>
    <w:rsid w:val="008B0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B2B"/>
    <w:rPr>
      <w:color w:val="0033CC"/>
      <w:u w:val="none"/>
    </w:rPr>
  </w:style>
  <w:style w:type="paragraph" w:customStyle="1" w:styleId="BodyTextRight">
    <w:name w:val="Body Text Right"/>
    <w:basedOn w:val="BodyText"/>
    <w:rsid w:val="008B0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B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B2B"/>
    <w:rPr>
      <w:sz w:val="32"/>
    </w:rPr>
  </w:style>
  <w:style w:type="paragraph" w:customStyle="1" w:styleId="HeadingProcedure">
    <w:name w:val="Heading Procedure"/>
    <w:basedOn w:val="HeadingBase"/>
    <w:next w:val="Normal"/>
    <w:rsid w:val="008B0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B2B"/>
    <w:pPr>
      <w:spacing w:before="60" w:after="60"/>
    </w:pPr>
  </w:style>
  <w:style w:type="paragraph" w:styleId="ListContinue">
    <w:name w:val="List Continue"/>
    <w:basedOn w:val="List"/>
    <w:rsid w:val="008B0B2B"/>
    <w:pPr>
      <w:ind w:firstLine="0"/>
    </w:pPr>
  </w:style>
  <w:style w:type="paragraph" w:customStyle="1" w:styleId="ListNote">
    <w:name w:val="List Note"/>
    <w:basedOn w:val="List"/>
    <w:rsid w:val="008B0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B2B"/>
    <w:rPr>
      <w:rFonts w:ascii="Courier New" w:hAnsi="Courier New"/>
    </w:rPr>
  </w:style>
  <w:style w:type="paragraph" w:customStyle="1" w:styleId="NoteBullet">
    <w:name w:val="Note Bullet"/>
    <w:basedOn w:val="Note"/>
    <w:rsid w:val="008B0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B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B2B"/>
    <w:rPr>
      <w:b/>
      <w:smallCaps/>
    </w:rPr>
  </w:style>
  <w:style w:type="paragraph" w:customStyle="1" w:styleId="TableListNumber">
    <w:name w:val="Table List Number"/>
    <w:basedOn w:val="ListNumber"/>
    <w:rsid w:val="008B0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B2B"/>
    <w:pPr>
      <w:numPr>
        <w:numId w:val="8"/>
      </w:numPr>
    </w:pPr>
  </w:style>
  <w:style w:type="paragraph" w:customStyle="1" w:styleId="ListAlpha2">
    <w:name w:val="List Alpha 2"/>
    <w:basedOn w:val="List2"/>
    <w:rsid w:val="008B0B2B"/>
    <w:pPr>
      <w:numPr>
        <w:numId w:val="7"/>
      </w:numPr>
    </w:pPr>
  </w:style>
  <w:style w:type="paragraph" w:styleId="List2">
    <w:name w:val="List 2"/>
    <w:basedOn w:val="BodyText"/>
    <w:rsid w:val="008B0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B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B2B"/>
    <w:pPr>
      <w:numPr>
        <w:numId w:val="2"/>
      </w:numPr>
    </w:pPr>
  </w:style>
  <w:style w:type="paragraph" w:styleId="ListBullet5">
    <w:name w:val="List Bullet 5"/>
    <w:basedOn w:val="List5"/>
    <w:rsid w:val="008B0B2B"/>
    <w:pPr>
      <w:numPr>
        <w:numId w:val="3"/>
      </w:numPr>
    </w:pPr>
  </w:style>
  <w:style w:type="paragraph" w:styleId="ListContinue2">
    <w:name w:val="List Continue 2"/>
    <w:basedOn w:val="List2"/>
    <w:rsid w:val="008B0B2B"/>
    <w:pPr>
      <w:ind w:firstLine="0"/>
    </w:pPr>
  </w:style>
  <w:style w:type="paragraph" w:styleId="ListContinue3">
    <w:name w:val="List Continue 3"/>
    <w:basedOn w:val="List3"/>
    <w:rsid w:val="008B0B2B"/>
    <w:pPr>
      <w:ind w:left="1021" w:firstLine="0"/>
    </w:pPr>
  </w:style>
  <w:style w:type="paragraph" w:styleId="ListContinue4">
    <w:name w:val="List Continue 4"/>
    <w:basedOn w:val="List4"/>
    <w:rsid w:val="008B0B2B"/>
    <w:pPr>
      <w:ind w:firstLine="0"/>
    </w:pPr>
  </w:style>
  <w:style w:type="paragraph" w:styleId="ListContinue5">
    <w:name w:val="List Continue 5"/>
    <w:basedOn w:val="List5"/>
    <w:rsid w:val="008B0B2B"/>
    <w:pPr>
      <w:ind w:firstLine="0"/>
    </w:pPr>
  </w:style>
  <w:style w:type="paragraph" w:styleId="ListNumber3">
    <w:name w:val="List Number 3"/>
    <w:basedOn w:val="List3"/>
    <w:rsid w:val="008B0B2B"/>
    <w:pPr>
      <w:numPr>
        <w:numId w:val="4"/>
      </w:numPr>
    </w:pPr>
  </w:style>
  <w:style w:type="paragraph" w:styleId="ListNumber4">
    <w:name w:val="List Number 4"/>
    <w:basedOn w:val="List4"/>
    <w:rsid w:val="008B0B2B"/>
    <w:pPr>
      <w:numPr>
        <w:numId w:val="5"/>
      </w:numPr>
    </w:pPr>
  </w:style>
  <w:style w:type="paragraph" w:styleId="ListNumber5">
    <w:name w:val="List Number 5"/>
    <w:basedOn w:val="List5"/>
    <w:rsid w:val="008B0B2B"/>
    <w:pPr>
      <w:numPr>
        <w:numId w:val="6"/>
      </w:numPr>
    </w:pPr>
  </w:style>
  <w:style w:type="paragraph" w:styleId="BlockText">
    <w:name w:val="Block Text"/>
    <w:basedOn w:val="Normal"/>
    <w:rsid w:val="008B0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B2B"/>
    <w:rPr>
      <w:sz w:val="16"/>
      <w:vertAlign w:val="superscript"/>
    </w:rPr>
  </w:style>
  <w:style w:type="character" w:customStyle="1" w:styleId="Symbols">
    <w:name w:val="Symbols"/>
    <w:basedOn w:val="DefaultParagraphFont"/>
    <w:rsid w:val="008B0B2B"/>
    <w:rPr>
      <w:rFonts w:ascii="Symbol" w:hAnsi="Symbol"/>
    </w:rPr>
  </w:style>
  <w:style w:type="character" w:customStyle="1" w:styleId="MenuOptions">
    <w:name w:val="Menu Options"/>
    <w:basedOn w:val="DefaultParagraphFont"/>
    <w:rsid w:val="008B0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B2B"/>
    <w:rPr>
      <w:b/>
    </w:rPr>
  </w:style>
  <w:style w:type="character" w:customStyle="1" w:styleId="Underlined">
    <w:name w:val="Underlined"/>
    <w:basedOn w:val="DefaultParagraphFont"/>
    <w:rsid w:val="008B0B2B"/>
    <w:rPr>
      <w:u w:val="single"/>
    </w:rPr>
  </w:style>
  <w:style w:type="paragraph" w:customStyle="1" w:styleId="TableBodyTextRight">
    <w:name w:val="Table Body Text Right"/>
    <w:basedOn w:val="TableBodyText"/>
    <w:rsid w:val="008B0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B2B"/>
    <w:rPr>
      <w:sz w:val="18"/>
    </w:rPr>
  </w:style>
  <w:style w:type="paragraph" w:customStyle="1" w:styleId="BodySmallRight">
    <w:name w:val="Body Small Right"/>
    <w:basedOn w:val="BodyTextRight"/>
    <w:rsid w:val="008B0B2B"/>
    <w:rPr>
      <w:sz w:val="18"/>
      <w:szCs w:val="18"/>
    </w:rPr>
  </w:style>
  <w:style w:type="paragraph" w:customStyle="1" w:styleId="MarginEdition">
    <w:name w:val="Margin Edition"/>
    <w:basedOn w:val="MarginNote"/>
    <w:rsid w:val="008B0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B2B"/>
    <w:rPr>
      <w:sz w:val="2"/>
      <w:szCs w:val="2"/>
    </w:rPr>
  </w:style>
  <w:style w:type="character" w:customStyle="1" w:styleId="Small">
    <w:name w:val="Small"/>
    <w:basedOn w:val="DefaultParagraphFont"/>
    <w:rsid w:val="008B0B2B"/>
    <w:rPr>
      <w:sz w:val="16"/>
    </w:rPr>
  </w:style>
  <w:style w:type="paragraph" w:customStyle="1" w:styleId="WideTable">
    <w:name w:val="Wide Table"/>
    <w:basedOn w:val="Normal"/>
    <w:rsid w:val="008B0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B2B"/>
  </w:style>
  <w:style w:type="paragraph" w:styleId="Quote">
    <w:name w:val="Quote"/>
    <w:basedOn w:val="Heading1"/>
    <w:link w:val="QuoteChar"/>
    <w:qFormat/>
    <w:rsid w:val="008B0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B2B"/>
    <w:pPr>
      <w:pageBreakBefore/>
    </w:pPr>
  </w:style>
  <w:style w:type="paragraph" w:customStyle="1" w:styleId="Border">
    <w:name w:val="Border"/>
    <w:basedOn w:val="Normal"/>
    <w:qFormat/>
    <w:rsid w:val="008B0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B2B"/>
    <w:rPr>
      <w:u w:val="single"/>
    </w:rPr>
  </w:style>
  <w:style w:type="character" w:customStyle="1" w:styleId="BoldandItalics">
    <w:name w:val="Bold and Italics"/>
    <w:qFormat/>
    <w:rsid w:val="008B0B2B"/>
    <w:rPr>
      <w:b/>
      <w:i/>
      <w:u w:val="none"/>
    </w:rPr>
  </w:style>
  <w:style w:type="paragraph" w:styleId="BalloonText">
    <w:name w:val="Balloon Text"/>
    <w:basedOn w:val="Normal"/>
    <w:link w:val="BalloonTextChar"/>
    <w:rsid w:val="008B0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B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B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1526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SISSS00011 Aquatic Technical Operator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2013-12-13T11:44:51Z</dcterms:created>
  <dcterms:modified xsi:type="dcterms:W3CDTF">2013-12-04T22:21:00Z</dcterms:modified>
</cp:coreProperties>
</file>