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765" w:rsidP="00D67765">
      <w:pPr>
        <w:pStyle w:val="Title"/>
      </w:pPr>
      <w:r>
        <w:fldChar w:fldCharType="begin"/>
      </w:r>
      <w:r>
        <w:instrText xml:space="preserve"> TITLE   \* MERGEFORMAT </w:instrText>
      </w:r>
      <w:r>
        <w:fldChar w:fldCharType="separate"/>
      </w:r>
      <w:r>
        <w:t>SISSRGU204A Officiate junior level Rugby Union</w:t>
      </w:r>
      <w:r>
        <w:fldChar w:fldCharType="end"/>
      </w:r>
    </w:p>
    <w:p w:rsidR="00D67765" w:rsidP="00D67765">
      <w:pPr>
        <w:pStyle w:val="Version"/>
        <w:sectPr w:rsidSect="008A75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75CC" w:rsidP="008A75CC">
      <w:pPr>
        <w:pStyle w:val="SuperHeading"/>
      </w:pPr>
      <w:r w:rsidRPr="008A75CC">
        <w:t>SISSRGU204A Officiate junior level Rugby Union</w:t>
      </w:r>
    </w:p>
    <w:p w:rsidR="00000000" w:rsidRPr="008A75CC" w:rsidP="008A75CC">
      <w:pPr>
        <w:pStyle w:val="Heading1"/>
      </w:pPr>
      <w:bookmarkStart w:id="1" w:name="O_370455"/>
      <w:bookmarkEnd w:id="1"/>
      <w:r w:rsidRPr="008A75CC">
        <w:t>Modification History</w:t>
      </w:r>
    </w:p>
    <w:p w:rsidR="00000000" w:rsidRPr="008A75CC" w:rsidP="008A75CC">
      <w:pPr>
        <w:pStyle w:val="BodyText"/>
      </w:pPr>
      <w:r w:rsidRPr="008A75CC">
        <w:t>Not Applicable</w:t>
      </w:r>
    </w:p>
    <w:p w:rsidR="00000000" w:rsidRPr="008A75CC" w:rsidP="008A75CC">
      <w:pPr>
        <w:pStyle w:val="AllowPageBreak"/>
      </w:pPr>
    </w:p>
    <w:p w:rsidR="00000000" w:rsidRPr="008A75CC" w:rsidP="008A75CC">
      <w:pPr>
        <w:pStyle w:val="Heading1"/>
      </w:pPr>
      <w:bookmarkStart w:id="2" w:name="O_370451"/>
      <w:bookmarkEnd w:id="2"/>
      <w:r w:rsidRPr="008A75CC">
        <w:t>Unit Descriptor</w:t>
      </w:r>
    </w:p>
    <w:p w:rsidR="00000000" w:rsidRPr="008A75CC" w:rsidP="008A75CC">
      <w:pPr>
        <w:pStyle w:val="BodyText"/>
      </w:pPr>
      <w:r w:rsidRPr="008A75CC">
        <w:t>This unit describes the performance outcomes, skills and knowledge required to officiate Rugby Union  at a junior level.</w:t>
      </w:r>
      <w:r w:rsidRPr="008A75CC">
        <w:t xml:space="preserve"> This unit focuses on the ability to apply the laws of Rugby Union , use communication strategies, demonstrate correct positioning and develop reports on junior matches.</w:t>
      </w:r>
    </w:p>
    <w:p w:rsidR="00000000" w:rsidRPr="008A75CC" w:rsidP="008A75CC">
      <w:pPr>
        <w:pStyle w:val="AllowPageBreak"/>
      </w:pPr>
    </w:p>
    <w:p w:rsidR="00000000" w:rsidRPr="008A75CC" w:rsidP="008A75CC">
      <w:pPr>
        <w:pStyle w:val="Heading1"/>
      </w:pPr>
      <w:bookmarkStart w:id="3" w:name="O_370464"/>
      <w:bookmarkEnd w:id="3"/>
      <w:r w:rsidRPr="008A75CC">
        <w:t>Application of the Unit</w:t>
      </w:r>
    </w:p>
    <w:p w:rsidR="00000000" w:rsidRPr="008A75CC" w:rsidP="008A75CC">
      <w:pPr>
        <w:pStyle w:val="BodyText"/>
      </w:pPr>
      <w:r w:rsidRPr="008A75CC">
        <w:t>This unit applies to current or aspiring Rugb</w:t>
      </w:r>
      <w:r w:rsidRPr="008A75CC">
        <w:t>y Union  referees who are responsible for officiating Rugby Union  matches at a junior level.</w:t>
      </w:r>
    </w:p>
    <w:p w:rsidR="00000000" w:rsidRPr="008A75CC" w:rsidP="008A75CC">
      <w:pPr>
        <w:pStyle w:val="AllowPageBreak"/>
      </w:pPr>
    </w:p>
    <w:p w:rsidR="00000000" w:rsidRPr="008A75CC" w:rsidP="008A75CC">
      <w:pPr>
        <w:pStyle w:val="Heading1"/>
      </w:pPr>
      <w:bookmarkStart w:id="4" w:name="O_370456"/>
      <w:bookmarkEnd w:id="4"/>
      <w:r w:rsidRPr="008A75CC">
        <w:t>Licensing/Regulatory Information</w:t>
      </w:r>
    </w:p>
    <w:p w:rsidR="00000000" w:rsidRPr="008A75CC" w:rsidP="008A75CC">
      <w:pPr>
        <w:pStyle w:val="BodyText"/>
      </w:pPr>
      <w:r w:rsidRPr="008A75CC">
        <w:t>No licensing, regulatory or certification requirements apply to this unit at the time of endorsement.</w:t>
      </w:r>
    </w:p>
    <w:p w:rsidR="00000000" w:rsidRPr="008A75CC" w:rsidP="008A75CC">
      <w:pPr>
        <w:pStyle w:val="AllowPageBreak"/>
      </w:pPr>
    </w:p>
    <w:p w:rsidR="00000000" w:rsidRPr="008A75CC" w:rsidP="008A75CC">
      <w:pPr>
        <w:pStyle w:val="Heading1"/>
      </w:pPr>
      <w:bookmarkStart w:id="5" w:name="O_370454"/>
      <w:bookmarkEnd w:id="5"/>
      <w:r w:rsidRPr="008A75CC">
        <w:t>Pre-Requisites</w:t>
      </w:r>
    </w:p>
    <w:p w:rsidR="00000000" w:rsidRPr="008A75CC" w:rsidP="008A75CC">
      <w:pPr>
        <w:pStyle w:val="BodyText"/>
      </w:pPr>
      <w:r w:rsidRPr="008A75CC">
        <w:t>Nil</w:t>
      </w:r>
    </w:p>
    <w:p w:rsidR="00000000" w:rsidRPr="008A75CC" w:rsidP="008A75CC">
      <w:pPr>
        <w:pStyle w:val="AllowPageBreak"/>
      </w:pPr>
    </w:p>
    <w:p w:rsidR="00000000" w:rsidRPr="008A75CC" w:rsidP="008A75CC">
      <w:pPr>
        <w:pStyle w:val="Heading1"/>
      </w:pPr>
      <w:bookmarkStart w:id="6" w:name="O_370459"/>
      <w:bookmarkEnd w:id="6"/>
      <w:r w:rsidRPr="008A75CC">
        <w:t>Employability Skills Information</w:t>
      </w:r>
    </w:p>
    <w:p w:rsidR="00000000" w:rsidRPr="008A75CC" w:rsidP="008A75CC">
      <w:pPr>
        <w:pStyle w:val="BodyText"/>
      </w:pPr>
      <w:r w:rsidRPr="008A75CC">
        <w:t>This unit contains employability skills.</w:t>
      </w:r>
    </w:p>
    <w:p w:rsidR="00000000" w:rsidRPr="008A75CC" w:rsidP="008A75CC">
      <w:pPr>
        <w:pStyle w:val="AllowPageBreak"/>
      </w:pPr>
    </w:p>
    <w:p w:rsidR="00000000" w:rsidRPr="008A75CC" w:rsidP="008A75CC">
      <w:pPr>
        <w:pStyle w:val="Heading1"/>
      </w:pPr>
      <w:bookmarkStart w:id="7" w:name="O_370460"/>
      <w:bookmarkEnd w:id="7"/>
      <w:r w:rsidRPr="008A75CC">
        <w:t>Elements and Performance Criteria Pre-Content</w:t>
      </w:r>
    </w:p>
    <w:p w:rsidR="00000000" w:rsidRPr="008A75CC" w:rsidP="008A75CC">
      <w:pPr>
        <w:pStyle w:val="Heading1"/>
      </w:pPr>
      <w:bookmarkStart w:id="8" w:name="O_370461"/>
      <w:bookmarkEnd w:id="8"/>
      <w:r w:rsidRPr="008A75CC">
        <w:t>Elements and Performance Criteria</w:t>
      </w:r>
    </w:p>
    <w:tbl>
      <w:tblPr>
        <w:tblW w:w="0" w:type="auto"/>
        <w:tblLayout w:type="fixed"/>
        <w:tblCellMar>
          <w:left w:w="62" w:type="dxa"/>
          <w:right w:w="62" w:type="dxa"/>
        </w:tblCellMar>
        <w:tblLook w:val="0000"/>
      </w:tblPr>
      <w:tblGrid>
        <w:gridCol w:w="2601"/>
        <w:gridCol w:w="5921"/>
      </w:tblGrid>
      <w:tr w:rsidTr="00D67765">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8A75CC" w:rsidP="008A75CC">
            <w:pPr>
              <w:pStyle w:val="BodyText"/>
            </w:pPr>
            <w:r w:rsidRPr="008A75CC">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PERFORMANCE CRITERIA</w:t>
            </w:r>
          </w:p>
        </w:tc>
      </w:tr>
      <w:tr w:rsidTr="00D6776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t>Performance criteria describe the performance needed to demonstrate achievement of the element. Where bold italicised text is used, further information is detailed in t</w:t>
            </w:r>
            <w:r w:rsidRPr="008A75CC">
              <w:t>he required skills and knowledge section and the range statement. Assessment of performance is to be consistent with the evidence guide.</w:t>
            </w:r>
          </w:p>
        </w:tc>
      </w:tr>
      <w:tr w:rsidTr="00D6776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A75CC">
            <w:pPr>
              <w:pStyle w:val="List"/>
              <w:rPr>
                <w:lang w:val="en-NZ"/>
              </w:rPr>
            </w:pPr>
            <w:r w:rsidRPr="008A75CC">
              <w:t>1.</w:t>
            </w:r>
            <w:r w:rsidRPr="008A75CC">
              <w:tab/>
              <w:t>Apply the laws of Rugby Union at a junior level.</w:t>
            </w:r>
          </w:p>
        </w:tc>
        <w:tc>
          <w:tcPr>
            <w:tcW w:w="5921" w:type="dxa"/>
            <w:tcBorders>
              <w:top w:val="nil"/>
              <w:left w:val="nil"/>
              <w:bottom w:val="nil"/>
              <w:right w:val="nil"/>
            </w:tcBorders>
            <w:tcMar>
              <w:top w:w="0" w:type="dxa"/>
              <w:left w:w="62" w:type="dxa"/>
              <w:bottom w:w="0" w:type="dxa"/>
              <w:right w:w="62" w:type="dxa"/>
            </w:tcMar>
          </w:tcPr>
          <w:p w:rsidR="00000000" w:rsidRPr="008A75CC" w:rsidP="008A75CC">
            <w:pPr>
              <w:pStyle w:val="List2"/>
            </w:pPr>
            <w:r w:rsidRPr="008A75CC">
              <w:t>1.1.</w:t>
            </w:r>
            <w:r w:rsidRPr="008A75CC">
              <w:tab/>
              <w:t xml:space="preserve">Assess suitability of players, other </w:t>
            </w:r>
            <w:r w:rsidRPr="008A75CC">
              <w:rPr>
                <w:rStyle w:val="BoldandItalics"/>
              </w:rPr>
              <w:t>officials</w:t>
            </w:r>
            <w:r w:rsidRPr="008A75CC">
              <w:t xml:space="preserve"> and </w:t>
            </w:r>
            <w:r w:rsidRPr="008A75CC">
              <w:rPr>
                <w:rStyle w:val="BoldandItalics"/>
              </w:rPr>
              <w:t>externa</w:t>
            </w:r>
            <w:r w:rsidRPr="008A75CC">
              <w:rPr>
                <w:rStyle w:val="BoldandItalics"/>
              </w:rPr>
              <w:t>l influences</w:t>
            </w:r>
            <w:r w:rsidRPr="008A75CC">
              <w:t xml:space="preserve"> according to the requirements of the </w:t>
            </w:r>
            <w:r w:rsidRPr="008A75CC">
              <w:rPr>
                <w:rStyle w:val="BoldandItalics"/>
              </w:rPr>
              <w:t>junior level</w:t>
            </w:r>
            <w:r w:rsidRPr="008A75CC">
              <w:t xml:space="preserve"> match, </w:t>
            </w:r>
            <w:r w:rsidRPr="008A75CC">
              <w:rPr>
                <w:rStyle w:val="BoldandItalics"/>
              </w:rPr>
              <w:t>relevant legislation</w:t>
            </w:r>
            <w:r w:rsidRPr="008A75CC">
              <w:t xml:space="preserve"> and </w:t>
            </w:r>
            <w:r w:rsidRPr="008A75CC">
              <w:rPr>
                <w:rStyle w:val="BoldandItalics"/>
              </w:rPr>
              <w:t>organisational policies and procedures</w:t>
            </w:r>
            <w:r w:rsidRPr="008A75CC">
              <w:t>.</w:t>
            </w:r>
          </w:p>
          <w:p w:rsidR="00000000" w:rsidRPr="008A75CC" w:rsidP="008A75CC">
            <w:pPr>
              <w:pStyle w:val="List2"/>
            </w:pPr>
            <w:r w:rsidRPr="008A75CC">
              <w:t>1.2.</w:t>
            </w:r>
            <w:r w:rsidRPr="008A75CC">
              <w:tab/>
              <w:t xml:space="preserve">Observe match and identify </w:t>
            </w:r>
            <w:r w:rsidRPr="008A75CC">
              <w:rPr>
                <w:rStyle w:val="BoldandItalics"/>
              </w:rPr>
              <w:t>information</w:t>
            </w:r>
            <w:r w:rsidRPr="008A75CC">
              <w:t xml:space="preserve"> on which to base fundamental decisions.</w:t>
            </w:r>
          </w:p>
          <w:p w:rsidR="00000000" w:rsidRPr="008A75CC" w:rsidP="008A75CC">
            <w:pPr>
              <w:pStyle w:val="List2"/>
            </w:pPr>
            <w:r w:rsidRPr="008A75CC">
              <w:t>1.3.</w:t>
            </w:r>
            <w:r w:rsidRPr="008A75CC">
              <w:tab/>
              <w:t>Observe players and club officia</w:t>
            </w:r>
            <w:r w:rsidRPr="008A75CC">
              <w:t xml:space="preserve">ls to ensure the match is conducted according to the </w:t>
            </w:r>
            <w:r w:rsidRPr="008A75CC">
              <w:rPr>
                <w:rStyle w:val="BoldandItalics"/>
              </w:rPr>
              <w:t>laws and regulations</w:t>
            </w:r>
            <w:r w:rsidRPr="008A75CC">
              <w:t xml:space="preserve"> of Rugby Union.</w:t>
            </w:r>
          </w:p>
          <w:p w:rsidR="00000000" w:rsidRPr="008A75CC" w:rsidP="008A75CC">
            <w:pPr>
              <w:pStyle w:val="List2"/>
            </w:pPr>
            <w:r w:rsidRPr="008A75CC">
              <w:t>1.4.</w:t>
            </w:r>
            <w:r w:rsidRPr="008A75CC">
              <w:tab/>
              <w:t>Identify and note breaches of laws and regulations by players and other officials.</w:t>
            </w:r>
          </w:p>
          <w:p w:rsidR="00000000" w:rsidRPr="008A75CC" w:rsidP="008A75CC">
            <w:pPr>
              <w:pStyle w:val="List2"/>
            </w:pPr>
            <w:r w:rsidRPr="008A75CC">
              <w:t>1.5.</w:t>
            </w:r>
            <w:r w:rsidRPr="008A75CC">
              <w:tab/>
              <w:t>Interpret and apply laws and regulations for the given situation accordin</w:t>
            </w:r>
            <w:r w:rsidRPr="008A75CC">
              <w:t>g to the spirit of the laws of Rugby Union.</w:t>
            </w:r>
          </w:p>
          <w:p w:rsidR="00000000" w:rsidP="008A75CC">
            <w:pPr>
              <w:pStyle w:val="List2"/>
              <w:rPr>
                <w:lang w:val="en-NZ"/>
              </w:rPr>
            </w:pPr>
            <w:r w:rsidRPr="008A75CC">
              <w:t>1.6.</w:t>
            </w:r>
            <w:r w:rsidRPr="008A75CC">
              <w:tab/>
              <w:t>Make accurate and consistent decisions based on impartiality, participant safety and spirit of the laws.</w:t>
            </w:r>
          </w:p>
        </w:tc>
      </w:tr>
      <w:tr w:rsidTr="00D6776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A75CC">
            <w:pPr>
              <w:pStyle w:val="List"/>
              <w:rPr>
                <w:lang w:val="en-NZ"/>
              </w:rPr>
            </w:pPr>
            <w:r w:rsidRPr="008A75CC">
              <w:t>2.</w:t>
            </w:r>
            <w:r w:rsidRPr="008A75CC">
              <w:tab/>
              <w:t>Apply communication strategies.</w:t>
            </w:r>
          </w:p>
        </w:tc>
        <w:tc>
          <w:tcPr>
            <w:tcW w:w="5921" w:type="dxa"/>
            <w:tcBorders>
              <w:top w:val="nil"/>
              <w:left w:val="nil"/>
              <w:bottom w:val="nil"/>
              <w:right w:val="nil"/>
            </w:tcBorders>
            <w:tcMar>
              <w:top w:w="0" w:type="dxa"/>
              <w:left w:w="62" w:type="dxa"/>
              <w:bottom w:w="0" w:type="dxa"/>
              <w:right w:w="62" w:type="dxa"/>
            </w:tcMar>
          </w:tcPr>
          <w:p w:rsidR="00000000" w:rsidRPr="008A75CC" w:rsidP="008A75CC">
            <w:pPr>
              <w:pStyle w:val="List2"/>
            </w:pPr>
            <w:r w:rsidRPr="008A75CC">
              <w:t>2.1.</w:t>
            </w:r>
            <w:r w:rsidRPr="008A75CC">
              <w:tab/>
              <w:t>Communicate decisions and manage the outcomes of decision mak</w:t>
            </w:r>
            <w:r w:rsidRPr="008A75CC">
              <w:t>ing while refereeing the match according to the fundamental laws and regulations of Rugby Union.</w:t>
            </w:r>
          </w:p>
          <w:p w:rsidR="00000000" w:rsidRPr="008A75CC" w:rsidP="008A75CC">
            <w:pPr>
              <w:pStyle w:val="List2"/>
            </w:pPr>
            <w:r w:rsidRPr="008A75CC">
              <w:t>2.2.</w:t>
            </w:r>
            <w:r w:rsidRPr="008A75CC">
              <w:tab/>
              <w:t>Explain and convey decisions, using fundamental indications, to players, other officials, spectators, scorers and or timekeepers.</w:t>
            </w:r>
          </w:p>
          <w:p w:rsidR="00000000" w:rsidRPr="008A75CC" w:rsidP="008A75CC">
            <w:pPr>
              <w:pStyle w:val="List2"/>
            </w:pPr>
            <w:r w:rsidRPr="008A75CC">
              <w:t>2.3.</w:t>
            </w:r>
            <w:r w:rsidRPr="008A75CC">
              <w:tab/>
              <w:t xml:space="preserve">Respond to players </w:t>
            </w:r>
            <w:r w:rsidRPr="008A75CC">
              <w:t>and other officials according to the given situation.</w:t>
            </w:r>
          </w:p>
          <w:p w:rsidR="00000000" w:rsidRPr="008A75CC" w:rsidP="008A75CC">
            <w:pPr>
              <w:pStyle w:val="List2"/>
            </w:pPr>
            <w:r w:rsidRPr="008A75CC">
              <w:t>2.4.</w:t>
            </w:r>
            <w:r w:rsidRPr="008A75CC">
              <w:tab/>
              <w:t>Interpret signals from other officials and work as a team according to laws and regulations.</w:t>
            </w:r>
          </w:p>
          <w:p w:rsidR="00000000" w:rsidRPr="008A75CC" w:rsidP="008A75CC">
            <w:pPr>
              <w:pStyle w:val="List2"/>
            </w:pPr>
            <w:r w:rsidRPr="008A75CC">
              <w:t>2.5.</w:t>
            </w:r>
            <w:r w:rsidRPr="008A75CC">
              <w:tab/>
              <w:t xml:space="preserve">Use fundamental </w:t>
            </w:r>
            <w:r w:rsidRPr="008A75CC">
              <w:rPr>
                <w:rStyle w:val="BoldandItalics"/>
              </w:rPr>
              <w:t>auditory devices</w:t>
            </w:r>
            <w:r w:rsidRPr="008A75CC">
              <w:t xml:space="preserve"> when refereeing to assist in decision making and signalling.</w:t>
            </w:r>
          </w:p>
          <w:p w:rsidR="00000000" w:rsidP="008A75CC">
            <w:pPr>
              <w:pStyle w:val="List2"/>
              <w:rPr>
                <w:lang w:val="en-NZ"/>
              </w:rPr>
            </w:pPr>
            <w:r w:rsidRPr="008A75CC">
              <w:t>2.6.</w:t>
            </w:r>
            <w:r w:rsidRPr="008A75CC">
              <w:tab/>
            </w:r>
            <w:r w:rsidRPr="008A75CC">
              <w:t>Perform the complete range of whistle commands to convey decisions in an authoritative manner.</w:t>
            </w:r>
          </w:p>
        </w:tc>
      </w:tr>
      <w:tr w:rsidTr="00D6776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A75CC">
            <w:pPr>
              <w:pStyle w:val="List"/>
              <w:rPr>
                <w:lang w:val="en-NZ"/>
              </w:rPr>
            </w:pPr>
            <w:r w:rsidRPr="008A75CC">
              <w:t>3.</w:t>
            </w:r>
            <w:r w:rsidRPr="008A75CC">
              <w:tab/>
              <w:t>Demonstrate positioning skills to referee Rugby Union.</w:t>
            </w:r>
          </w:p>
        </w:tc>
        <w:tc>
          <w:tcPr>
            <w:tcW w:w="5921" w:type="dxa"/>
            <w:tcBorders>
              <w:top w:val="nil"/>
              <w:left w:val="nil"/>
              <w:bottom w:val="nil"/>
              <w:right w:val="nil"/>
            </w:tcBorders>
            <w:tcMar>
              <w:top w:w="0" w:type="dxa"/>
              <w:left w:w="62" w:type="dxa"/>
              <w:bottom w:w="0" w:type="dxa"/>
              <w:right w:w="62" w:type="dxa"/>
            </w:tcMar>
          </w:tcPr>
          <w:p w:rsidR="00000000" w:rsidRPr="008A75CC" w:rsidP="008A75CC">
            <w:pPr>
              <w:pStyle w:val="List2"/>
            </w:pPr>
            <w:r w:rsidRPr="008A75CC">
              <w:t>3.1.</w:t>
            </w:r>
            <w:r w:rsidRPr="008A75CC">
              <w:tab/>
              <w:t xml:space="preserve">Adopt appropriate positioning for the start or recommencement of play, for set plays and general </w:t>
            </w:r>
            <w:r w:rsidRPr="008A75CC">
              <w:t xml:space="preserve">play situations according to </w:t>
            </w:r>
            <w:r w:rsidRPr="008A75CC">
              <w:rPr>
                <w:rStyle w:val="BoldandItalics"/>
              </w:rPr>
              <w:t>environmental conditions</w:t>
            </w:r>
            <w:r w:rsidRPr="008A75CC">
              <w:t xml:space="preserve"> and external influences.</w:t>
            </w:r>
          </w:p>
          <w:p w:rsidR="00000000" w:rsidRPr="008A75CC" w:rsidP="008A75CC">
            <w:pPr>
              <w:pStyle w:val="List2"/>
            </w:pPr>
            <w:r w:rsidRPr="008A75CC">
              <w:t>3.2.</w:t>
            </w:r>
            <w:r w:rsidRPr="008A75CC">
              <w:tab/>
              <w:t>Move appropriately to maintain optimal position to view play throughout the game.</w:t>
            </w:r>
          </w:p>
          <w:p w:rsidR="00000000" w:rsidP="008A75CC">
            <w:pPr>
              <w:pStyle w:val="List2"/>
              <w:rPr>
                <w:lang w:val="en-NZ"/>
              </w:rPr>
            </w:pPr>
            <w:r w:rsidRPr="008A75CC">
              <w:t>3.3.</w:t>
            </w:r>
            <w:r w:rsidRPr="008A75CC">
              <w:tab/>
            </w:r>
            <w:r w:rsidRPr="008A75CC">
              <w:t>Adjust position according to the direction and or movement of play according to the laws and regulations.</w:t>
            </w:r>
          </w:p>
        </w:tc>
      </w:tr>
      <w:tr w:rsidTr="00D67765">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8A75CC">
            <w:pPr>
              <w:pStyle w:val="List"/>
              <w:rPr>
                <w:lang w:val="en-NZ"/>
              </w:rPr>
            </w:pPr>
            <w:r w:rsidRPr="008A75CC">
              <w:t>4.</w:t>
            </w:r>
            <w:r w:rsidRPr="008A75CC">
              <w:tab/>
              <w:t>Provide reports and obtain feedback.</w:t>
            </w:r>
          </w:p>
        </w:tc>
        <w:tc>
          <w:tcPr>
            <w:tcW w:w="5921" w:type="dxa"/>
            <w:tcBorders>
              <w:top w:val="nil"/>
              <w:left w:val="nil"/>
              <w:bottom w:val="nil"/>
              <w:right w:val="nil"/>
            </w:tcBorders>
            <w:tcMar>
              <w:top w:w="0" w:type="dxa"/>
              <w:left w:w="62" w:type="dxa"/>
              <w:bottom w:w="0" w:type="dxa"/>
              <w:right w:w="62" w:type="dxa"/>
            </w:tcMar>
          </w:tcPr>
          <w:p w:rsidR="00000000" w:rsidRPr="008A75CC" w:rsidP="008A75CC">
            <w:pPr>
              <w:pStyle w:val="List2"/>
            </w:pPr>
            <w:r w:rsidRPr="008A75CC">
              <w:t>4.1.</w:t>
            </w:r>
            <w:r w:rsidRPr="008A75CC">
              <w:tab/>
              <w:t xml:space="preserve">Complete </w:t>
            </w:r>
            <w:r w:rsidRPr="008A75CC">
              <w:rPr>
                <w:rStyle w:val="BoldandItalics"/>
              </w:rPr>
              <w:t>relevant paperwork</w:t>
            </w:r>
            <w:r w:rsidRPr="008A75CC">
              <w:t xml:space="preserve"> according to association or controlling body requirements.</w:t>
            </w:r>
          </w:p>
          <w:p w:rsidR="00000000" w:rsidRPr="008A75CC" w:rsidP="008A75CC">
            <w:pPr>
              <w:pStyle w:val="List2"/>
            </w:pPr>
            <w:r w:rsidRPr="008A75CC">
              <w:t>4.2.</w:t>
            </w:r>
            <w:r w:rsidRPr="008A75CC">
              <w:tab/>
              <w:t>Forward writ</w:t>
            </w:r>
            <w:r w:rsidRPr="008A75CC">
              <w:t>ten reports to the association or controlling body according to local guidelines.</w:t>
            </w:r>
          </w:p>
          <w:p w:rsidR="00000000" w:rsidRPr="008A75CC" w:rsidP="008A75CC">
            <w:pPr>
              <w:pStyle w:val="List2"/>
            </w:pPr>
            <w:r w:rsidRPr="008A75CC">
              <w:t>4.3.</w:t>
            </w:r>
            <w:r w:rsidRPr="008A75CC">
              <w:tab/>
              <w:t>Provide formal and informal oral reports to controlling body, mentor, adviser or other relevant person.</w:t>
            </w:r>
          </w:p>
          <w:p w:rsidR="00000000" w:rsidRPr="008A75CC" w:rsidP="008A75CC">
            <w:pPr>
              <w:pStyle w:val="List2"/>
            </w:pPr>
            <w:r w:rsidRPr="008A75CC">
              <w:t>4.4.</w:t>
            </w:r>
            <w:r w:rsidRPr="008A75CC">
              <w:tab/>
              <w:t xml:space="preserve">Attend to </w:t>
            </w:r>
            <w:r w:rsidRPr="008A75CC">
              <w:rPr>
                <w:rStyle w:val="BoldandItalics"/>
              </w:rPr>
              <w:t>reportable offences</w:t>
            </w:r>
            <w:r w:rsidRPr="008A75CC">
              <w:t xml:space="preserve"> and follow </w:t>
            </w:r>
            <w:r w:rsidRPr="008A75CC">
              <w:rPr>
                <w:rStyle w:val="BoldandItalics"/>
              </w:rPr>
              <w:t>procedures for repo</w:t>
            </w:r>
            <w:r w:rsidRPr="008A75CC">
              <w:rPr>
                <w:rStyle w:val="BoldandItalics"/>
              </w:rPr>
              <w:t>rting</w:t>
            </w:r>
            <w:r w:rsidRPr="008A75CC">
              <w:t xml:space="preserve"> on players sent off.</w:t>
            </w:r>
          </w:p>
          <w:p w:rsidR="00000000" w:rsidRPr="008A75CC" w:rsidP="008A75CC">
            <w:pPr>
              <w:pStyle w:val="List2"/>
            </w:pPr>
            <w:r w:rsidRPr="008A75CC">
              <w:t>4.5.</w:t>
            </w:r>
            <w:r w:rsidRPr="008A75CC">
              <w:tab/>
              <w:t>Discuss feedback provided by others and analyse in a rational and constructive way.</w:t>
            </w:r>
          </w:p>
          <w:p w:rsidR="00000000" w:rsidRPr="008A75CC" w:rsidP="008A75CC">
            <w:pPr>
              <w:pStyle w:val="List2"/>
            </w:pPr>
            <w:r w:rsidRPr="008A75CC">
              <w:t>4.6.</w:t>
            </w:r>
            <w:r w:rsidRPr="008A75CC">
              <w:tab/>
              <w:t>Implement changes to improve the quality of officiating based on formal and informal feedback provided by mentors, advisers, other offi</w:t>
            </w:r>
            <w:r w:rsidRPr="008A75CC">
              <w:t>cials, parents or other relevant persons.</w:t>
            </w:r>
          </w:p>
        </w:tc>
      </w:tr>
    </w:tbl>
    <w:p w:rsidR="00000000" w:rsidRPr="008A75CC" w:rsidP="008A75CC">
      <w:pPr>
        <w:pStyle w:val="BodyText"/>
      </w:pPr>
    </w:p>
    <w:p w:rsidR="00000000" w:rsidRPr="008A75CC" w:rsidP="008A75CC">
      <w:pPr>
        <w:pStyle w:val="AllowPageBreak"/>
      </w:pPr>
    </w:p>
    <w:p w:rsidR="00000000" w:rsidRPr="008A75CC" w:rsidP="008A75CC">
      <w:pPr>
        <w:pStyle w:val="Heading1"/>
      </w:pPr>
      <w:bookmarkStart w:id="9" w:name="O_370452"/>
      <w:bookmarkEnd w:id="9"/>
      <w:r w:rsidRPr="008A75CC">
        <w:t>Required Skills and Knowledge</w:t>
      </w:r>
    </w:p>
    <w:tbl>
      <w:tblPr>
        <w:tblW w:w="0" w:type="auto"/>
        <w:tblLayout w:type="fixed"/>
        <w:tblCellMar>
          <w:left w:w="62" w:type="dxa"/>
          <w:right w:w="62" w:type="dxa"/>
        </w:tblCellMar>
        <w:tblLook w:val="0000"/>
      </w:tblPr>
      <w:tblGrid>
        <w:gridCol w:w="8522"/>
      </w:tblGrid>
      <w:tr w:rsidTr="00D677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t>This section describes the skills and knowledge required for this unit.</w:t>
            </w:r>
          </w:p>
        </w:tc>
      </w:tr>
      <w:tr w:rsidTr="00D677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Required skills</w:t>
            </w:r>
          </w:p>
        </w:tc>
      </w:tr>
      <w:tr w:rsidTr="00D677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communication skills to:</w:t>
            </w:r>
          </w:p>
          <w:p w:rsidR="00000000" w:rsidRPr="008A75CC" w:rsidP="008A75CC">
            <w:pPr>
              <w:pStyle w:val="ListBullet2"/>
            </w:pPr>
            <w:r w:rsidRPr="008A75CC">
              <w:t>indicate decisions to players and other officials</w:t>
            </w:r>
          </w:p>
          <w:p w:rsidR="00000000" w:rsidRPr="008A75CC" w:rsidP="008A75CC">
            <w:pPr>
              <w:pStyle w:val="ListBullet2"/>
            </w:pPr>
            <w:r w:rsidRPr="008A75CC">
              <w:t>confirm decisions of other officials</w:t>
            </w:r>
          </w:p>
          <w:p w:rsidR="00000000" w:rsidRPr="008A75CC" w:rsidP="008A75CC">
            <w:pPr>
              <w:pStyle w:val="ListBullet2"/>
            </w:pPr>
            <w:r w:rsidRPr="008A75CC">
              <w:t>develop rapport with players and other officials</w:t>
            </w:r>
          </w:p>
          <w:p w:rsidR="00000000" w:rsidRPr="008A75CC" w:rsidP="008A75CC">
            <w:pPr>
              <w:pStyle w:val="ListBullet2"/>
            </w:pPr>
            <w:r w:rsidRPr="008A75CC">
              <w:t>resolve conflict with and between players</w:t>
            </w:r>
          </w:p>
          <w:p w:rsidR="00000000" w:rsidRPr="008A75CC" w:rsidP="008A75CC">
            <w:pPr>
              <w:pStyle w:val="ListBullet"/>
            </w:pPr>
            <w:r w:rsidRPr="008A75CC">
              <w:t>problem-solving skills to:</w:t>
            </w:r>
          </w:p>
          <w:p w:rsidR="00000000" w:rsidRPr="008A75CC" w:rsidP="008A75CC">
            <w:pPr>
              <w:pStyle w:val="ListBullet2"/>
            </w:pPr>
            <w:r w:rsidRPr="008A75CC">
              <w:t>respond to flow of games</w:t>
            </w:r>
          </w:p>
          <w:p w:rsidR="00000000" w:rsidRPr="008A75CC" w:rsidP="008A75CC">
            <w:pPr>
              <w:pStyle w:val="ListBullet2"/>
            </w:pPr>
            <w:r w:rsidRPr="008A75CC">
              <w:t>maintain positioning</w:t>
            </w:r>
          </w:p>
          <w:p w:rsidR="00000000" w:rsidRPr="008A75CC" w:rsidP="008A75CC">
            <w:pPr>
              <w:pStyle w:val="ListBullet"/>
            </w:pPr>
            <w:r w:rsidRPr="008A75CC">
              <w:t xml:space="preserve">self-management skills to respond appropriately to criticism </w:t>
            </w:r>
          </w:p>
          <w:p w:rsidR="00000000" w:rsidRPr="008A75CC" w:rsidP="008A75CC">
            <w:pPr>
              <w:pStyle w:val="ListBullet"/>
            </w:pPr>
            <w:r w:rsidRPr="008A75CC">
              <w:t>literacy skills to:</w:t>
            </w:r>
          </w:p>
          <w:p w:rsidR="00000000" w:rsidRPr="008A75CC" w:rsidP="008A75CC">
            <w:pPr>
              <w:pStyle w:val="ListBullet2"/>
            </w:pPr>
            <w:r w:rsidRPr="008A75CC">
              <w:t>record game outcome</w:t>
            </w:r>
          </w:p>
          <w:p w:rsidR="00000000" w:rsidRPr="008A75CC" w:rsidP="008A75CC">
            <w:pPr>
              <w:pStyle w:val="ListBullet2"/>
            </w:pPr>
            <w:r w:rsidRPr="008A75CC">
              <w:t xml:space="preserve">complete reports </w:t>
            </w:r>
          </w:p>
          <w:p w:rsidR="00000000" w:rsidP="008A75CC">
            <w:pPr>
              <w:pStyle w:val="ListBullet"/>
              <w:rPr>
                <w:lang w:val="en-NZ"/>
              </w:rPr>
            </w:pPr>
            <w:r w:rsidRPr="008A75CC">
              <w:t>numeracy skills to record game score.</w:t>
            </w:r>
          </w:p>
        </w:tc>
      </w:tr>
      <w:tr w:rsidTr="00D677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Required knowledge</w:t>
            </w:r>
          </w:p>
        </w:tc>
      </w:tr>
      <w:tr w:rsidTr="00D677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legislation and organisational policies and procedure</w:t>
            </w:r>
            <w:r w:rsidRPr="008A75CC">
              <w:t>s to enable safe conduct of Rugby Union  games</w:t>
            </w:r>
          </w:p>
          <w:p w:rsidR="00000000" w:rsidRPr="008A75CC" w:rsidP="008A75CC">
            <w:pPr>
              <w:pStyle w:val="ListBullet"/>
            </w:pPr>
            <w:r w:rsidRPr="008A75CC">
              <w:t>laws and regulations and spirit of the laws of Rugby Union  to referee effectively</w:t>
            </w:r>
          </w:p>
          <w:p w:rsidR="00000000" w:rsidRPr="008A75CC" w:rsidP="008A75CC">
            <w:pPr>
              <w:pStyle w:val="ListBullet"/>
            </w:pPr>
            <w:r w:rsidRPr="008A75CC">
              <w:t>presentation requirements, including use of fundamental auditory devices, whistle commands and body language to enable clear a</w:t>
            </w:r>
            <w:r w:rsidRPr="008A75CC">
              <w:t>nd effective communication of decisions</w:t>
            </w:r>
          </w:p>
          <w:p w:rsidR="00000000" w:rsidRPr="008A75CC" w:rsidP="008A75CC">
            <w:pPr>
              <w:pStyle w:val="ListBullet"/>
            </w:pPr>
            <w:r w:rsidRPr="008A75CC">
              <w:t>roles and responsibilities of other officials to enable clear decision making and communication to players</w:t>
            </w:r>
          </w:p>
          <w:p w:rsidR="00000000" w:rsidRPr="008A75CC" w:rsidP="008A75CC">
            <w:pPr>
              <w:pStyle w:val="ListBullet"/>
            </w:pPr>
            <w:r w:rsidRPr="008A75CC">
              <w:t>refereeing game plans at a junior level to enable coordination with other officials</w:t>
            </w:r>
          </w:p>
          <w:p w:rsidR="00000000" w:rsidRPr="008A75CC" w:rsidP="008A75CC">
            <w:pPr>
              <w:pStyle w:val="ListBullet"/>
            </w:pPr>
            <w:r w:rsidRPr="008A75CC">
              <w:t>signals and indicators us</w:t>
            </w:r>
            <w:r w:rsidRPr="008A75CC">
              <w:t>ed to convey decisions to players, other officials, spectators, scorers and timekeepers</w:t>
            </w:r>
          </w:p>
          <w:p w:rsidR="00000000" w:rsidRPr="008A75CC" w:rsidP="008A75CC">
            <w:pPr>
              <w:pStyle w:val="ListBullet"/>
            </w:pPr>
            <w:r w:rsidRPr="008A75CC">
              <w:t>reporting procedures to complete necessary paperwork and reports efficiently</w:t>
            </w:r>
          </w:p>
          <w:p w:rsidR="00000000" w:rsidRPr="008A75CC" w:rsidP="008A75CC">
            <w:pPr>
              <w:pStyle w:val="ListBullet"/>
            </w:pPr>
            <w:r w:rsidRPr="008A75CC">
              <w:t>positioning principles to maintain optimal position to view play.</w:t>
            </w:r>
          </w:p>
        </w:tc>
      </w:tr>
    </w:tbl>
    <w:p w:rsidR="00000000" w:rsidRPr="008A75CC" w:rsidP="008A75CC">
      <w:pPr>
        <w:pStyle w:val="BodyText"/>
      </w:pPr>
    </w:p>
    <w:p w:rsidR="00000000" w:rsidRPr="008A75CC" w:rsidP="008A75CC">
      <w:pPr>
        <w:pStyle w:val="AllowPageBreak"/>
      </w:pPr>
    </w:p>
    <w:p w:rsidR="00000000" w:rsidRPr="008A75CC" w:rsidP="008A75CC">
      <w:pPr>
        <w:pStyle w:val="Heading1"/>
      </w:pPr>
      <w:bookmarkStart w:id="10" w:name="O_370458"/>
      <w:bookmarkEnd w:id="10"/>
      <w:r w:rsidRPr="008A75CC">
        <w:t>Eviden</w:t>
      </w:r>
      <w:r w:rsidRPr="008A75CC">
        <w:t>ce Guide</w:t>
      </w:r>
    </w:p>
    <w:tbl>
      <w:tblPr>
        <w:tblW w:w="9570" w:type="dxa"/>
        <w:tblLayout w:type="fixed"/>
        <w:tblCellMar>
          <w:left w:w="62" w:type="dxa"/>
          <w:right w:w="62" w:type="dxa"/>
        </w:tblCellMar>
        <w:tblLook w:val="0000"/>
      </w:tblPr>
      <w:tblGrid>
        <w:gridCol w:w="3908"/>
        <w:gridCol w:w="5662"/>
      </w:tblGrid>
      <w:tr w:rsidTr="00D6776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t>The evidence guide provides advice on assessment and must be read in conjunction with the performance criteria, required skills and knowledge, range statement and the Assessment Guidelines for the Training Package.</w:t>
            </w:r>
          </w:p>
        </w:tc>
      </w:tr>
      <w:tr w:rsidTr="00D677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p>
        </w:tc>
      </w:tr>
      <w:tr w:rsidTr="00D677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A75CC" w:rsidP="008A75CC">
            <w:pPr>
              <w:pStyle w:val="BodyText"/>
            </w:pPr>
            <w:r w:rsidRPr="008A75CC">
              <w:t>Evidence of the following is essential:</w:t>
            </w:r>
          </w:p>
          <w:p w:rsidR="00000000" w:rsidRPr="008A75CC" w:rsidP="008A75CC">
            <w:pPr>
              <w:pStyle w:val="ListBullet"/>
            </w:pPr>
            <w:r w:rsidRPr="008A75CC">
              <w:t>assesses suitability of players and other officials to participate in the match, and interprets and applies the laws and r</w:t>
            </w:r>
            <w:r w:rsidRPr="008A75CC">
              <w:t>egulations of Rugby Union  for the given situation</w:t>
            </w:r>
          </w:p>
          <w:p w:rsidR="00000000" w:rsidRPr="008A75CC" w:rsidP="008A75CC">
            <w:pPr>
              <w:pStyle w:val="ListBullet"/>
            </w:pPr>
            <w:r w:rsidRPr="008A75CC">
              <w:t>makes accurate and consistent decisions and communicates decisions to players, other officials, coaches and spectators</w:t>
            </w:r>
          </w:p>
          <w:p w:rsidR="00000000" w:rsidRPr="008A75CC" w:rsidP="008A75CC">
            <w:pPr>
              <w:pStyle w:val="ListBullet"/>
            </w:pPr>
            <w:r w:rsidRPr="008A75CC">
              <w:t xml:space="preserve">conveys a confident and friendly manner and maintains optimal position to view play throughout the game </w:t>
            </w:r>
          </w:p>
          <w:p w:rsidR="00000000" w:rsidP="008A75CC">
            <w:pPr>
              <w:pStyle w:val="ListBullet"/>
              <w:rPr>
                <w:lang w:val="en-NZ"/>
              </w:rPr>
            </w:pPr>
            <w:r w:rsidRPr="008A75CC">
              <w:t>completes written and oral formal and informal reports for junior level game, and implements changes to improve the quality of officiating based on for</w:t>
            </w:r>
            <w:r w:rsidRPr="008A75CC">
              <w:t>mal and informal feedback.</w:t>
            </w:r>
          </w:p>
        </w:tc>
      </w:tr>
      <w:tr w:rsidTr="00D677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A75CC" w:rsidP="008A75CC">
            <w:pPr>
              <w:pStyle w:val="BodyText"/>
            </w:pPr>
            <w:r w:rsidRPr="008A75CC">
              <w:t>Assessment must ensure demonstration of officiating multiple junior level Rugby Union  games to demonstrate competency and consistency of performance</w:t>
            </w:r>
          </w:p>
          <w:p w:rsidR="00000000" w:rsidRPr="008A75CC" w:rsidP="008A75CC">
            <w:pPr>
              <w:pStyle w:val="BodyText"/>
            </w:pPr>
            <w:r w:rsidRPr="008A75CC">
              <w:t>Assessment must also ensure a</w:t>
            </w:r>
            <w:r w:rsidRPr="008A75CC">
              <w:t>ccess to:</w:t>
            </w:r>
          </w:p>
          <w:p w:rsidR="00000000" w:rsidRPr="008A75CC" w:rsidP="008A75CC">
            <w:pPr>
              <w:pStyle w:val="ListBullet"/>
            </w:pPr>
            <w:r w:rsidRPr="008A75CC">
              <w:t xml:space="preserve">a Rugby Union  competition facility, with marked out fields  </w:t>
            </w:r>
          </w:p>
          <w:p w:rsidR="00000000" w:rsidRPr="008A75CC" w:rsidP="008A75CC">
            <w:pPr>
              <w:pStyle w:val="ListBullet"/>
            </w:pPr>
            <w:r w:rsidRPr="008A75CC">
              <w:t>groups or teams of participants playing Rugby Union  at the junior or beginner level</w:t>
            </w:r>
          </w:p>
          <w:p w:rsidR="00000000" w:rsidRPr="008A75CC" w:rsidP="008A75CC">
            <w:pPr>
              <w:pStyle w:val="ListBullet"/>
            </w:pPr>
            <w:r w:rsidRPr="008A75CC">
              <w:t xml:space="preserve">officiating equipment and resources </w:t>
            </w:r>
          </w:p>
          <w:p w:rsidR="00000000" w:rsidRPr="008A75CC" w:rsidP="008A75CC">
            <w:pPr>
              <w:pStyle w:val="ListBullet"/>
            </w:pPr>
            <w:r w:rsidRPr="008A75CC">
              <w:t xml:space="preserve">laws and regulations of Rugby Union  </w:t>
            </w:r>
          </w:p>
          <w:p w:rsidR="00000000" w:rsidP="008A75CC">
            <w:pPr>
              <w:pStyle w:val="ListBullet"/>
              <w:rPr>
                <w:lang w:val="en-NZ"/>
              </w:rPr>
            </w:pPr>
            <w:r w:rsidRPr="008A75CC">
              <w:t>convened judiciary hear</w:t>
            </w:r>
            <w:r w:rsidRPr="008A75CC">
              <w:t>ing or a mock judiciary hearing. </w:t>
            </w:r>
          </w:p>
        </w:tc>
      </w:tr>
      <w:tr w:rsidTr="00D677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A75CC" w:rsidP="008A75CC">
            <w:pPr>
              <w:pStyle w:val="BodyText"/>
            </w:pPr>
            <w:r w:rsidRPr="008A75CC">
              <w:t xml:space="preserve">A range of assessment methods should be used to assess practical skills and knowledge. The following examples are appropriate for this unit: </w:t>
            </w:r>
          </w:p>
          <w:p w:rsidR="00000000" w:rsidRPr="008A75CC" w:rsidP="008A75CC">
            <w:pPr>
              <w:pStyle w:val="ListBullet"/>
            </w:pPr>
            <w:r w:rsidRPr="008A75CC">
              <w:t>observation of identifying breaches of laws and regulations by players and other officials</w:t>
            </w:r>
          </w:p>
          <w:p w:rsidR="00000000" w:rsidRPr="008A75CC" w:rsidP="008A75CC">
            <w:pPr>
              <w:pStyle w:val="ListBullet"/>
            </w:pPr>
            <w:r w:rsidRPr="008A75CC">
              <w:t xml:space="preserve">oral and or written questioning to assess knowledge of the laws and regulations of Rugby Union  as they apply to games played at the junior level </w:t>
            </w:r>
          </w:p>
          <w:p w:rsidR="00000000" w:rsidRPr="008A75CC" w:rsidP="008A75CC">
            <w:pPr>
              <w:pStyle w:val="ListBullet"/>
            </w:pPr>
            <w:r w:rsidRPr="008A75CC">
              <w:t>observation of app</w:t>
            </w:r>
            <w:r w:rsidRPr="008A75CC">
              <w:t xml:space="preserve">lying positioning techniques to communicate with other officials and identify and signal breaches </w:t>
            </w:r>
          </w:p>
          <w:p w:rsidR="00000000" w:rsidRPr="008A75CC" w:rsidP="008A75CC">
            <w:pPr>
              <w:pStyle w:val="ListBullet"/>
            </w:pPr>
            <w:r w:rsidRPr="008A75CC">
              <w:t>a portfolio containing written reports, evidence or documentation of oral reports, relevant paperwork and analysis of feedback where required</w:t>
            </w:r>
          </w:p>
          <w:p w:rsidR="00000000" w:rsidRPr="008A75CC" w:rsidP="008A75CC">
            <w:pPr>
              <w:pStyle w:val="ListBullet"/>
            </w:pPr>
            <w:r w:rsidRPr="008A75CC">
              <w:t>third-party rep</w:t>
            </w:r>
            <w:r w:rsidRPr="008A75CC">
              <w:t xml:space="preserve">orts from a supervisor detailing officiating performance.  </w:t>
            </w:r>
          </w:p>
          <w:p w:rsidR="00000000" w:rsidRPr="008A75CC" w:rsidP="008A75CC">
            <w:pPr>
              <w:pStyle w:val="BodyText"/>
            </w:pPr>
            <w:r w:rsidRPr="008A75CC">
              <w:t>Holistic assessment with other units relevant to the industry sector, workplace and job role is recommended.</w:t>
            </w:r>
          </w:p>
        </w:tc>
      </w:tr>
    </w:tbl>
    <w:p w:rsidR="00000000" w:rsidRPr="008A75CC" w:rsidP="008A75CC">
      <w:pPr>
        <w:pStyle w:val="BodyText"/>
      </w:pPr>
    </w:p>
    <w:p w:rsidR="00000000" w:rsidRPr="008A75CC" w:rsidP="008A75CC">
      <w:pPr>
        <w:pStyle w:val="AllowPageBreak"/>
      </w:pPr>
    </w:p>
    <w:p w:rsidR="00000000" w:rsidRPr="008A75CC" w:rsidP="008A75CC">
      <w:pPr>
        <w:pStyle w:val="Heading1"/>
      </w:pPr>
      <w:bookmarkStart w:id="11" w:name="O_370453"/>
      <w:bookmarkEnd w:id="11"/>
      <w:r w:rsidRPr="008A75CC">
        <w:t>Range Statement</w:t>
      </w:r>
    </w:p>
    <w:tbl>
      <w:tblPr>
        <w:tblW w:w="0" w:type="auto"/>
        <w:tblLayout w:type="fixed"/>
        <w:tblCellMar>
          <w:left w:w="62" w:type="dxa"/>
          <w:right w:w="62" w:type="dxa"/>
        </w:tblCellMar>
        <w:tblLook w:val="0000"/>
      </w:tblPr>
      <w:tblGrid>
        <w:gridCol w:w="3480"/>
        <w:gridCol w:w="5042"/>
      </w:tblGrid>
      <w:tr w:rsidTr="00D6776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t>The range statement relates to the unit of competenc</w:t>
            </w:r>
            <w:r w:rsidRPr="008A75CC">
              <w:t>y as a whole. It allows for different work environments and situations that may affect performance. Bold italicised wording, if used in the performance criteria, is detailed below. Essential operating conditions that may be present with training and assess</w:t>
            </w:r>
            <w:r w:rsidRPr="008A75CC">
              <w:t>ment (depending on the work situation, needs of the candidate, accessibility of the item, and local industry and regional contexts) may also be included.</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Officials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timekeepers</w:t>
            </w:r>
          </w:p>
          <w:p w:rsidR="00000000" w:rsidRPr="008A75CC" w:rsidP="008A75CC">
            <w:pPr>
              <w:pStyle w:val="ListBullet"/>
            </w:pPr>
            <w:r w:rsidRPr="008A75CC">
              <w:t>touch judges</w:t>
            </w:r>
          </w:p>
          <w:p w:rsidR="00000000" w:rsidRPr="008A75CC" w:rsidP="008A75CC">
            <w:pPr>
              <w:pStyle w:val="ListBullet"/>
            </w:pPr>
            <w:r w:rsidRPr="008A75CC">
              <w:t>team managers</w:t>
            </w:r>
          </w:p>
          <w:p w:rsidR="00000000" w:rsidRPr="008A75CC" w:rsidP="008A75CC">
            <w:pPr>
              <w:pStyle w:val="ListBullet"/>
            </w:pPr>
            <w:r w:rsidRPr="008A75CC">
              <w:t>controlling body official</w:t>
            </w:r>
          </w:p>
          <w:p w:rsidR="00000000" w:rsidP="008A75CC">
            <w:pPr>
              <w:pStyle w:val="ListBullet"/>
              <w:rPr>
                <w:lang w:val="en-NZ"/>
              </w:rPr>
            </w:pPr>
            <w:r w:rsidRPr="008A75CC">
              <w:t>coaches.</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External influences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ground and facility conditions</w:t>
            </w:r>
          </w:p>
          <w:p w:rsidR="00000000" w:rsidRPr="008A75CC" w:rsidP="008A75CC">
            <w:pPr>
              <w:pStyle w:val="ListBullet"/>
            </w:pPr>
            <w:r w:rsidRPr="008A75CC">
              <w:t>weather conditions</w:t>
            </w:r>
          </w:p>
          <w:p w:rsidR="00000000" w:rsidRPr="008A75CC" w:rsidP="008A75CC">
            <w:pPr>
              <w:pStyle w:val="ListBullet"/>
            </w:pPr>
            <w:r w:rsidRPr="008A75CC">
              <w:t>spectators and parents</w:t>
            </w:r>
          </w:p>
          <w:p w:rsidR="00000000" w:rsidRPr="008A75CC" w:rsidP="008A75CC">
            <w:pPr>
              <w:pStyle w:val="ListBullet"/>
            </w:pPr>
            <w:r w:rsidRPr="008A75CC">
              <w:t>coaches bench</w:t>
            </w:r>
          </w:p>
          <w:p w:rsidR="00000000" w:rsidP="008A75CC">
            <w:pPr>
              <w:pStyle w:val="ListBullet"/>
              <w:rPr>
                <w:lang w:val="en-NZ"/>
              </w:rPr>
            </w:pPr>
            <w:r w:rsidRPr="008A75CC">
              <w:t>hazards and risks.</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Junior level</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 xml:space="preserve">officials with limited or no referring experience </w:t>
            </w:r>
          </w:p>
          <w:p w:rsidR="00000000" w:rsidP="008A75CC">
            <w:pPr>
              <w:pStyle w:val="ListBullet"/>
              <w:rPr>
                <w:lang w:val="en-NZ"/>
              </w:rPr>
            </w:pPr>
            <w:r w:rsidRPr="008A75CC">
              <w:t>players ranging from under age to open competition.</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Relevant legislation</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occupational health and safety (OHS)</w:t>
            </w:r>
          </w:p>
          <w:p w:rsidR="00000000" w:rsidRPr="008A75CC" w:rsidP="008A75CC">
            <w:pPr>
              <w:pStyle w:val="ListBullet"/>
            </w:pPr>
            <w:r w:rsidRPr="008A75CC">
              <w:t>environmental regulations</w:t>
            </w:r>
          </w:p>
          <w:p w:rsidR="00000000" w:rsidP="008A75CC">
            <w:pPr>
              <w:pStyle w:val="ListBullet"/>
              <w:rPr>
                <w:lang w:val="en-NZ"/>
              </w:rPr>
            </w:pPr>
            <w:r w:rsidRPr="008A75CC">
              <w:t xml:space="preserve">working with children. </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Organisational policies and procedures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OHS</w:t>
            </w:r>
          </w:p>
          <w:p w:rsidR="00000000" w:rsidRPr="008A75CC" w:rsidP="008A75CC">
            <w:pPr>
              <w:pStyle w:val="ListBullet"/>
            </w:pPr>
            <w:r w:rsidRPr="008A75CC">
              <w:t>communication protocols</w:t>
            </w:r>
          </w:p>
          <w:p w:rsidR="00000000" w:rsidRPr="008A75CC" w:rsidP="008A75CC">
            <w:pPr>
              <w:pStyle w:val="ListBullet"/>
            </w:pPr>
            <w:r w:rsidRPr="008A75CC">
              <w:t>refereeing guidelines</w:t>
            </w:r>
          </w:p>
          <w:p w:rsidR="00000000" w:rsidP="008A75CC">
            <w:pPr>
              <w:pStyle w:val="ListBullet"/>
              <w:rPr>
                <w:lang w:val="en-NZ"/>
              </w:rPr>
            </w:pPr>
            <w:r w:rsidRPr="008A75CC">
              <w:t>code of ethics.</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Information</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infringements</w:t>
            </w:r>
          </w:p>
          <w:p w:rsidR="00000000" w:rsidRPr="008A75CC" w:rsidP="008A75CC">
            <w:pPr>
              <w:pStyle w:val="ListBullet"/>
            </w:pPr>
            <w:r w:rsidRPr="008A75CC">
              <w:t>player reactions</w:t>
            </w:r>
          </w:p>
          <w:p w:rsidR="00000000" w:rsidRPr="008A75CC" w:rsidP="008A75CC">
            <w:pPr>
              <w:pStyle w:val="ListBullet"/>
            </w:pPr>
            <w:r w:rsidRPr="008A75CC">
              <w:t>signals from other officials</w:t>
            </w:r>
          </w:p>
          <w:p w:rsidR="00000000" w:rsidP="008A75CC">
            <w:pPr>
              <w:pStyle w:val="ListBullet"/>
              <w:rPr>
                <w:lang w:val="en-NZ"/>
              </w:rPr>
            </w:pPr>
            <w:r w:rsidRPr="008A75CC">
              <w:t xml:space="preserve">player injury. </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Laws and regulations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 xml:space="preserve">laws of Rugby Union  </w:t>
            </w:r>
          </w:p>
          <w:p w:rsidR="00000000" w:rsidRPr="008A75CC" w:rsidP="008A75CC">
            <w:pPr>
              <w:pStyle w:val="ListBullet"/>
            </w:pPr>
            <w:r w:rsidRPr="008A75CC">
              <w:t xml:space="preserve">laws of modified Rugby Union </w:t>
            </w:r>
          </w:p>
          <w:p w:rsidR="00000000" w:rsidRPr="008A75CC" w:rsidP="008A75CC">
            <w:pPr>
              <w:pStyle w:val="ListBullet"/>
            </w:pPr>
            <w:r w:rsidRPr="008A75CC">
              <w:t>Australian Rugby Union  Co</w:t>
            </w:r>
            <w:r w:rsidRPr="008A75CC">
              <w:t>de of Conduct</w:t>
            </w:r>
          </w:p>
          <w:p w:rsidR="00000000" w:rsidRPr="008A75CC" w:rsidP="008A75CC">
            <w:pPr>
              <w:pStyle w:val="ListBullet"/>
            </w:pPr>
            <w:r w:rsidRPr="008A75CC">
              <w:t>Australian Rugby Union  policy for junior rugby</w:t>
            </w:r>
          </w:p>
          <w:p w:rsidR="00000000" w:rsidRPr="008A75CC" w:rsidP="008A75CC">
            <w:pPr>
              <w:pStyle w:val="ListBullet"/>
            </w:pPr>
            <w:r w:rsidRPr="008A75CC">
              <w:t>International Rugby Board regulations</w:t>
            </w:r>
          </w:p>
          <w:p w:rsidR="00000000" w:rsidP="008A75CC">
            <w:pPr>
              <w:pStyle w:val="ListBullet"/>
              <w:rPr>
                <w:lang w:val="en-NZ"/>
              </w:rPr>
            </w:pPr>
            <w:r w:rsidRPr="008A75CC">
              <w:t>Australian Sports Commission Harassment-free Sport policy.</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Auditory devices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whistle</w:t>
            </w:r>
          </w:p>
          <w:p w:rsidR="00000000" w:rsidRPr="008A75CC" w:rsidP="008A75CC">
            <w:pPr>
              <w:pStyle w:val="ListBullet"/>
            </w:pPr>
            <w:r w:rsidRPr="008A75CC">
              <w:t>siren</w:t>
            </w:r>
          </w:p>
          <w:p w:rsidR="00000000" w:rsidRPr="008A75CC" w:rsidP="008A75CC">
            <w:pPr>
              <w:pStyle w:val="ListBullet"/>
            </w:pPr>
            <w:r w:rsidRPr="008A75CC">
              <w:t>horn</w:t>
            </w:r>
          </w:p>
          <w:p w:rsidR="00000000" w:rsidP="008A75CC">
            <w:pPr>
              <w:pStyle w:val="ListBullet"/>
              <w:rPr>
                <w:lang w:val="en-NZ"/>
              </w:rPr>
            </w:pPr>
            <w:r w:rsidRPr="008A75CC">
              <w:t>bell.</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Environmental conditions</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sun</w:t>
            </w:r>
          </w:p>
          <w:p w:rsidR="00000000" w:rsidRPr="008A75CC" w:rsidP="008A75CC">
            <w:pPr>
              <w:pStyle w:val="ListBullet"/>
            </w:pPr>
            <w:r w:rsidRPr="008A75CC">
              <w:t>wind</w:t>
            </w:r>
          </w:p>
          <w:p w:rsidR="00000000" w:rsidRPr="008A75CC" w:rsidP="008A75CC">
            <w:pPr>
              <w:pStyle w:val="ListBullet"/>
            </w:pPr>
            <w:r w:rsidRPr="008A75CC">
              <w:t>rain</w:t>
            </w:r>
          </w:p>
          <w:p w:rsidR="00000000" w:rsidP="008A75CC">
            <w:pPr>
              <w:pStyle w:val="ListBullet"/>
              <w:rPr>
                <w:lang w:val="en-NZ"/>
              </w:rPr>
            </w:pPr>
            <w:r w:rsidRPr="008A75CC">
              <w:t>location on the ground.</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Relevant paperwork</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 xml:space="preserve">best and fairest votes </w:t>
            </w:r>
          </w:p>
          <w:p w:rsidR="00000000" w:rsidRPr="008A75CC" w:rsidP="008A75CC">
            <w:pPr>
              <w:pStyle w:val="ListBullet"/>
            </w:pPr>
            <w:r w:rsidRPr="008A75CC">
              <w:t>report of player forms</w:t>
            </w:r>
          </w:p>
          <w:p w:rsidR="00000000" w:rsidRPr="008A75CC" w:rsidP="008A75CC">
            <w:pPr>
              <w:pStyle w:val="ListBullet"/>
            </w:pPr>
            <w:r w:rsidRPr="008A75CC">
              <w:t>timekeepers cards</w:t>
            </w:r>
          </w:p>
          <w:p w:rsidR="00000000" w:rsidRPr="008A75CC" w:rsidP="008A75CC">
            <w:pPr>
              <w:pStyle w:val="ListBullet"/>
            </w:pPr>
            <w:r w:rsidRPr="008A75CC">
              <w:t>team sheets</w:t>
            </w:r>
          </w:p>
          <w:p w:rsidR="00000000" w:rsidP="008A75CC">
            <w:pPr>
              <w:pStyle w:val="ListBullet"/>
              <w:rPr>
                <w:lang w:val="en-NZ"/>
              </w:rPr>
            </w:pPr>
            <w:r w:rsidRPr="008A75CC">
              <w:t>controlling body match report.</w:t>
            </w:r>
          </w:p>
        </w:tc>
      </w:tr>
      <w:tr w:rsidTr="00D67765">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A75CC">
            <w:pPr>
              <w:pStyle w:val="BodyText"/>
              <w:rPr>
                <w:lang w:val="en-NZ"/>
              </w:rPr>
            </w:pPr>
            <w:r w:rsidRPr="008A75CC">
              <w:rPr>
                <w:rStyle w:val="BoldandItalics"/>
              </w:rPr>
              <w:t>Procedures for reporting</w:t>
            </w:r>
            <w:r w:rsidRPr="008A75CC">
              <w:t xml:space="preserve"> may include:</w:t>
            </w:r>
          </w:p>
        </w:tc>
        <w:tc>
          <w:tcPr>
            <w:tcW w:w="5042" w:type="dxa"/>
            <w:tcBorders>
              <w:top w:val="nil"/>
              <w:left w:val="nil"/>
              <w:bottom w:val="nil"/>
              <w:right w:val="nil"/>
            </w:tcBorders>
            <w:tcMar>
              <w:top w:w="0" w:type="dxa"/>
              <w:left w:w="62" w:type="dxa"/>
              <w:bottom w:w="0" w:type="dxa"/>
              <w:right w:w="62" w:type="dxa"/>
            </w:tcMar>
          </w:tcPr>
          <w:p w:rsidR="00000000" w:rsidRPr="008A75CC" w:rsidP="008A75CC">
            <w:pPr>
              <w:pStyle w:val="ListBullet"/>
            </w:pPr>
            <w:r w:rsidRPr="008A75CC">
              <w:t>on ground</w:t>
            </w:r>
          </w:p>
          <w:p w:rsidR="00000000" w:rsidRPr="008A75CC" w:rsidP="008A75CC">
            <w:pPr>
              <w:pStyle w:val="ListBullet"/>
            </w:pPr>
            <w:r w:rsidRPr="008A75CC">
              <w:t>post match</w:t>
            </w:r>
          </w:p>
          <w:p w:rsidR="00000000" w:rsidRPr="008A75CC" w:rsidP="008A75CC">
            <w:pPr>
              <w:pStyle w:val="ListBullet"/>
            </w:pPr>
            <w:r w:rsidRPr="008A75CC">
              <w:t>tribunal.</w:t>
            </w:r>
          </w:p>
        </w:tc>
      </w:tr>
    </w:tbl>
    <w:p w:rsidR="00000000" w:rsidRPr="008A75CC" w:rsidP="008A75CC">
      <w:pPr>
        <w:pStyle w:val="BodyText"/>
      </w:pPr>
    </w:p>
    <w:p w:rsidR="00000000" w:rsidRPr="008A75CC" w:rsidP="008A75CC">
      <w:pPr>
        <w:pStyle w:val="AllowPageBreak"/>
      </w:pPr>
    </w:p>
    <w:p w:rsidR="00000000" w:rsidRPr="008A75CC" w:rsidP="008A75CC">
      <w:pPr>
        <w:pStyle w:val="Heading1"/>
      </w:pPr>
      <w:bookmarkStart w:id="12" w:name="O_370450"/>
      <w:bookmarkEnd w:id="12"/>
      <w:r w:rsidRPr="008A75CC">
        <w:t>Unit Sector(s)</w:t>
      </w:r>
    </w:p>
    <w:p w:rsidR="00000000" w:rsidRPr="008A75CC" w:rsidP="008A75CC">
      <w:pPr>
        <w:pStyle w:val="BodyText"/>
      </w:pPr>
      <w:r w:rsidRPr="008A75CC">
        <w:t>Sport</w:t>
      </w:r>
    </w:p>
    <w:p w:rsidR="00000000" w:rsidRPr="008A75CC" w:rsidP="008A75CC">
      <w:pPr>
        <w:pStyle w:val="AllowPageBreak"/>
      </w:pPr>
    </w:p>
    <w:p w:rsidR="00000000" w:rsidRPr="008A75CC" w:rsidP="008A75CC">
      <w:pPr>
        <w:pStyle w:val="Heading1"/>
      </w:pPr>
      <w:bookmarkStart w:id="13" w:name="O_390650"/>
      <w:bookmarkEnd w:id="13"/>
      <w:r w:rsidRPr="008A75CC">
        <w:t>Competency Field</w:t>
      </w:r>
    </w:p>
    <w:p w:rsidR="00000000" w:rsidRPr="008A75CC" w:rsidP="008A75CC">
      <w:pPr>
        <w:pStyle w:val="BodyText"/>
      </w:pPr>
      <w:r w:rsidRPr="008A75CC">
        <w:t>Rugby Union</w:t>
      </w:r>
    </w:p>
    <w:p w:rsidR="00000000" w:rsidRPr="008A75CC" w:rsidP="008A75CC"/>
    <w:sectPr w:rsidSect="008A75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765" w:rsidP="00D67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65" w:rsidP="008A7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7765" w:rsidP="008A75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67765" w:rsidP="008A75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765" w:rsidP="00D677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765" w:rsidP="008A75CC">
    <w:pPr>
      <w:pStyle w:val="Header"/>
      <w:framePr w:wrap="around"/>
    </w:pPr>
    <w:r>
      <w:fldChar w:fldCharType="begin"/>
    </w:r>
    <w:r>
      <w:instrText xml:space="preserve"> TITLE   \* MERGEFORMAT </w:instrText>
    </w:r>
    <w:r>
      <w:fldChar w:fldCharType="separate"/>
    </w:r>
    <w:r>
      <w:t>SISSRGU204A Officiate junior level Rugby Union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7765" w:rsidP="008A75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AF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41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88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5CC"/>
    <w:pPr>
      <w:spacing w:before="360" w:after="60"/>
      <w:outlineLvl w:val="0"/>
    </w:pPr>
    <w:rPr>
      <w:sz w:val="32"/>
    </w:rPr>
  </w:style>
  <w:style w:type="paragraph" w:styleId="Heading2">
    <w:name w:val="heading 2"/>
    <w:basedOn w:val="HeadingBase"/>
    <w:next w:val="BodyText"/>
    <w:link w:val="Heading2Char"/>
    <w:qFormat/>
    <w:rsid w:val="008A75CC"/>
    <w:pPr>
      <w:keepLines/>
      <w:spacing w:before="240" w:after="120"/>
      <w:outlineLvl w:val="1"/>
    </w:pPr>
    <w:rPr>
      <w:sz w:val="28"/>
      <w:szCs w:val="40"/>
    </w:rPr>
  </w:style>
  <w:style w:type="paragraph" w:styleId="Heading3">
    <w:name w:val="heading 3"/>
    <w:basedOn w:val="HeadingBase"/>
    <w:next w:val="BodyText"/>
    <w:link w:val="Heading3Char"/>
    <w:qFormat/>
    <w:rsid w:val="008A75CC"/>
    <w:pPr>
      <w:spacing w:before="180" w:after="120"/>
      <w:outlineLvl w:val="2"/>
    </w:pPr>
    <w:rPr>
      <w:spacing w:val="-10"/>
      <w:kern w:val="32"/>
    </w:rPr>
  </w:style>
  <w:style w:type="paragraph" w:styleId="Heading4">
    <w:name w:val="heading 4"/>
    <w:basedOn w:val="HeadingBase"/>
    <w:next w:val="BodyText"/>
    <w:link w:val="Heading4Char"/>
    <w:qFormat/>
    <w:rsid w:val="008A75CC"/>
    <w:pPr>
      <w:spacing w:before="160" w:after="120"/>
      <w:outlineLvl w:val="3"/>
    </w:pPr>
    <w:rPr>
      <w:sz w:val="22"/>
    </w:rPr>
  </w:style>
  <w:style w:type="paragraph" w:styleId="Heading5">
    <w:name w:val="heading 5"/>
    <w:basedOn w:val="HeadingBase"/>
    <w:next w:val="Normal"/>
    <w:link w:val="Heading5Char"/>
    <w:qFormat/>
    <w:rsid w:val="008A75CC"/>
    <w:pPr>
      <w:spacing w:before="80"/>
      <w:outlineLvl w:val="4"/>
    </w:pPr>
    <w:rPr>
      <w:color w:val="918585"/>
      <w:sz w:val="20"/>
    </w:rPr>
  </w:style>
  <w:style w:type="paragraph" w:styleId="Heading6">
    <w:name w:val="heading 6"/>
    <w:basedOn w:val="HeadingBase"/>
    <w:next w:val="Normal"/>
    <w:link w:val="Heading6Char"/>
    <w:qFormat/>
    <w:rsid w:val="008A75CC"/>
    <w:pPr>
      <w:spacing w:before="60"/>
      <w:outlineLvl w:val="5"/>
    </w:pPr>
    <w:rPr>
      <w:color w:val="918585"/>
      <w:sz w:val="20"/>
    </w:rPr>
  </w:style>
  <w:style w:type="paragraph" w:styleId="Heading7">
    <w:name w:val="heading 7"/>
    <w:basedOn w:val="Normal"/>
    <w:next w:val="Normal"/>
    <w:link w:val="Heading7Char"/>
    <w:qFormat/>
    <w:rsid w:val="008A75CC"/>
    <w:pPr>
      <w:ind w:left="720"/>
      <w:outlineLvl w:val="6"/>
    </w:pPr>
    <w:rPr>
      <w:i/>
    </w:rPr>
  </w:style>
  <w:style w:type="paragraph" w:styleId="Heading8">
    <w:name w:val="heading 8"/>
    <w:basedOn w:val="Normal"/>
    <w:next w:val="Normal"/>
    <w:link w:val="Heading8Char"/>
    <w:qFormat/>
    <w:rsid w:val="008A75CC"/>
    <w:pPr>
      <w:ind w:left="720"/>
      <w:outlineLvl w:val="7"/>
    </w:pPr>
    <w:rPr>
      <w:i/>
    </w:rPr>
  </w:style>
  <w:style w:type="paragraph" w:styleId="Heading9">
    <w:name w:val="heading 9"/>
    <w:basedOn w:val="Normal"/>
    <w:next w:val="Normal"/>
    <w:link w:val="Heading9Char"/>
    <w:qFormat/>
    <w:rsid w:val="008A75CC"/>
    <w:pPr>
      <w:ind w:left="720"/>
      <w:outlineLvl w:val="8"/>
    </w:pPr>
    <w:rPr>
      <w:i/>
    </w:rPr>
  </w:style>
  <w:style w:type="character" w:default="1" w:styleId="DefaultParagraphFont">
    <w:name w:val="Default Paragraph Font"/>
    <w:uiPriority w:val="1"/>
    <w:unhideWhenUsed/>
    <w:rsid w:val="008A7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5CC"/>
  </w:style>
  <w:style w:type="character" w:customStyle="1" w:styleId="Heading1Char">
    <w:name w:val="Heading 1 Char"/>
    <w:basedOn w:val="DefaultParagraphFont"/>
    <w:link w:val="Heading1"/>
    <w:rsid w:val="008A75CC"/>
    <w:rPr>
      <w:rFonts w:ascii="Times New Roman" w:eastAsia="Times New Roman" w:hAnsi="Times New Roman" w:cs="Times New Roman"/>
      <w:b/>
      <w:sz w:val="32"/>
      <w:szCs w:val="20"/>
      <w:lang w:eastAsia="en-US"/>
    </w:rPr>
  </w:style>
  <w:style w:type="paragraph" w:styleId="BodyText">
    <w:name w:val="Body Text"/>
    <w:basedOn w:val="Normal"/>
    <w:link w:val="BodyTextChar"/>
    <w:rsid w:val="008A75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5CC"/>
    <w:rPr>
      <w:rFonts w:ascii="Times New Roman" w:eastAsia="Times New Roman" w:hAnsi="Times New Roman" w:cs="Times New Roman"/>
      <w:sz w:val="24"/>
      <w:lang w:val="en-US" w:eastAsia="en-US"/>
    </w:rPr>
  </w:style>
  <w:style w:type="paragraph" w:styleId="Footer">
    <w:name w:val="footer"/>
    <w:basedOn w:val="Normal"/>
    <w:link w:val="FooterChar"/>
    <w:rsid w:val="008A7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5CC"/>
    <w:rPr>
      <w:rFonts w:ascii="Times New Roman" w:eastAsia="Times New Roman" w:hAnsi="Times New Roman" w:cs="Times New Roman"/>
      <w:sz w:val="16"/>
      <w:lang w:val="en-US" w:eastAsia="en-US"/>
    </w:rPr>
  </w:style>
  <w:style w:type="paragraph" w:styleId="List">
    <w:name w:val="List"/>
    <w:basedOn w:val="BodyText"/>
    <w:next w:val="BodyText"/>
    <w:rsid w:val="008A75CC"/>
    <w:pPr>
      <w:tabs>
        <w:tab w:val="left" w:pos="340"/>
      </w:tabs>
      <w:spacing w:before="60" w:after="60"/>
      <w:ind w:left="340" w:hanging="340"/>
    </w:pPr>
  </w:style>
  <w:style w:type="paragraph" w:styleId="ListBullet">
    <w:name w:val="List Bullet"/>
    <w:basedOn w:val="List"/>
    <w:rsid w:val="008A75CC"/>
    <w:pPr>
      <w:numPr>
        <w:numId w:val="13"/>
      </w:numPr>
      <w:tabs>
        <w:tab w:val="clear" w:pos="340"/>
      </w:tabs>
      <w:spacing w:before="40" w:after="40"/>
    </w:pPr>
  </w:style>
  <w:style w:type="character" w:customStyle="1" w:styleId="SpecialBold">
    <w:name w:val="Special Bold"/>
    <w:basedOn w:val="DefaultParagraphFont"/>
    <w:rsid w:val="008A75CC"/>
    <w:rPr>
      <w:b/>
      <w:spacing w:val="0"/>
    </w:rPr>
  </w:style>
  <w:style w:type="paragraph" w:styleId="ListBullet2">
    <w:name w:val="List Bullet 2"/>
    <w:basedOn w:val="List2"/>
    <w:rsid w:val="008A75CC"/>
    <w:pPr>
      <w:numPr>
        <w:numId w:val="14"/>
      </w:numPr>
      <w:tabs>
        <w:tab w:val="clear" w:pos="680"/>
      </w:tabs>
    </w:pPr>
  </w:style>
  <w:style w:type="paragraph" w:styleId="Header">
    <w:name w:val="header"/>
    <w:basedOn w:val="Normal"/>
    <w:link w:val="HeaderChar"/>
    <w:rsid w:val="008A7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5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5CC"/>
    <w:pPr>
      <w:spacing w:before="240" w:after="120"/>
      <w:outlineLvl w:val="0"/>
    </w:pPr>
    <w:rPr>
      <w:rFonts w:ascii="Times New Roman" w:hAnsi="Times New Roman"/>
      <w:b/>
      <w:sz w:val="28"/>
    </w:rPr>
  </w:style>
  <w:style w:type="paragraph" w:customStyle="1" w:styleId="AllowPageBreak">
    <w:name w:val="AllowPageBreak"/>
    <w:rsid w:val="008A75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5CC"/>
    <w:pPr>
      <w:tabs>
        <w:tab w:val="left" w:pos="680"/>
      </w:tabs>
      <w:spacing w:before="60" w:after="60"/>
      <w:ind w:left="680" w:hanging="340"/>
    </w:pPr>
  </w:style>
  <w:style w:type="character" w:customStyle="1" w:styleId="BoldandItalics">
    <w:name w:val="Bold and Italics"/>
    <w:qFormat/>
    <w:rsid w:val="008A75CC"/>
    <w:rPr>
      <w:b/>
      <w:i/>
      <w:u w:val="none"/>
    </w:rPr>
  </w:style>
  <w:style w:type="character" w:customStyle="1" w:styleId="Heading2Char">
    <w:name w:val="Heading 2 Char"/>
    <w:basedOn w:val="DefaultParagraphFont"/>
    <w:link w:val="Heading2"/>
    <w:rsid w:val="008A7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5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5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5CC"/>
    <w:rPr>
      <w:rFonts w:ascii="Courier New" w:eastAsia="Times New Roman" w:hAnsi="Courier New" w:cs="Times New Roman"/>
      <w:i/>
      <w:szCs w:val="20"/>
      <w:lang w:val="en-US" w:eastAsia="en-US"/>
    </w:rPr>
  </w:style>
  <w:style w:type="paragraph" w:customStyle="1" w:styleId="HeadingBase">
    <w:name w:val="Heading Base"/>
    <w:rsid w:val="008A7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5CC"/>
    <w:pPr>
      <w:tabs>
        <w:tab w:val="right" w:leader="dot" w:pos="9072"/>
      </w:tabs>
      <w:ind w:left="567"/>
    </w:pPr>
    <w:rPr>
      <w:szCs w:val="22"/>
    </w:rPr>
  </w:style>
  <w:style w:type="paragraph" w:customStyle="1" w:styleId="TOCBase">
    <w:name w:val="TOC Base"/>
    <w:rsid w:val="008A7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5CC"/>
    <w:pPr>
      <w:tabs>
        <w:tab w:val="right" w:leader="dot" w:pos="9072"/>
      </w:tabs>
      <w:spacing w:before="40" w:after="40"/>
      <w:ind w:left="284"/>
    </w:pPr>
    <w:rPr>
      <w:rFonts w:ascii="Times New Roman" w:hAnsi="Times New Roman"/>
    </w:rPr>
  </w:style>
  <w:style w:type="paragraph" w:styleId="TOC1">
    <w:name w:val="toc 1"/>
    <w:basedOn w:val="TOCBase"/>
    <w:next w:val="Normal"/>
    <w:rsid w:val="008A75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5CC"/>
    <w:pPr>
      <w:spacing w:before="5040"/>
      <w:jc w:val="center"/>
    </w:pPr>
    <w:rPr>
      <w:sz w:val="48"/>
      <w:szCs w:val="72"/>
      <w:lang w:val="en-US"/>
    </w:rPr>
  </w:style>
  <w:style w:type="character" w:customStyle="1" w:styleId="TitleChar">
    <w:name w:val="Title Char"/>
    <w:basedOn w:val="DefaultParagraphFont"/>
    <w:link w:val="Title"/>
    <w:rsid w:val="008A7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5CC"/>
    <w:pPr>
      <w:tabs>
        <w:tab w:val="left" w:pos="3600"/>
        <w:tab w:val="left" w:pos="3958"/>
      </w:tabs>
    </w:pPr>
  </w:style>
  <w:style w:type="paragraph" w:customStyle="1" w:styleId="Note">
    <w:name w:val="Note"/>
    <w:basedOn w:val="BodyText"/>
    <w:rsid w:val="008A75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5CC"/>
    <w:pPr>
      <w:framePr w:wrap="auto" w:hAnchor="text" w:y="6049"/>
    </w:pPr>
    <w:rPr>
      <w:color w:val="000000"/>
      <w:sz w:val="40"/>
    </w:rPr>
  </w:style>
  <w:style w:type="paragraph" w:customStyle="1" w:styleId="TOCTitle">
    <w:name w:val="TOCTitle"/>
    <w:basedOn w:val="Heading1"/>
    <w:rsid w:val="008A75CC"/>
    <w:pPr>
      <w:spacing w:after="240"/>
      <w:jc w:val="center"/>
      <w:outlineLvl w:val="9"/>
    </w:pPr>
    <w:rPr>
      <w:caps/>
    </w:rPr>
  </w:style>
  <w:style w:type="paragraph" w:customStyle="1" w:styleId="Version">
    <w:name w:val="Version"/>
    <w:rsid w:val="008A7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5CC"/>
    <w:pPr>
      <w:keepNext w:val="0"/>
      <w:tabs>
        <w:tab w:val="right" w:pos="4176"/>
      </w:tabs>
      <w:ind w:left="198" w:hanging="198"/>
    </w:pPr>
    <w:rPr>
      <w:rFonts w:ascii="Garamond" w:hAnsi="Garamond"/>
    </w:rPr>
  </w:style>
  <w:style w:type="paragraph" w:styleId="IndexHeading">
    <w:name w:val="index heading"/>
    <w:basedOn w:val="Normal"/>
    <w:next w:val="Index1"/>
    <w:semiHidden/>
    <w:rsid w:val="008A75CC"/>
    <w:pPr>
      <w:spacing w:before="120" w:after="120"/>
    </w:pPr>
    <w:rPr>
      <w:rFonts w:ascii="Arial" w:hAnsi="Arial"/>
      <w:b/>
      <w:color w:val="918585"/>
      <w:sz w:val="24"/>
    </w:rPr>
  </w:style>
  <w:style w:type="paragraph" w:customStyle="1" w:styleId="Chapter">
    <w:name w:val="Chapter"/>
    <w:basedOn w:val="Normal"/>
    <w:rsid w:val="008A75CC"/>
    <w:pPr>
      <w:spacing w:before="240"/>
    </w:pPr>
    <w:rPr>
      <w:rFonts w:ascii="Times New Roman" w:hAnsi="Times New Roman"/>
      <w:smallCaps/>
      <w:spacing w:val="80"/>
      <w:sz w:val="28"/>
    </w:rPr>
  </w:style>
  <w:style w:type="paragraph" w:customStyle="1" w:styleId="InChapter">
    <w:name w:val="InChapter"/>
    <w:basedOn w:val="Heading3"/>
    <w:rsid w:val="008A75CC"/>
    <w:pPr>
      <w:spacing w:after="240"/>
      <w:outlineLvl w:val="9"/>
    </w:pPr>
    <w:rPr>
      <w:noProof/>
    </w:rPr>
  </w:style>
  <w:style w:type="paragraph" w:styleId="Index2">
    <w:name w:val="index 2"/>
    <w:basedOn w:val="Normal"/>
    <w:next w:val="Normal"/>
    <w:semiHidden/>
    <w:rsid w:val="008A75CC"/>
    <w:pPr>
      <w:tabs>
        <w:tab w:val="right" w:pos="4176"/>
      </w:tabs>
      <w:ind w:left="568" w:hanging="284"/>
    </w:pPr>
    <w:rPr>
      <w:rFonts w:ascii="Garamond" w:hAnsi="Garamond"/>
    </w:rPr>
  </w:style>
  <w:style w:type="paragraph" w:customStyle="1" w:styleId="Byline">
    <w:name w:val="Byline"/>
    <w:rsid w:val="008A7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5CC"/>
    <w:pPr>
      <w:tabs>
        <w:tab w:val="clear" w:pos="3600"/>
        <w:tab w:val="clear" w:pos="3958"/>
      </w:tabs>
      <w:jc w:val="right"/>
    </w:pPr>
  </w:style>
  <w:style w:type="character" w:styleId="Emphasis">
    <w:name w:val="Emphasis"/>
    <w:basedOn w:val="DefaultParagraphFont"/>
    <w:qFormat/>
    <w:rsid w:val="008A75CC"/>
    <w:rPr>
      <w:i/>
    </w:rPr>
  </w:style>
  <w:style w:type="paragraph" w:styleId="Caption">
    <w:name w:val="caption"/>
    <w:basedOn w:val="BodyText"/>
    <w:next w:val="Normal"/>
    <w:qFormat/>
    <w:rsid w:val="008A75CC"/>
    <w:pPr>
      <w:framePr w:w="2268" w:hSpace="181" w:vSpace="181" w:wrap="around" w:vAnchor="text" w:hAnchor="page" w:x="1135" w:y="285" w:anchorLock="1"/>
    </w:pPr>
    <w:rPr>
      <w:i/>
    </w:rPr>
  </w:style>
  <w:style w:type="paragraph" w:customStyle="1" w:styleId="MiniTOCTitle">
    <w:name w:val="MiniTOCTitle"/>
    <w:basedOn w:val="Heading4"/>
    <w:rsid w:val="008A75CC"/>
    <w:pPr>
      <w:spacing w:before="240"/>
      <w:outlineLvl w:val="9"/>
    </w:pPr>
    <w:rPr>
      <w:noProof/>
      <w:sz w:val="24"/>
    </w:rPr>
  </w:style>
  <w:style w:type="paragraph" w:customStyle="1" w:styleId="MiniTOCItem">
    <w:name w:val="MiniTOCItem"/>
    <w:basedOn w:val="ListBullet"/>
    <w:rsid w:val="008A75CC"/>
    <w:pPr>
      <w:numPr>
        <w:numId w:val="0"/>
      </w:numPr>
      <w:tabs>
        <w:tab w:val="right" w:leader="dot" w:pos="6521"/>
      </w:tabs>
      <w:spacing w:before="0" w:after="0"/>
    </w:pPr>
  </w:style>
  <w:style w:type="paragraph" w:customStyle="1" w:styleId="TOFTitle">
    <w:name w:val="TOFTitle"/>
    <w:basedOn w:val="TOCTitle"/>
    <w:rsid w:val="008A75CC"/>
  </w:style>
  <w:style w:type="paragraph" w:styleId="TableofFigures">
    <w:name w:val="table of figures"/>
    <w:basedOn w:val="Normal"/>
    <w:next w:val="Normal"/>
    <w:semiHidden/>
    <w:rsid w:val="008A75CC"/>
    <w:pPr>
      <w:tabs>
        <w:tab w:val="right" w:leader="dot" w:pos="9072"/>
      </w:tabs>
      <w:ind w:left="970" w:hanging="403"/>
    </w:pPr>
    <w:rPr>
      <w:rFonts w:ascii="Times New Roman" w:hAnsi="Times New Roman"/>
      <w:b/>
    </w:rPr>
  </w:style>
  <w:style w:type="paragraph" w:styleId="ListNumber">
    <w:name w:val="List Number"/>
    <w:basedOn w:val="List"/>
    <w:rsid w:val="008A75CC"/>
    <w:pPr>
      <w:numPr>
        <w:numId w:val="11"/>
      </w:numPr>
    </w:pPr>
  </w:style>
  <w:style w:type="character" w:customStyle="1" w:styleId="WingdingSymbols">
    <w:name w:val="Wingding Symbols"/>
    <w:rsid w:val="008A75CC"/>
    <w:rPr>
      <w:rFonts w:ascii="Wingdings" w:hAnsi="Wingdings"/>
    </w:rPr>
  </w:style>
  <w:style w:type="paragraph" w:customStyle="1" w:styleId="TableHeading">
    <w:name w:val="Table Heading"/>
    <w:basedOn w:val="HeadingBase"/>
    <w:rsid w:val="008A75CC"/>
    <w:pPr>
      <w:keepLines/>
      <w:pBdr>
        <w:bottom w:val="single" w:sz="6" w:space="1" w:color="918585"/>
      </w:pBdr>
      <w:spacing w:before="240"/>
    </w:pPr>
  </w:style>
  <w:style w:type="character" w:customStyle="1" w:styleId="HotSpot">
    <w:name w:val="HotSpot"/>
    <w:rsid w:val="008A75CC"/>
    <w:rPr>
      <w:color w:val="0033CC"/>
      <w:u w:val="none"/>
    </w:rPr>
  </w:style>
  <w:style w:type="paragraph" w:customStyle="1" w:styleId="BodyTextRight">
    <w:name w:val="Body Text Right"/>
    <w:basedOn w:val="BodyText"/>
    <w:rsid w:val="008A75CC"/>
    <w:pPr>
      <w:spacing w:before="0" w:after="0"/>
      <w:jc w:val="right"/>
    </w:pPr>
  </w:style>
  <w:style w:type="paragraph" w:styleId="Index3">
    <w:name w:val="index 3"/>
    <w:basedOn w:val="ListNumber2"/>
    <w:next w:val="Normal"/>
    <w:semiHidden/>
    <w:rsid w:val="008A75CC"/>
    <w:pPr>
      <w:numPr>
        <w:numId w:val="0"/>
      </w:numPr>
      <w:tabs>
        <w:tab w:val="right" w:leader="dot" w:pos="4176"/>
      </w:tabs>
    </w:pPr>
  </w:style>
  <w:style w:type="paragraph" w:styleId="ListNumber2">
    <w:name w:val="List Number 2"/>
    <w:basedOn w:val="List2"/>
    <w:rsid w:val="008A75CC"/>
    <w:pPr>
      <w:numPr>
        <w:numId w:val="10"/>
      </w:numPr>
      <w:tabs>
        <w:tab w:val="clear" w:pos="1060"/>
      </w:tabs>
    </w:pPr>
  </w:style>
  <w:style w:type="paragraph" w:customStyle="1" w:styleId="MarginNote">
    <w:name w:val="Margin Note"/>
    <w:basedOn w:val="BodyText"/>
    <w:rsid w:val="008A7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5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5CC"/>
    <w:rPr>
      <w:sz w:val="32"/>
    </w:rPr>
  </w:style>
  <w:style w:type="paragraph" w:customStyle="1" w:styleId="HeadingProcedure">
    <w:name w:val="Heading Procedure"/>
    <w:basedOn w:val="HeadingBase"/>
    <w:next w:val="Normal"/>
    <w:rsid w:val="008A75CC"/>
    <w:pPr>
      <w:tabs>
        <w:tab w:val="left" w:pos="0"/>
      </w:tabs>
      <w:spacing w:before="120" w:after="60"/>
    </w:pPr>
    <w:rPr>
      <w:i/>
      <w:color w:val="918585"/>
      <w:sz w:val="22"/>
    </w:rPr>
  </w:style>
  <w:style w:type="paragraph" w:customStyle="1" w:styleId="TableBodyText">
    <w:name w:val="Table Body Text"/>
    <w:basedOn w:val="BodyText"/>
    <w:rsid w:val="008A75CC"/>
    <w:pPr>
      <w:spacing w:before="60" w:after="60"/>
    </w:pPr>
  </w:style>
  <w:style w:type="paragraph" w:styleId="ListContinue">
    <w:name w:val="List Continue"/>
    <w:basedOn w:val="List"/>
    <w:rsid w:val="008A75CC"/>
    <w:pPr>
      <w:ind w:firstLine="0"/>
    </w:pPr>
  </w:style>
  <w:style w:type="paragraph" w:customStyle="1" w:styleId="ListNote">
    <w:name w:val="List Note"/>
    <w:basedOn w:val="List"/>
    <w:rsid w:val="008A75CC"/>
    <w:pPr>
      <w:pBdr>
        <w:top w:val="single" w:sz="6" w:space="2" w:color="918585"/>
        <w:bottom w:val="single" w:sz="6" w:space="2" w:color="918585"/>
      </w:pBdr>
      <w:tabs>
        <w:tab w:val="left" w:pos="1021"/>
      </w:tabs>
      <w:ind w:firstLine="0"/>
    </w:pPr>
  </w:style>
  <w:style w:type="paragraph" w:customStyle="1" w:styleId="Warning">
    <w:name w:val="Warning"/>
    <w:basedOn w:val="BodyText"/>
    <w:rsid w:val="008A75CC"/>
    <w:pPr>
      <w:shd w:val="clear" w:color="auto" w:fill="D9D9D9"/>
      <w:tabs>
        <w:tab w:val="left" w:pos="992"/>
      </w:tabs>
      <w:ind w:left="119" w:right="119"/>
    </w:pPr>
    <w:rPr>
      <w:sz w:val="20"/>
    </w:rPr>
  </w:style>
  <w:style w:type="paragraph" w:customStyle="1" w:styleId="MarginIcons">
    <w:name w:val="Margin Icons"/>
    <w:basedOn w:val="BodyText"/>
    <w:rsid w:val="008A7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5CC"/>
    <w:rPr>
      <w:rFonts w:ascii="Courier New" w:hAnsi="Courier New"/>
    </w:rPr>
  </w:style>
  <w:style w:type="paragraph" w:customStyle="1" w:styleId="NoteBullet">
    <w:name w:val="Note Bullet"/>
    <w:basedOn w:val="Note"/>
    <w:rsid w:val="008A75CC"/>
    <w:pPr>
      <w:tabs>
        <w:tab w:val="clear" w:pos="680"/>
      </w:tabs>
      <w:spacing w:before="60" w:after="60"/>
    </w:pPr>
  </w:style>
  <w:style w:type="paragraph" w:customStyle="1" w:styleId="SubHeading2">
    <w:name w:val="SubHeading2"/>
    <w:basedOn w:val="HeadingBase"/>
    <w:rsid w:val="008A75CC"/>
    <w:pPr>
      <w:spacing w:before="240" w:after="60"/>
    </w:pPr>
    <w:rPr>
      <w:sz w:val="20"/>
    </w:rPr>
  </w:style>
  <w:style w:type="paragraph" w:customStyle="1" w:styleId="SubHeading1">
    <w:name w:val="SubHeading1"/>
    <w:basedOn w:val="HeadingBase"/>
    <w:rsid w:val="008A75CC"/>
    <w:pPr>
      <w:spacing w:before="240" w:after="60"/>
    </w:pPr>
    <w:rPr>
      <w:color w:val="918585"/>
      <w:sz w:val="22"/>
    </w:rPr>
  </w:style>
  <w:style w:type="paragraph" w:customStyle="1" w:styleId="SideHeading">
    <w:name w:val="Side Heading"/>
    <w:basedOn w:val="HeadingBase"/>
    <w:rsid w:val="008A7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5CC"/>
    <w:pPr>
      <w:numPr>
        <w:numId w:val="12"/>
      </w:numPr>
    </w:pPr>
  </w:style>
  <w:style w:type="paragraph" w:styleId="PlainText">
    <w:name w:val="Plain Text"/>
    <w:basedOn w:val="Normal"/>
    <w:link w:val="PlainTextChar"/>
    <w:rsid w:val="008A75CC"/>
    <w:rPr>
      <w:sz w:val="20"/>
    </w:rPr>
  </w:style>
  <w:style w:type="character" w:customStyle="1" w:styleId="PlainTextChar">
    <w:name w:val="Plain Text Char"/>
    <w:basedOn w:val="DefaultParagraphFont"/>
    <w:link w:val="PlainText"/>
    <w:rsid w:val="008A75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75CC"/>
    <w:rPr>
      <w:b/>
      <w:smallCaps/>
    </w:rPr>
  </w:style>
  <w:style w:type="paragraph" w:customStyle="1" w:styleId="TableListNumber">
    <w:name w:val="Table List Number"/>
    <w:basedOn w:val="ListNumber"/>
    <w:rsid w:val="008A75CC"/>
    <w:pPr>
      <w:numPr>
        <w:numId w:val="0"/>
      </w:numPr>
    </w:pPr>
  </w:style>
  <w:style w:type="paragraph" w:styleId="TOC4">
    <w:name w:val="toc 4"/>
    <w:basedOn w:val="TOCBase"/>
    <w:next w:val="Normal"/>
    <w:semiHidden/>
    <w:rsid w:val="008A75CC"/>
    <w:pPr>
      <w:tabs>
        <w:tab w:val="right" w:leader="dot" w:pos="9071"/>
      </w:tabs>
      <w:ind w:left="1701"/>
    </w:pPr>
  </w:style>
  <w:style w:type="paragraph" w:customStyle="1" w:styleId="ListAlpha">
    <w:name w:val="List Alpha"/>
    <w:basedOn w:val="List"/>
    <w:rsid w:val="008A75CC"/>
    <w:pPr>
      <w:numPr>
        <w:numId w:val="9"/>
      </w:numPr>
    </w:pPr>
  </w:style>
  <w:style w:type="paragraph" w:customStyle="1" w:styleId="ListAlpha2">
    <w:name w:val="List Alpha 2"/>
    <w:basedOn w:val="List2"/>
    <w:rsid w:val="008A75CC"/>
    <w:pPr>
      <w:numPr>
        <w:numId w:val="8"/>
      </w:numPr>
    </w:pPr>
  </w:style>
  <w:style w:type="paragraph" w:styleId="List3">
    <w:name w:val="List 3"/>
    <w:basedOn w:val="BodyText"/>
    <w:rsid w:val="008A75CC"/>
    <w:pPr>
      <w:tabs>
        <w:tab w:val="left" w:pos="1021"/>
      </w:tabs>
      <w:spacing w:before="60" w:after="60"/>
      <w:ind w:left="1020" w:hanging="340"/>
    </w:pPr>
  </w:style>
  <w:style w:type="paragraph" w:styleId="List4">
    <w:name w:val="List 4"/>
    <w:basedOn w:val="BodyText"/>
    <w:rsid w:val="008A75CC"/>
    <w:pPr>
      <w:tabs>
        <w:tab w:val="left" w:pos="1361"/>
      </w:tabs>
      <w:spacing w:before="60" w:after="60"/>
      <w:ind w:left="1361" w:hanging="340"/>
    </w:pPr>
  </w:style>
  <w:style w:type="paragraph" w:styleId="List5">
    <w:name w:val="List 5"/>
    <w:basedOn w:val="BodyText"/>
    <w:rsid w:val="008A75CC"/>
    <w:pPr>
      <w:tabs>
        <w:tab w:val="left" w:pos="1701"/>
      </w:tabs>
      <w:spacing w:before="60" w:after="60"/>
      <w:ind w:left="1701" w:hanging="340"/>
    </w:pPr>
  </w:style>
  <w:style w:type="paragraph" w:styleId="ListBullet3">
    <w:name w:val="List Bullet 3"/>
    <w:basedOn w:val="List3"/>
    <w:rsid w:val="008A75CC"/>
    <w:pPr>
      <w:numPr>
        <w:numId w:val="15"/>
      </w:numPr>
      <w:tabs>
        <w:tab w:val="clear" w:pos="1021"/>
      </w:tabs>
      <w:ind w:left="1037" w:hanging="357"/>
    </w:pPr>
  </w:style>
  <w:style w:type="paragraph" w:styleId="ListBullet4">
    <w:name w:val="List Bullet 4"/>
    <w:basedOn w:val="List4"/>
    <w:rsid w:val="008A75CC"/>
    <w:pPr>
      <w:numPr>
        <w:numId w:val="3"/>
      </w:numPr>
    </w:pPr>
  </w:style>
  <w:style w:type="paragraph" w:styleId="ListBullet5">
    <w:name w:val="List Bullet 5"/>
    <w:basedOn w:val="List5"/>
    <w:rsid w:val="008A75CC"/>
    <w:pPr>
      <w:numPr>
        <w:numId w:val="4"/>
      </w:numPr>
    </w:pPr>
  </w:style>
  <w:style w:type="paragraph" w:styleId="ListContinue2">
    <w:name w:val="List Continue 2"/>
    <w:basedOn w:val="List2"/>
    <w:rsid w:val="008A75CC"/>
    <w:pPr>
      <w:ind w:firstLine="0"/>
    </w:pPr>
  </w:style>
  <w:style w:type="paragraph" w:styleId="ListContinue3">
    <w:name w:val="List Continue 3"/>
    <w:basedOn w:val="List3"/>
    <w:rsid w:val="008A75CC"/>
    <w:pPr>
      <w:ind w:left="1021" w:firstLine="0"/>
    </w:pPr>
  </w:style>
  <w:style w:type="paragraph" w:styleId="ListContinue4">
    <w:name w:val="List Continue 4"/>
    <w:basedOn w:val="List4"/>
    <w:rsid w:val="008A75CC"/>
    <w:pPr>
      <w:ind w:firstLine="0"/>
    </w:pPr>
  </w:style>
  <w:style w:type="paragraph" w:styleId="ListContinue5">
    <w:name w:val="List Continue 5"/>
    <w:basedOn w:val="List5"/>
    <w:rsid w:val="008A75CC"/>
    <w:pPr>
      <w:ind w:firstLine="0"/>
    </w:pPr>
  </w:style>
  <w:style w:type="paragraph" w:styleId="ListNumber3">
    <w:name w:val="List Number 3"/>
    <w:basedOn w:val="List3"/>
    <w:rsid w:val="008A75CC"/>
    <w:pPr>
      <w:numPr>
        <w:numId w:val="5"/>
      </w:numPr>
    </w:pPr>
  </w:style>
  <w:style w:type="paragraph" w:styleId="ListNumber4">
    <w:name w:val="List Number 4"/>
    <w:basedOn w:val="List4"/>
    <w:rsid w:val="008A75CC"/>
    <w:pPr>
      <w:numPr>
        <w:numId w:val="6"/>
      </w:numPr>
    </w:pPr>
  </w:style>
  <w:style w:type="paragraph" w:styleId="ListNumber5">
    <w:name w:val="List Number 5"/>
    <w:basedOn w:val="List5"/>
    <w:rsid w:val="008A75CC"/>
    <w:pPr>
      <w:numPr>
        <w:numId w:val="7"/>
      </w:numPr>
    </w:pPr>
  </w:style>
  <w:style w:type="paragraph" w:styleId="BlockText">
    <w:name w:val="Block Text"/>
    <w:basedOn w:val="Normal"/>
    <w:rsid w:val="008A75CC"/>
    <w:pPr>
      <w:spacing w:after="120"/>
      <w:ind w:left="1440" w:right="1440"/>
    </w:pPr>
  </w:style>
  <w:style w:type="character" w:customStyle="1" w:styleId="Subscript">
    <w:name w:val="Subscript"/>
    <w:basedOn w:val="DefaultParagraphFont"/>
    <w:rsid w:val="008A75CC"/>
    <w:rPr>
      <w:sz w:val="16"/>
      <w:vertAlign w:val="subscript"/>
    </w:rPr>
  </w:style>
  <w:style w:type="character" w:customStyle="1" w:styleId="Superscript">
    <w:name w:val="Superscript"/>
    <w:basedOn w:val="DefaultParagraphFont"/>
    <w:rsid w:val="008A75CC"/>
    <w:rPr>
      <w:sz w:val="16"/>
      <w:vertAlign w:val="superscript"/>
    </w:rPr>
  </w:style>
  <w:style w:type="character" w:customStyle="1" w:styleId="Symbols">
    <w:name w:val="Symbols"/>
    <w:basedOn w:val="DefaultParagraphFont"/>
    <w:rsid w:val="008A75CC"/>
    <w:rPr>
      <w:rFonts w:ascii="Symbol" w:hAnsi="Symbol"/>
    </w:rPr>
  </w:style>
  <w:style w:type="character" w:customStyle="1" w:styleId="MenuOptions">
    <w:name w:val="Menu Options"/>
    <w:basedOn w:val="DefaultParagraphFont"/>
    <w:rsid w:val="008A75CC"/>
    <w:rPr>
      <w:rFonts w:ascii="Arial Narrow" w:hAnsi="Arial Narrow"/>
      <w:smallCaps/>
    </w:rPr>
  </w:style>
  <w:style w:type="character" w:customStyle="1" w:styleId="Buttons">
    <w:name w:val="Buttons"/>
    <w:basedOn w:val="DefaultParagraphFont"/>
    <w:rsid w:val="008A75CC"/>
    <w:rPr>
      <w:b/>
    </w:rPr>
  </w:style>
  <w:style w:type="character" w:customStyle="1" w:styleId="Underlined">
    <w:name w:val="Underlined"/>
    <w:basedOn w:val="DefaultParagraphFont"/>
    <w:rsid w:val="008A75CC"/>
    <w:rPr>
      <w:u w:val="single"/>
    </w:rPr>
  </w:style>
  <w:style w:type="paragraph" w:customStyle="1" w:styleId="TableBodyTextRight">
    <w:name w:val="Table Body Text Right"/>
    <w:basedOn w:val="TableBodyText"/>
    <w:rsid w:val="008A75CC"/>
    <w:pPr>
      <w:widowControl w:val="0"/>
      <w:autoSpaceDE w:val="0"/>
      <w:autoSpaceDN w:val="0"/>
      <w:adjustRightInd w:val="0"/>
      <w:jc w:val="right"/>
    </w:pPr>
    <w:rPr>
      <w:rFonts w:cs="Arial"/>
      <w:szCs w:val="18"/>
    </w:rPr>
  </w:style>
  <w:style w:type="paragraph" w:customStyle="1" w:styleId="CopyrightText">
    <w:name w:val="Copyright Text"/>
    <w:basedOn w:val="BodyText"/>
    <w:rsid w:val="008A75CC"/>
    <w:rPr>
      <w:sz w:val="18"/>
    </w:rPr>
  </w:style>
  <w:style w:type="paragraph" w:customStyle="1" w:styleId="BodySmallRight">
    <w:name w:val="Body Small Right"/>
    <w:basedOn w:val="BodyTextRight"/>
    <w:rsid w:val="008A75CC"/>
    <w:rPr>
      <w:sz w:val="18"/>
      <w:szCs w:val="18"/>
    </w:rPr>
  </w:style>
  <w:style w:type="paragraph" w:customStyle="1" w:styleId="MarginEdition">
    <w:name w:val="Margin Edition"/>
    <w:basedOn w:val="MarginNote"/>
    <w:rsid w:val="008A75CC"/>
    <w:pPr>
      <w:spacing w:before="0" w:after="0"/>
    </w:pPr>
    <w:rPr>
      <w:rFonts w:ascii="Times New Roman" w:hAnsi="Times New Roman"/>
      <w:color w:val="999999"/>
    </w:rPr>
  </w:style>
  <w:style w:type="paragraph" w:customStyle="1" w:styleId="Spacer">
    <w:name w:val="Spacer"/>
    <w:basedOn w:val="Normal"/>
    <w:rsid w:val="008A75CC"/>
    <w:rPr>
      <w:sz w:val="2"/>
      <w:szCs w:val="2"/>
    </w:rPr>
  </w:style>
  <w:style w:type="character" w:customStyle="1" w:styleId="Small">
    <w:name w:val="Small"/>
    <w:basedOn w:val="DefaultParagraphFont"/>
    <w:rsid w:val="008A75CC"/>
    <w:rPr>
      <w:sz w:val="16"/>
    </w:rPr>
  </w:style>
  <w:style w:type="paragraph" w:customStyle="1" w:styleId="WideTable">
    <w:name w:val="Wide Table"/>
    <w:basedOn w:val="Normal"/>
    <w:rsid w:val="008A75CC"/>
    <w:pPr>
      <w:ind w:left="-1418"/>
    </w:pPr>
    <w:rPr>
      <w:sz w:val="2"/>
      <w:szCs w:val="2"/>
    </w:rPr>
  </w:style>
  <w:style w:type="character" w:styleId="PageNumber">
    <w:name w:val="page number"/>
    <w:basedOn w:val="DefaultParagraphFont"/>
    <w:rsid w:val="008A75CC"/>
  </w:style>
  <w:style w:type="paragraph" w:styleId="Quote">
    <w:name w:val="Quote"/>
    <w:basedOn w:val="Heading1"/>
    <w:link w:val="QuoteChar"/>
    <w:qFormat/>
    <w:rsid w:val="008A75CC"/>
    <w:rPr>
      <w:b w:val="0"/>
      <w:sz w:val="72"/>
      <w:szCs w:val="72"/>
      <w:lang w:val="en-NZ"/>
    </w:rPr>
  </w:style>
  <w:style w:type="character" w:customStyle="1" w:styleId="QuoteChar">
    <w:name w:val="Quote Char"/>
    <w:basedOn w:val="DefaultParagraphFont"/>
    <w:link w:val="Quote"/>
    <w:rsid w:val="008A7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5CC"/>
    <w:pPr>
      <w:pageBreakBefore/>
    </w:pPr>
  </w:style>
  <w:style w:type="paragraph" w:customStyle="1" w:styleId="Border">
    <w:name w:val="Border"/>
    <w:basedOn w:val="Normal"/>
    <w:qFormat/>
    <w:rsid w:val="008A7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5CC"/>
    <w:rPr>
      <w:b/>
      <w:bCs/>
      <w:i/>
      <w:iCs/>
      <w:color w:val="auto"/>
    </w:rPr>
  </w:style>
  <w:style w:type="paragraph" w:styleId="IntenseQuote">
    <w:name w:val="Intense Quote"/>
    <w:basedOn w:val="Normal"/>
    <w:next w:val="Normal"/>
    <w:link w:val="IntenseQuoteChar"/>
    <w:uiPriority w:val="30"/>
    <w:qFormat/>
    <w:rsid w:val="008A7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5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75CC"/>
    <w:rPr>
      <w:smallCaps/>
      <w:color w:val="auto"/>
      <w:u w:val="single"/>
    </w:rPr>
  </w:style>
  <w:style w:type="character" w:styleId="IntenseReference">
    <w:name w:val="Intense Reference"/>
    <w:basedOn w:val="DefaultParagraphFont"/>
    <w:uiPriority w:val="32"/>
    <w:qFormat/>
    <w:rsid w:val="008A75CC"/>
    <w:rPr>
      <w:b/>
      <w:bCs/>
      <w:smallCaps/>
      <w:color w:val="auto"/>
      <w:spacing w:val="5"/>
      <w:u w:val="single"/>
    </w:rPr>
  </w:style>
  <w:style w:type="paragraph" w:customStyle="1" w:styleId="2ColumnHeading">
    <w:name w:val="2Column Heading"/>
    <w:basedOn w:val="BodyText"/>
    <w:qFormat/>
    <w:rsid w:val="008A75CC"/>
    <w:pPr>
      <w:spacing w:after="60"/>
      <w:ind w:left="-2268"/>
    </w:pPr>
    <w:rPr>
      <w:b/>
    </w:rPr>
  </w:style>
  <w:style w:type="paragraph" w:customStyle="1" w:styleId="Heading1TOC">
    <w:name w:val="Heading1 TOC"/>
    <w:basedOn w:val="Normal"/>
    <w:qFormat/>
    <w:rsid w:val="008A75CC"/>
    <w:pPr>
      <w:spacing w:before="240" w:after="120"/>
    </w:pPr>
    <w:rPr>
      <w:rFonts w:ascii="Times New Roman" w:hAnsi="Times New Roman"/>
      <w:b/>
      <w:sz w:val="32"/>
    </w:rPr>
  </w:style>
  <w:style w:type="paragraph" w:customStyle="1" w:styleId="Heading2TOC">
    <w:name w:val="Heading2 TOC"/>
    <w:basedOn w:val="Normal"/>
    <w:qFormat/>
    <w:rsid w:val="008A75CC"/>
    <w:pPr>
      <w:spacing w:before="240" w:after="60"/>
    </w:pPr>
    <w:rPr>
      <w:rFonts w:ascii="Times New Roman" w:hAnsi="Times New Roman"/>
      <w:b/>
      <w:sz w:val="28"/>
    </w:rPr>
  </w:style>
  <w:style w:type="character" w:customStyle="1" w:styleId="Underline">
    <w:name w:val="Underline"/>
    <w:basedOn w:val="DefaultParagraphFont"/>
    <w:qFormat/>
    <w:rsid w:val="008A75CC"/>
    <w:rPr>
      <w:u w:val="single"/>
    </w:rPr>
  </w:style>
  <w:style w:type="paragraph" w:styleId="BalloonText">
    <w:name w:val="Balloon Text"/>
    <w:basedOn w:val="Normal"/>
    <w:link w:val="BalloonTextChar"/>
    <w:rsid w:val="008A75CC"/>
    <w:rPr>
      <w:rFonts w:ascii="Tahoma" w:hAnsi="Tahoma" w:cs="Tahoma"/>
      <w:sz w:val="16"/>
      <w:szCs w:val="16"/>
    </w:rPr>
  </w:style>
  <w:style w:type="character" w:customStyle="1" w:styleId="BalloonTextChar">
    <w:name w:val="Balloon Text Char"/>
    <w:basedOn w:val="DefaultParagraphFont"/>
    <w:link w:val="BalloonText"/>
    <w:rsid w:val="008A75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5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5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8179</Characters>
  <Application>Microsoft Office Word</Application>
  <DocSecurity>0</DocSecurity>
  <Lines>278</Lines>
  <Paragraphs>158</Paragraphs>
  <ScaleCrop>false</ScaleCrop>
  <Company>Author-it Software Corporation Ltd.</Company>
  <LinksUpToDate>false</LinksUpToDate>
  <CharactersWithSpaces>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SISSRGU204A Officiate junior level Rugby Union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2012-05-26T10:03:00Z</dcterms:created>
  <dcterms:modified xsi:type="dcterms:W3CDTF">2012-05-26T10:03:00Z</dcterms:modified>
</cp:coreProperties>
</file>