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7CEC" w:rsidP="004C7CEC">
      <w:pPr>
        <w:pStyle w:val="Title"/>
      </w:pPr>
      <w:bookmarkStart w:id="0" w:name="_GoBack"/>
      <w:bookmarkEnd w:id="0"/>
      <w:r>
        <w:fldChar w:fldCharType="begin"/>
      </w:r>
      <w:r>
        <w:instrText xml:space="preserve"> TITLE   \* MERGEFORMAT </w:instrText>
      </w:r>
      <w:r>
        <w:fldChar w:fldCharType="separate"/>
      </w:r>
      <w:r>
        <w:t>SISSGLF517 Apply advanced skills, tactics and strategies of golf in high performance competition</w:t>
      </w:r>
      <w:r>
        <w:fldChar w:fldCharType="end"/>
      </w:r>
    </w:p>
    <w:p w:rsidR="004C7CEC" w:rsidP="004C7CEC">
      <w:pPr>
        <w:pStyle w:val="Version"/>
        <w:sectPr w:rsidSect="006534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34FF" w:rsidP="006534FF">
      <w:pPr>
        <w:pStyle w:val="SuperHeading"/>
      </w:pPr>
      <w:r w:rsidRPr="006534FF">
        <w:t>SISSGLF517 Apply advanced skills, tactics and strategies of golf in high performance competition</w:t>
      </w:r>
    </w:p>
    <w:p w:rsidR="00000000" w:rsidRPr="006534FF" w:rsidP="006534FF">
      <w:pPr>
        <w:pStyle w:val="Heading1"/>
      </w:pPr>
      <w:bookmarkStart w:id="1" w:name="O_511930"/>
      <w:bookmarkEnd w:id="1"/>
      <w:r w:rsidRPr="006534FF">
        <w:t>Modification History</w:t>
      </w:r>
    </w:p>
    <w:p w:rsidR="00000000" w:rsidRPr="006534FF" w:rsidP="006534FF">
      <w:pPr>
        <w:pStyle w:val="BodyText"/>
      </w:pPr>
      <w:r w:rsidRPr="006534FF">
        <w:t>Not applicable.</w:t>
      </w:r>
    </w:p>
    <w:p w:rsidR="00000000" w:rsidRPr="006534FF" w:rsidP="006534FF">
      <w:pPr>
        <w:pStyle w:val="AllowPageBreak"/>
      </w:pPr>
    </w:p>
    <w:p w:rsidR="00000000" w:rsidRPr="006534FF" w:rsidP="006534FF">
      <w:pPr>
        <w:pStyle w:val="Heading1"/>
      </w:pPr>
      <w:bookmarkStart w:id="2" w:name="O_511931"/>
      <w:bookmarkEnd w:id="2"/>
      <w:r w:rsidRPr="006534FF">
        <w:t>Unit Descriptor</w:t>
      </w:r>
    </w:p>
    <w:p w:rsidR="00000000" w:rsidRPr="006534FF" w:rsidP="006534FF">
      <w:pPr>
        <w:pStyle w:val="BodyText"/>
      </w:pPr>
      <w:r w:rsidRPr="006534FF">
        <w:t>This unit describes the performance outcomes, skills and knowledge required to apply the advanced skills, tactics and strategies of golf in high performance competition.</w:t>
      </w:r>
    </w:p>
    <w:p w:rsidR="00000000" w:rsidRPr="006534FF" w:rsidP="006534FF">
      <w:pPr>
        <w:pStyle w:val="AllowPageBreak"/>
      </w:pPr>
    </w:p>
    <w:p w:rsidR="00000000" w:rsidRPr="006534FF" w:rsidP="006534FF">
      <w:pPr>
        <w:pStyle w:val="Heading1"/>
      </w:pPr>
      <w:bookmarkStart w:id="3" w:name="O_511932"/>
      <w:bookmarkEnd w:id="3"/>
      <w:r w:rsidRPr="006534FF">
        <w:t>Application of the Unit</w:t>
      </w:r>
    </w:p>
    <w:p w:rsidR="00000000" w:rsidRPr="006534FF" w:rsidP="006534FF">
      <w:pPr>
        <w:pStyle w:val="BodyText"/>
      </w:pPr>
      <w:r w:rsidRPr="006534FF">
        <w:t>This unit applies to those intending to pursu</w:t>
      </w:r>
      <w:r w:rsidRPr="006534FF">
        <w:t>e a career as a golf professional.  It also applies to coaches working with individuals or teams at a minimum of state representative level.</w:t>
      </w:r>
    </w:p>
    <w:p w:rsidR="00000000" w:rsidRPr="006534FF" w:rsidP="006534FF">
      <w:pPr>
        <w:pStyle w:val="AllowPageBreak"/>
      </w:pPr>
    </w:p>
    <w:p w:rsidR="00000000" w:rsidRPr="006534FF" w:rsidP="006534FF">
      <w:pPr>
        <w:pStyle w:val="Heading1"/>
      </w:pPr>
      <w:bookmarkStart w:id="4" w:name="O_511933"/>
      <w:bookmarkEnd w:id="4"/>
      <w:r w:rsidRPr="006534FF">
        <w:t>Licensing/Regulatory Information</w:t>
      </w:r>
    </w:p>
    <w:p w:rsidR="00000000" w:rsidRPr="006534FF" w:rsidP="006534FF">
      <w:pPr>
        <w:pStyle w:val="BodyText"/>
      </w:pPr>
      <w:r w:rsidRPr="006534FF">
        <w:t>No licensing, regulatory or certification requirements apply to t</w:t>
      </w:r>
      <w:r w:rsidRPr="006534FF">
        <w:t>his unit at the time of endorsement.</w:t>
      </w:r>
    </w:p>
    <w:p w:rsidR="00000000" w:rsidRPr="006534FF" w:rsidP="006534FF">
      <w:pPr>
        <w:pStyle w:val="AllowPageBreak"/>
      </w:pPr>
    </w:p>
    <w:p w:rsidR="00000000" w:rsidRPr="006534FF" w:rsidP="006534FF">
      <w:pPr>
        <w:pStyle w:val="Heading1"/>
      </w:pPr>
      <w:bookmarkStart w:id="5" w:name="O_511934"/>
      <w:bookmarkEnd w:id="5"/>
      <w:r w:rsidRPr="006534FF">
        <w:t>Pre-Requisites</w:t>
      </w:r>
    </w:p>
    <w:tbl>
      <w:tblPr>
        <w:tblW w:w="0" w:type="auto"/>
        <w:tblLayout w:type="fixed"/>
        <w:tblCellMar>
          <w:left w:w="62" w:type="dxa"/>
          <w:right w:w="62" w:type="dxa"/>
        </w:tblCellMar>
        <w:tblLook w:val="0000"/>
      </w:tblPr>
      <w:tblGrid>
        <w:gridCol w:w="1571"/>
        <w:gridCol w:w="4967"/>
      </w:tblGrid>
      <w:tr w:rsidTr="006534FF">
        <w:tblPrEx>
          <w:tblW w:w="0" w:type="auto"/>
          <w:tblLayout w:type="fixed"/>
          <w:tblCellMar>
            <w:left w:w="62" w:type="dxa"/>
            <w:right w:w="62" w:type="dxa"/>
          </w:tblCellMar>
          <w:tblLook w:val="0000"/>
        </w:tblPrEx>
        <w:tc>
          <w:tcPr>
            <w:tcW w:w="1571" w:type="dxa"/>
            <w:tcBorders>
              <w:top w:val="nil"/>
              <w:left w:val="nil"/>
              <w:bottom w:val="nil"/>
              <w:right w:val="nil"/>
            </w:tcBorders>
            <w:tcMar>
              <w:top w:w="0" w:type="dxa"/>
              <w:left w:w="62" w:type="dxa"/>
              <w:bottom w:w="0" w:type="dxa"/>
              <w:right w:w="62" w:type="dxa"/>
            </w:tcMar>
          </w:tcPr>
          <w:p w:rsidR="00000000" w:rsidP="006534FF">
            <w:pPr>
              <w:pStyle w:val="BodyText"/>
              <w:rPr>
                <w:lang w:val="en-NZ"/>
              </w:rPr>
            </w:pPr>
            <w:r w:rsidRPr="006534FF">
              <w:t>SISSGLF314</w:t>
            </w:r>
          </w:p>
        </w:tc>
        <w:tc>
          <w:tcPr>
            <w:tcW w:w="4967" w:type="dxa"/>
            <w:tcBorders>
              <w:top w:val="nil"/>
              <w:left w:val="nil"/>
              <w:bottom w:val="nil"/>
              <w:right w:val="nil"/>
            </w:tcBorders>
            <w:tcMar>
              <w:top w:w="0" w:type="dxa"/>
              <w:left w:w="62" w:type="dxa"/>
              <w:bottom w:w="0" w:type="dxa"/>
              <w:right w:w="62" w:type="dxa"/>
            </w:tcMar>
          </w:tcPr>
          <w:p w:rsidR="00000000" w:rsidRPr="006534FF" w:rsidP="006534FF">
            <w:pPr>
              <w:pStyle w:val="BodyText"/>
            </w:pPr>
            <w:r w:rsidRPr="006534FF">
              <w:t>Perform the advanced skills of golf</w:t>
            </w:r>
          </w:p>
        </w:tc>
      </w:tr>
    </w:tbl>
    <w:p w:rsidR="00000000" w:rsidRPr="006534FF" w:rsidP="006534FF">
      <w:pPr>
        <w:pStyle w:val="BodyText"/>
      </w:pPr>
    </w:p>
    <w:p w:rsidR="00000000" w:rsidRPr="006534FF" w:rsidP="006534FF">
      <w:pPr>
        <w:pStyle w:val="AllowPageBreak"/>
      </w:pPr>
    </w:p>
    <w:p w:rsidR="00000000" w:rsidRPr="006534FF" w:rsidP="006534FF">
      <w:pPr>
        <w:pStyle w:val="Heading1"/>
      </w:pPr>
      <w:bookmarkStart w:id="6" w:name="O_511935"/>
      <w:bookmarkEnd w:id="6"/>
      <w:r w:rsidRPr="006534FF">
        <w:t>Employability Skills Information</w:t>
      </w:r>
    </w:p>
    <w:p w:rsidR="00000000" w:rsidRPr="006534FF" w:rsidP="006534FF">
      <w:pPr>
        <w:pStyle w:val="BodyText"/>
      </w:pPr>
      <w:r w:rsidRPr="006534FF">
        <w:t>This unit contains employability skills.</w:t>
      </w:r>
    </w:p>
    <w:p w:rsidR="00000000" w:rsidRPr="006534FF" w:rsidP="006534FF">
      <w:pPr>
        <w:pStyle w:val="AllowPageBreak"/>
      </w:pPr>
    </w:p>
    <w:p w:rsidR="00000000" w:rsidRPr="006534FF" w:rsidP="006534FF">
      <w:pPr>
        <w:pStyle w:val="Heading1"/>
      </w:pPr>
      <w:bookmarkStart w:id="7" w:name="O_511936"/>
      <w:bookmarkEnd w:id="7"/>
      <w:r w:rsidRPr="006534FF">
        <w:t>Elements and Performance Criteria Pre-Content</w:t>
      </w:r>
    </w:p>
    <w:p w:rsidR="00000000" w:rsidRPr="006534FF" w:rsidP="006534FF">
      <w:pPr>
        <w:pStyle w:val="Heading1"/>
      </w:pPr>
      <w:bookmarkStart w:id="8" w:name="O_511937"/>
      <w:bookmarkEnd w:id="8"/>
      <w:r w:rsidRPr="006534FF">
        <w:t>Elements and Performance Criteria</w:t>
      </w:r>
    </w:p>
    <w:tbl>
      <w:tblPr>
        <w:tblW w:w="0" w:type="auto"/>
        <w:tblCellMar>
          <w:left w:w="62" w:type="dxa"/>
          <w:right w:w="62" w:type="dxa"/>
        </w:tblCellMar>
        <w:tblLook w:val="0000"/>
      </w:tblPr>
      <w:tblGrid>
        <w:gridCol w:w="4598"/>
        <w:gridCol w:w="4598"/>
      </w:tblGrid>
      <w:tr w:rsidTr="004C7C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34FF" w:rsidP="006534FF">
            <w:pPr>
              <w:pStyle w:val="BodyText"/>
            </w:pPr>
            <w:r w:rsidRPr="006534FF">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6534FF">
            <w:pPr>
              <w:pStyle w:val="BodyText"/>
              <w:rPr>
                <w:lang w:val="en-NZ"/>
              </w:rPr>
            </w:pPr>
            <w:r w:rsidRPr="006534FF">
              <w:rPr>
                <w:rStyle w:val="SpecialBold"/>
              </w:rPr>
              <w:t>PERFORMANCE CRITERIA</w:t>
            </w:r>
          </w:p>
        </w:tc>
      </w:tr>
      <w:tr w:rsidTr="004C7C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4FF">
            <w:pPr>
              <w:pStyle w:val="BodyText"/>
              <w:rPr>
                <w:lang w:val="en-NZ"/>
              </w:rPr>
            </w:pPr>
            <w:r w:rsidRPr="006534F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534FF">
            <w:pPr>
              <w:pStyle w:val="BodyText"/>
              <w:rPr>
                <w:lang w:val="en-NZ"/>
              </w:rPr>
            </w:pPr>
            <w:r w:rsidRPr="006534FF">
              <w:t>Performance criteria describe the performance needed to demonstr</w:t>
            </w:r>
            <w:r w:rsidRPr="006534FF">
              <w:t>ate achievement of the element. Where bold italicised text is used, further information is detailed in the required skills and knowledge section and the range statement. Assessment of performance is to be consistent with the evidence guide.</w:t>
            </w:r>
          </w:p>
        </w:tc>
      </w:tr>
      <w:tr w:rsidTr="004C7C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4FF">
            <w:pPr>
              <w:pStyle w:val="List"/>
              <w:rPr>
                <w:lang w:val="en-NZ"/>
              </w:rPr>
            </w:pPr>
            <w:r w:rsidRPr="006534FF">
              <w:t>1.</w:t>
            </w:r>
            <w:r w:rsidRPr="006534FF">
              <w:tab/>
              <w:t>Participate</w:t>
            </w:r>
            <w:r w:rsidRPr="006534FF">
              <w:t xml:space="preserve"> in a pre-tournament analysis and preparation session. </w:t>
            </w:r>
          </w:p>
        </w:tc>
        <w:tc>
          <w:tcPr>
            <w:tcW w:w="0" w:type="auto"/>
            <w:tcBorders>
              <w:top w:val="nil"/>
              <w:left w:val="nil"/>
              <w:bottom w:val="nil"/>
              <w:right w:val="nil"/>
            </w:tcBorders>
            <w:tcMar>
              <w:top w:w="0" w:type="dxa"/>
              <w:left w:w="62" w:type="dxa"/>
              <w:bottom w:w="0" w:type="dxa"/>
              <w:right w:w="62" w:type="dxa"/>
            </w:tcMar>
          </w:tcPr>
          <w:p w:rsidR="00000000" w:rsidRPr="006534FF" w:rsidP="006534FF">
            <w:pPr>
              <w:pStyle w:val="List"/>
            </w:pPr>
            <w:r w:rsidRPr="006534FF">
              <w:t>1.1</w:t>
            </w:r>
            <w:r w:rsidRPr="006534FF">
              <w:tab/>
              <w:t>Demonstrate techniques and strategies commonly used within golf at high performance level to prepare psychologically for competition.</w:t>
            </w:r>
          </w:p>
          <w:p w:rsidR="00000000" w:rsidRPr="006534FF" w:rsidP="006534FF">
            <w:pPr>
              <w:pStyle w:val="List"/>
            </w:pPr>
            <w:r w:rsidRPr="006534FF">
              <w:t>1.2</w:t>
            </w:r>
            <w:r w:rsidRPr="006534FF">
              <w:tab/>
              <w:t xml:space="preserve">Analyse own </w:t>
            </w:r>
            <w:r w:rsidRPr="006534FF">
              <w:rPr>
                <w:rStyle w:val="BoldandItalics"/>
              </w:rPr>
              <w:t>strengths and weaknesses</w:t>
            </w:r>
            <w:r w:rsidRPr="006534FF">
              <w:t xml:space="preserve"> and identify counter </w:t>
            </w:r>
            <w:r w:rsidRPr="006534FF">
              <w:t>strategies for tournament play.</w:t>
            </w:r>
          </w:p>
          <w:p w:rsidR="00000000" w:rsidRPr="006534FF" w:rsidP="006534FF">
            <w:pPr>
              <w:pStyle w:val="List"/>
            </w:pPr>
            <w:r w:rsidRPr="006534FF">
              <w:t>1.3</w:t>
            </w:r>
            <w:r w:rsidRPr="006534FF">
              <w:tab/>
              <w:t xml:space="preserve">Develop </w:t>
            </w:r>
            <w:r w:rsidRPr="006534FF">
              <w:rPr>
                <w:rStyle w:val="BoldandItalics"/>
              </w:rPr>
              <w:t>tactical plans</w:t>
            </w:r>
            <w:r w:rsidRPr="006534FF">
              <w:t xml:space="preserve"> for specific tournaments. </w:t>
            </w:r>
          </w:p>
          <w:p w:rsidR="00000000" w:rsidP="006534FF">
            <w:pPr>
              <w:pStyle w:val="List"/>
              <w:rPr>
                <w:lang w:val="en-NZ"/>
              </w:rPr>
            </w:pPr>
            <w:r w:rsidRPr="006534FF">
              <w:t>1.4</w:t>
            </w:r>
            <w:r w:rsidRPr="006534FF">
              <w:tab/>
              <w:t xml:space="preserve">Identify the specific responsibilities and </w:t>
            </w:r>
            <w:r w:rsidRPr="006534FF">
              <w:rPr>
                <w:rStyle w:val="BoldandItalics"/>
              </w:rPr>
              <w:t>roles of the coach and support staff</w:t>
            </w:r>
            <w:r w:rsidRPr="006534FF">
              <w:t>, including caddies in training, preparation and tournament situations.</w:t>
            </w:r>
          </w:p>
        </w:tc>
      </w:tr>
      <w:tr w:rsidTr="004C7C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4FF">
            <w:pPr>
              <w:pStyle w:val="List"/>
              <w:rPr>
                <w:lang w:val="en-NZ"/>
              </w:rPr>
            </w:pPr>
            <w:r w:rsidRPr="006534FF">
              <w:t>2.</w:t>
            </w:r>
            <w:r w:rsidRPr="006534FF">
              <w:tab/>
              <w:t>Implement a</w:t>
            </w:r>
            <w:r w:rsidRPr="006534FF">
              <w:t xml:space="preserve">greed strategies and game plans, and make decisions during tournaments. </w:t>
            </w:r>
          </w:p>
        </w:tc>
        <w:tc>
          <w:tcPr>
            <w:tcW w:w="0" w:type="auto"/>
            <w:tcBorders>
              <w:top w:val="nil"/>
              <w:left w:val="nil"/>
              <w:bottom w:val="nil"/>
              <w:right w:val="nil"/>
            </w:tcBorders>
            <w:tcMar>
              <w:top w:w="0" w:type="dxa"/>
              <w:left w:w="62" w:type="dxa"/>
              <w:bottom w:w="0" w:type="dxa"/>
              <w:right w:w="62" w:type="dxa"/>
            </w:tcMar>
          </w:tcPr>
          <w:p w:rsidR="00000000" w:rsidRPr="006534FF" w:rsidP="006534FF">
            <w:pPr>
              <w:pStyle w:val="List"/>
            </w:pPr>
            <w:r w:rsidRPr="006534FF">
              <w:t>2.1</w:t>
            </w:r>
            <w:r w:rsidRPr="006534FF">
              <w:tab/>
              <w:t>Apply agreed strategies to counter weaknesses in tournament play.</w:t>
            </w:r>
          </w:p>
          <w:p w:rsidR="00000000" w:rsidRPr="006534FF" w:rsidP="006534FF">
            <w:pPr>
              <w:pStyle w:val="List"/>
            </w:pPr>
            <w:r w:rsidRPr="006534FF">
              <w:t>2.2</w:t>
            </w:r>
            <w:r w:rsidRPr="006534FF">
              <w:tab/>
              <w:t xml:space="preserve">Assess effectiveness of strategies following each round </w:t>
            </w:r>
          </w:p>
          <w:p w:rsidR="00000000" w:rsidRPr="006534FF" w:rsidP="006534FF">
            <w:pPr>
              <w:pStyle w:val="List"/>
            </w:pPr>
            <w:r w:rsidRPr="006534FF">
              <w:t>2.3</w:t>
            </w:r>
            <w:r w:rsidRPr="006534FF">
              <w:tab/>
              <w:t>Modify tournament strategy and make relevant adj</w:t>
            </w:r>
            <w:r w:rsidRPr="006534FF">
              <w:t>ustments in subsequent rounds.</w:t>
            </w:r>
          </w:p>
          <w:p w:rsidR="00000000" w:rsidP="006534FF">
            <w:pPr>
              <w:pStyle w:val="List"/>
              <w:rPr>
                <w:lang w:val="en-NZ"/>
              </w:rPr>
            </w:pPr>
            <w:r w:rsidRPr="006534FF">
              <w:t>2.4</w:t>
            </w:r>
            <w:r w:rsidRPr="006534FF">
              <w:tab/>
              <w:t>Identify weather and other environmental conditions and make relevant adjustments to tactics and strategies.</w:t>
            </w:r>
          </w:p>
        </w:tc>
      </w:tr>
      <w:tr w:rsidTr="004C7C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4FF">
            <w:pPr>
              <w:pStyle w:val="List"/>
              <w:rPr>
                <w:lang w:val="en-NZ"/>
              </w:rPr>
            </w:pPr>
            <w:r w:rsidRPr="006534FF">
              <w:t>3.</w:t>
            </w:r>
            <w:r w:rsidRPr="006534FF">
              <w:tab/>
              <w:t>Participate in a post-tournament analysis and follow up.</w:t>
            </w:r>
          </w:p>
        </w:tc>
        <w:tc>
          <w:tcPr>
            <w:tcW w:w="0" w:type="auto"/>
            <w:tcBorders>
              <w:top w:val="nil"/>
              <w:left w:val="nil"/>
              <w:bottom w:val="nil"/>
              <w:right w:val="nil"/>
            </w:tcBorders>
            <w:tcMar>
              <w:top w:w="0" w:type="dxa"/>
              <w:left w:w="62" w:type="dxa"/>
              <w:bottom w:w="0" w:type="dxa"/>
              <w:right w:w="62" w:type="dxa"/>
            </w:tcMar>
          </w:tcPr>
          <w:p w:rsidR="00000000" w:rsidRPr="006534FF" w:rsidP="006534FF">
            <w:pPr>
              <w:pStyle w:val="List"/>
            </w:pPr>
            <w:r w:rsidRPr="006534FF">
              <w:t>3.1</w:t>
            </w:r>
            <w:r w:rsidRPr="006534FF">
              <w:tab/>
            </w:r>
            <w:r w:rsidRPr="006534FF">
              <w:t>Gather statistical data and information from the tournament for analysis and review.</w:t>
            </w:r>
          </w:p>
          <w:p w:rsidR="00000000" w:rsidRPr="006534FF" w:rsidP="006534FF">
            <w:pPr>
              <w:pStyle w:val="List"/>
            </w:pPr>
            <w:r w:rsidRPr="006534FF">
              <w:t>3.2</w:t>
            </w:r>
            <w:r w:rsidRPr="006534FF">
              <w:tab/>
              <w:t>Participate in post-tournament review and statistical analysis, highlighting pre and in-match performance, and suggest relevant adjustments for subsequent matches.</w:t>
            </w:r>
          </w:p>
          <w:p w:rsidR="00000000" w:rsidRPr="006534FF" w:rsidP="006534FF">
            <w:pPr>
              <w:pStyle w:val="List"/>
            </w:pPr>
            <w:r w:rsidRPr="006534FF">
              <w:t>3.3</w:t>
            </w:r>
            <w:r w:rsidRPr="006534FF">
              <w:tab/>
              <w:t xml:space="preserve">Record </w:t>
            </w:r>
            <w:r w:rsidRPr="006534FF">
              <w:rPr>
                <w:rStyle w:val="BoldandItalics"/>
              </w:rPr>
              <w:t xml:space="preserve">statistics </w:t>
            </w:r>
            <w:r w:rsidRPr="006534FF">
              <w:t xml:space="preserve">to assist with long-term monitoring and enhancement of future performance.  </w:t>
            </w:r>
          </w:p>
          <w:p w:rsidR="00000000" w:rsidRPr="006534FF" w:rsidP="006534FF">
            <w:pPr>
              <w:pStyle w:val="List"/>
            </w:pPr>
            <w:r w:rsidRPr="006534FF">
              <w:t>3.4</w:t>
            </w:r>
            <w:r w:rsidRPr="006534FF">
              <w:tab/>
              <w:t xml:space="preserve">Use </w:t>
            </w:r>
            <w:r w:rsidRPr="006534FF">
              <w:rPr>
                <w:rStyle w:val="BoldandItalics"/>
              </w:rPr>
              <w:t>technology</w:t>
            </w:r>
            <w:r w:rsidRPr="006534FF">
              <w:t xml:space="preserve"> to enhance post-tournament review. </w:t>
            </w:r>
          </w:p>
        </w:tc>
      </w:tr>
    </w:tbl>
    <w:p w:rsidR="00000000" w:rsidRPr="006534FF" w:rsidP="006534FF">
      <w:pPr>
        <w:pStyle w:val="BodyText"/>
      </w:pPr>
    </w:p>
    <w:p w:rsidR="00000000" w:rsidRPr="006534FF" w:rsidP="006534FF">
      <w:pPr>
        <w:pStyle w:val="AllowPageBreak"/>
      </w:pPr>
    </w:p>
    <w:p w:rsidR="00000000" w:rsidRPr="006534FF" w:rsidP="006534FF">
      <w:pPr>
        <w:pStyle w:val="Heading1"/>
      </w:pPr>
      <w:bookmarkStart w:id="9" w:name="O_511938"/>
      <w:bookmarkEnd w:id="9"/>
      <w:r w:rsidRPr="006534FF">
        <w:t>Required Skills and Knowledge</w:t>
      </w:r>
    </w:p>
    <w:tbl>
      <w:tblPr>
        <w:tblW w:w="0" w:type="auto"/>
        <w:tblCellMar>
          <w:left w:w="62" w:type="dxa"/>
          <w:right w:w="62" w:type="dxa"/>
        </w:tblCellMar>
        <w:tblLook w:val="0000"/>
      </w:tblPr>
      <w:tblGrid>
        <w:gridCol w:w="9196"/>
      </w:tblGrid>
      <w:tr w:rsidTr="004C7C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4FF">
            <w:pPr>
              <w:pStyle w:val="BodyText"/>
              <w:rPr>
                <w:lang w:val="en-NZ"/>
              </w:rPr>
            </w:pPr>
            <w:r w:rsidRPr="006534FF">
              <w:t>This section describes the skills and knowledge required</w:t>
            </w:r>
            <w:r w:rsidRPr="006534FF">
              <w:t xml:space="preserve"> for this unit.</w:t>
            </w:r>
          </w:p>
        </w:tc>
      </w:tr>
      <w:tr w:rsidTr="004C7C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4FF">
            <w:pPr>
              <w:pStyle w:val="BodyText"/>
              <w:rPr>
                <w:lang w:val="en-NZ"/>
              </w:rPr>
            </w:pPr>
            <w:r w:rsidRPr="006534FF">
              <w:rPr>
                <w:rStyle w:val="SpecialBold"/>
              </w:rPr>
              <w:t>Required skills</w:t>
            </w:r>
          </w:p>
        </w:tc>
      </w:tr>
      <w:tr w:rsidTr="004C7C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34FF" w:rsidP="006534FF">
            <w:pPr>
              <w:pStyle w:val="ListBullet"/>
            </w:pPr>
            <w:r w:rsidRPr="006534FF">
              <w:t>communication skills to:</w:t>
            </w:r>
          </w:p>
          <w:p w:rsidR="00000000" w:rsidRPr="006534FF" w:rsidP="006534FF">
            <w:pPr>
              <w:pStyle w:val="ListBullet2"/>
            </w:pPr>
            <w:r w:rsidRPr="006534FF">
              <w:t>liaise with coaches to devise and clarify tactics and strategies</w:t>
            </w:r>
          </w:p>
          <w:p w:rsidR="00000000" w:rsidRPr="006534FF" w:rsidP="006534FF">
            <w:pPr>
              <w:pStyle w:val="ListBullet2"/>
            </w:pPr>
            <w:r w:rsidRPr="006534FF">
              <w:t>seek feedback and instructions from coaches or Professional Golfers Association (PGA) of Australia mentors, support staff and golf officials</w:t>
            </w:r>
          </w:p>
          <w:p w:rsidR="00000000" w:rsidRPr="006534FF" w:rsidP="006534FF">
            <w:pPr>
              <w:pStyle w:val="ListBullet2"/>
            </w:pPr>
            <w:r w:rsidRPr="006534FF">
              <w:t>share and discuss feedback with others</w:t>
            </w:r>
          </w:p>
          <w:p w:rsidR="00000000" w:rsidRPr="006534FF" w:rsidP="006534FF">
            <w:pPr>
              <w:pStyle w:val="ListBullet"/>
            </w:pPr>
            <w:r w:rsidRPr="006534FF">
              <w:t>language and literacy skills:</w:t>
            </w:r>
          </w:p>
          <w:p w:rsidR="00000000" w:rsidRPr="006534FF" w:rsidP="006534FF">
            <w:pPr>
              <w:pStyle w:val="ListBullet2"/>
            </w:pPr>
            <w:r w:rsidRPr="006534FF">
              <w:t>to access, interpret and apply information a</w:t>
            </w:r>
            <w:r w:rsidRPr="006534FF">
              <w:t>bout the tactics and strategies of golf</w:t>
            </w:r>
          </w:p>
          <w:p w:rsidR="00000000" w:rsidRPr="006534FF" w:rsidP="006534FF">
            <w:pPr>
              <w:pStyle w:val="ListBullet2"/>
            </w:pPr>
            <w:r w:rsidRPr="006534FF">
              <w:t>develop a tournament plan</w:t>
            </w:r>
          </w:p>
          <w:p w:rsidR="00000000" w:rsidRPr="006534FF" w:rsidP="006534FF">
            <w:pPr>
              <w:pStyle w:val="ListBullet2"/>
            </w:pPr>
            <w:r w:rsidRPr="006534FF">
              <w:t>read written feedback</w:t>
            </w:r>
          </w:p>
          <w:p w:rsidR="00000000" w:rsidRPr="006534FF" w:rsidP="006534FF">
            <w:pPr>
              <w:pStyle w:val="ListBullet"/>
            </w:pPr>
            <w:r w:rsidRPr="006534FF">
              <w:t>numeracy skills to interpret and analyse relevant playing statistics to improve competitive  performance in tournament play</w:t>
            </w:r>
          </w:p>
          <w:p w:rsidR="00000000" w:rsidRPr="006534FF" w:rsidP="006534FF">
            <w:pPr>
              <w:pStyle w:val="ListBullet"/>
            </w:pPr>
            <w:r w:rsidRPr="006534FF">
              <w:t>problem-solving skills to:</w:t>
            </w:r>
          </w:p>
          <w:p w:rsidR="00000000" w:rsidRPr="006534FF" w:rsidP="006534FF">
            <w:pPr>
              <w:pStyle w:val="ListBullet2"/>
            </w:pPr>
            <w:r w:rsidRPr="006534FF">
              <w:t>identify pre-to</w:t>
            </w:r>
            <w:r w:rsidRPr="006534FF">
              <w:t>urnament tactics and strategies</w:t>
            </w:r>
          </w:p>
          <w:p w:rsidR="00000000" w:rsidRPr="006534FF" w:rsidP="006534FF">
            <w:pPr>
              <w:pStyle w:val="ListBullet2"/>
            </w:pPr>
            <w:r w:rsidRPr="006534FF">
              <w:t xml:space="preserve">respond with appropriate tactics and strategies during a tournament or tournament round </w:t>
            </w:r>
          </w:p>
          <w:p w:rsidR="00000000" w:rsidRPr="006534FF" w:rsidP="006534FF">
            <w:pPr>
              <w:pStyle w:val="ListBullet2"/>
            </w:pPr>
            <w:r w:rsidRPr="006534FF">
              <w:t>refine tactics and skills to improve tournament performance</w:t>
            </w:r>
          </w:p>
          <w:p w:rsidR="00000000" w:rsidRPr="006534FF" w:rsidP="006534FF">
            <w:pPr>
              <w:pStyle w:val="ListBullet2"/>
            </w:pPr>
            <w:r w:rsidRPr="006534FF">
              <w:t>identify weaknesses or gaps in performance standards</w:t>
            </w:r>
          </w:p>
          <w:p w:rsidR="00000000" w:rsidRPr="006534FF" w:rsidP="006534FF">
            <w:pPr>
              <w:pStyle w:val="ListBullet2"/>
            </w:pPr>
            <w:r w:rsidRPr="006534FF">
              <w:t>identify strategies to enhance performance</w:t>
            </w:r>
          </w:p>
          <w:p w:rsidR="00000000" w:rsidRPr="006534FF" w:rsidP="006534FF">
            <w:pPr>
              <w:pStyle w:val="ListBullet2"/>
            </w:pPr>
            <w:r w:rsidRPr="006534FF">
              <w:t>determine performance strengths</w:t>
            </w:r>
          </w:p>
          <w:p w:rsidR="00000000" w:rsidRPr="006534FF" w:rsidP="006534FF">
            <w:pPr>
              <w:pStyle w:val="ListBullet"/>
            </w:pPr>
            <w:r w:rsidRPr="006534FF">
              <w:t>self-management skills to:</w:t>
            </w:r>
          </w:p>
          <w:p w:rsidR="00000000" w:rsidRPr="006534FF" w:rsidP="006534FF">
            <w:pPr>
              <w:pStyle w:val="ListBullet2"/>
            </w:pPr>
            <w:r w:rsidRPr="006534FF">
              <w:t>respond appropriately to feedback</w:t>
            </w:r>
          </w:p>
          <w:p w:rsidR="00000000" w:rsidRPr="006534FF" w:rsidP="006534FF">
            <w:pPr>
              <w:pStyle w:val="ListBullet2"/>
            </w:pPr>
            <w:r w:rsidRPr="006534FF">
              <w:t>review and reflect on own performance</w:t>
            </w:r>
          </w:p>
          <w:p w:rsidR="00000000" w:rsidRPr="006534FF" w:rsidP="006534FF">
            <w:pPr>
              <w:pStyle w:val="ListBullet2"/>
            </w:pPr>
            <w:r w:rsidRPr="006534FF">
              <w:t>organise time and priorities effectively</w:t>
            </w:r>
          </w:p>
          <w:p w:rsidR="00000000" w:rsidRPr="006534FF" w:rsidP="006534FF">
            <w:pPr>
              <w:pStyle w:val="ListBullet2"/>
            </w:pPr>
            <w:r w:rsidRPr="006534FF">
              <w:t>set short, medium and long term goals</w:t>
            </w:r>
          </w:p>
          <w:p w:rsidR="00000000" w:rsidRPr="006534FF" w:rsidP="006534FF">
            <w:pPr>
              <w:pStyle w:val="ListBullet"/>
            </w:pPr>
            <w:r w:rsidRPr="006534FF">
              <w:t>ability to achieve a recognised golf handicap according to the Golf Australia handicapping system</w:t>
            </w:r>
          </w:p>
          <w:p w:rsidR="00000000" w:rsidRPr="006534FF" w:rsidP="006534FF">
            <w:pPr>
              <w:pStyle w:val="ListBullet"/>
            </w:pPr>
            <w:r w:rsidRPr="006534FF">
              <w:t>technology skills to access and use information and equipment to gather feedback and improve performance</w:t>
            </w:r>
          </w:p>
          <w:p w:rsidR="00000000" w:rsidP="006534FF">
            <w:pPr>
              <w:pStyle w:val="ListBullet"/>
              <w:rPr>
                <w:lang w:val="en-NZ"/>
              </w:rPr>
            </w:pPr>
            <w:r w:rsidRPr="006534FF">
              <w:t>psychological skills to build resilience in tournamen</w:t>
            </w:r>
            <w:r w:rsidRPr="006534FF">
              <w:t>t play.</w:t>
            </w:r>
          </w:p>
        </w:tc>
      </w:tr>
      <w:tr w:rsidTr="004C7C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4FF">
            <w:pPr>
              <w:pStyle w:val="BodyText"/>
              <w:rPr>
                <w:lang w:val="en-NZ"/>
              </w:rPr>
            </w:pPr>
            <w:r w:rsidRPr="006534FF">
              <w:rPr>
                <w:rStyle w:val="SpecialBold"/>
              </w:rPr>
              <w:t>Required knowledge</w:t>
            </w:r>
          </w:p>
        </w:tc>
      </w:tr>
      <w:tr w:rsidTr="004C7C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34FF" w:rsidP="006534FF">
            <w:pPr>
              <w:pStyle w:val="ListBullet"/>
            </w:pPr>
            <w:r w:rsidRPr="006534FF">
              <w:t>legislation and organisational policies and procedures to enable safe participation during tournament play</w:t>
            </w:r>
          </w:p>
          <w:p w:rsidR="00000000" w:rsidRPr="006534FF" w:rsidP="006534FF">
            <w:pPr>
              <w:pStyle w:val="ListBullet"/>
            </w:pPr>
            <w:r w:rsidRPr="006534FF">
              <w:t xml:space="preserve">rules, regulations and policies of relevant golfing bodies </w:t>
            </w:r>
          </w:p>
          <w:p w:rsidR="00000000" w:rsidRPr="006534FF" w:rsidP="006534FF">
            <w:pPr>
              <w:pStyle w:val="ListBullet"/>
            </w:pPr>
            <w:r w:rsidRPr="006534FF">
              <w:t xml:space="preserve">best practice codes and etiquette in order to participate appropriately and obtain the specified official golf handicap as registered with Golf Australia </w:t>
            </w:r>
          </w:p>
          <w:p w:rsidR="00000000" w:rsidRPr="006534FF" w:rsidP="006534FF">
            <w:pPr>
              <w:pStyle w:val="ListBullet"/>
            </w:pPr>
            <w:r w:rsidRPr="006534FF">
              <w:t>self-reflection principles to enable effective self-evaluation for future improvement</w:t>
            </w:r>
          </w:p>
          <w:p w:rsidR="00000000" w:rsidRPr="006534FF" w:rsidP="006534FF">
            <w:pPr>
              <w:pStyle w:val="ListBullet"/>
            </w:pPr>
            <w:r w:rsidRPr="006534FF">
              <w:t>equipment and t</w:t>
            </w:r>
            <w:r w:rsidRPr="006534FF">
              <w:t>echnological aids used in golf drills, activities, games and competitions to enhance the development of tournament tactics and strategies</w:t>
            </w:r>
          </w:p>
          <w:p w:rsidR="00000000" w:rsidRPr="006534FF" w:rsidP="006534FF">
            <w:pPr>
              <w:pStyle w:val="ListBullet"/>
            </w:pPr>
            <w:r w:rsidRPr="006534FF">
              <w:t>safety requirements and practices during golf drills, activities, games and competitions</w:t>
            </w:r>
          </w:p>
          <w:p w:rsidR="00000000" w:rsidRPr="006534FF" w:rsidP="006534FF">
            <w:pPr>
              <w:pStyle w:val="ListBullet"/>
            </w:pPr>
            <w:r w:rsidRPr="006534FF">
              <w:t>communication systems used be</w:t>
            </w:r>
            <w:r w:rsidRPr="006534FF">
              <w:t>tween players, coaches or PGA mentors and support staff and officials during tournament play</w:t>
            </w:r>
          </w:p>
          <w:p w:rsidR="00000000" w:rsidRPr="006534FF" w:rsidP="006534FF">
            <w:pPr>
              <w:pStyle w:val="ListBullet"/>
            </w:pPr>
            <w:r w:rsidRPr="006534FF">
              <w:t xml:space="preserve">psychological methods and techniques used in competition preparation as it applies to tournament play </w:t>
            </w:r>
          </w:p>
          <w:p w:rsidR="00000000" w:rsidRPr="006534FF" w:rsidP="006534FF">
            <w:pPr>
              <w:pStyle w:val="ListBullet"/>
            </w:pPr>
            <w:r w:rsidRPr="006534FF">
              <w:t>activities and games to develop and practice the advanced ta</w:t>
            </w:r>
            <w:r w:rsidRPr="006534FF">
              <w:t>ctics and strategies of golf for tournament play</w:t>
            </w:r>
          </w:p>
          <w:p w:rsidR="00000000" w:rsidRPr="006534FF" w:rsidP="006534FF">
            <w:pPr>
              <w:pStyle w:val="ListBullet"/>
            </w:pPr>
            <w:r w:rsidRPr="006534FF">
              <w:t>terminology associated with golf rules and regulations to enable effective communication.</w:t>
            </w:r>
          </w:p>
        </w:tc>
      </w:tr>
    </w:tbl>
    <w:p w:rsidR="00000000" w:rsidRPr="006534FF" w:rsidP="006534FF">
      <w:pPr>
        <w:pStyle w:val="BodyText"/>
      </w:pPr>
    </w:p>
    <w:p w:rsidR="00000000" w:rsidRPr="006534FF" w:rsidP="006534FF">
      <w:pPr>
        <w:pStyle w:val="AllowPageBreak"/>
      </w:pPr>
    </w:p>
    <w:p w:rsidR="00000000" w:rsidRPr="006534FF" w:rsidP="006534FF">
      <w:pPr>
        <w:pStyle w:val="Heading1"/>
      </w:pPr>
      <w:bookmarkStart w:id="10" w:name="O_511939"/>
      <w:bookmarkEnd w:id="10"/>
      <w:r w:rsidRPr="006534FF">
        <w:t>Evidence Guide</w:t>
      </w:r>
    </w:p>
    <w:tbl>
      <w:tblPr>
        <w:tblW w:w="0" w:type="auto"/>
        <w:tblCellMar>
          <w:left w:w="62" w:type="dxa"/>
          <w:right w:w="62" w:type="dxa"/>
        </w:tblCellMar>
        <w:tblLook w:val="0000"/>
      </w:tblPr>
      <w:tblGrid>
        <w:gridCol w:w="4598"/>
        <w:gridCol w:w="4598"/>
      </w:tblGrid>
      <w:tr w:rsidTr="004C7CE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534FF">
            <w:pPr>
              <w:pStyle w:val="BodyText"/>
              <w:rPr>
                <w:lang w:val="en-NZ"/>
              </w:rPr>
            </w:pPr>
            <w:r w:rsidRPr="006534FF">
              <w:t>The eviden</w:t>
            </w:r>
            <w:r w:rsidRPr="006534FF">
              <w:t>ce guide provides advice on assessment and must be read in conjunction with the performance criteria, required skills and knowledge, range statement and the Assessment Guidelines for the Training Package.</w:t>
            </w:r>
          </w:p>
        </w:tc>
      </w:tr>
      <w:tr w:rsidTr="004C7CE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534FF">
            <w:pPr>
              <w:pStyle w:val="BodyText"/>
              <w:rPr>
                <w:lang w:val="en-NZ"/>
              </w:rPr>
            </w:pPr>
            <w:r w:rsidRPr="006534FF">
              <w:t>Overview of assessment</w:t>
            </w:r>
          </w:p>
        </w:tc>
      </w:tr>
      <w:tr w:rsidTr="004C7C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34FF" w:rsidP="006534FF">
            <w:pPr>
              <w:pStyle w:val="BodyText"/>
            </w:pPr>
          </w:p>
          <w:p w:rsidR="00000000" w:rsidP="006534FF">
            <w:pPr>
              <w:pStyle w:val="BodyText"/>
              <w:rPr>
                <w:lang w:val="en-NZ"/>
              </w:rPr>
            </w:pPr>
            <w:r w:rsidRPr="006534FF">
              <w:t>Critical aspects for as</w:t>
            </w:r>
            <w:r w:rsidRPr="006534FF">
              <w:t>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534FF" w:rsidP="006534FF">
            <w:pPr>
              <w:pStyle w:val="BodyText"/>
            </w:pPr>
            <w:r w:rsidRPr="006534FF">
              <w:t>Evidence of the ability to:</w:t>
            </w:r>
          </w:p>
          <w:p w:rsidR="00000000" w:rsidRPr="006534FF" w:rsidP="006534FF">
            <w:pPr>
              <w:pStyle w:val="ListBullet"/>
            </w:pPr>
            <w:r w:rsidRPr="006534FF">
              <w:t>undertake competitive play to a pre-determined standard utilising the PGA of Australia adjusted average system during high performance tournaments</w:t>
            </w:r>
          </w:p>
          <w:p w:rsidR="00000000" w:rsidRPr="006534FF" w:rsidP="006534FF">
            <w:pPr>
              <w:pStyle w:val="ListBullet"/>
            </w:pPr>
            <w:r w:rsidRPr="006534FF">
              <w:t>execute ta</w:t>
            </w:r>
            <w:r w:rsidRPr="006534FF">
              <w:t>ctics and strategies to a high performance level in competitions and tournaments</w:t>
            </w:r>
          </w:p>
          <w:p w:rsidR="00000000" w:rsidRPr="006534FF" w:rsidP="006534FF">
            <w:pPr>
              <w:pStyle w:val="ListBullet"/>
            </w:pPr>
            <w:r w:rsidRPr="006534FF">
              <w:t>implement tactical plans in competitions and tournaments</w:t>
            </w:r>
          </w:p>
          <w:p w:rsidR="00000000" w:rsidRPr="006534FF" w:rsidP="006534FF">
            <w:pPr>
              <w:pStyle w:val="ListBullet"/>
            </w:pPr>
            <w:r w:rsidRPr="006534FF">
              <w:t>psychologically prepare for competitions and tournaments</w:t>
            </w:r>
          </w:p>
          <w:p w:rsidR="00000000" w:rsidRPr="006534FF" w:rsidP="006534FF">
            <w:pPr>
              <w:pStyle w:val="ListBullet"/>
            </w:pPr>
            <w:r w:rsidRPr="006534FF">
              <w:t>develop future strategies for identified areas of concern following appraisal of competition or tournament statistics</w:t>
            </w:r>
          </w:p>
          <w:p w:rsidR="00000000" w:rsidP="006534FF">
            <w:pPr>
              <w:pStyle w:val="ListBullet"/>
              <w:rPr>
                <w:lang w:val="en-NZ"/>
              </w:rPr>
            </w:pPr>
            <w:r w:rsidRPr="006534FF">
              <w:t>comply with tournament or competition rules and regulations.</w:t>
            </w:r>
          </w:p>
        </w:tc>
      </w:tr>
      <w:tr w:rsidTr="004C7C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4FF">
            <w:pPr>
              <w:pStyle w:val="BodyText"/>
              <w:rPr>
                <w:lang w:val="en-NZ"/>
              </w:rPr>
            </w:pPr>
            <w:r w:rsidRPr="006534FF">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534FF" w:rsidP="006534FF">
            <w:pPr>
              <w:pStyle w:val="BodyText"/>
            </w:pPr>
            <w:r w:rsidRPr="006534FF">
              <w:t xml:space="preserve">Assessment must ensure: </w:t>
            </w:r>
          </w:p>
          <w:p w:rsidR="00000000" w:rsidRPr="006534FF" w:rsidP="006534FF">
            <w:pPr>
              <w:pStyle w:val="ListBullet"/>
            </w:pPr>
            <w:r w:rsidRPr="006534FF">
              <w:t>p</w:t>
            </w:r>
            <w:r w:rsidRPr="006534FF">
              <w:t>erformance over a minimum of 20 x 18-hole rounds covering all categories of professional tournament play.</w:t>
            </w:r>
          </w:p>
          <w:p w:rsidR="00000000" w:rsidRPr="006534FF" w:rsidP="006534FF">
            <w:pPr>
              <w:pStyle w:val="BodyText"/>
            </w:pPr>
            <w:r w:rsidRPr="006534FF">
              <w:t>Assessment must also ensure access to:</w:t>
            </w:r>
          </w:p>
          <w:p w:rsidR="00000000" w:rsidRPr="006534FF" w:rsidP="006534FF">
            <w:pPr>
              <w:pStyle w:val="ListBullet"/>
            </w:pPr>
            <w:r w:rsidRPr="006534FF">
              <w:t xml:space="preserve">professional golf tournaments and high performance competition facilities </w:t>
            </w:r>
          </w:p>
          <w:p w:rsidR="00000000" w:rsidRPr="006534FF" w:rsidP="006534FF">
            <w:pPr>
              <w:pStyle w:val="ListBullet"/>
            </w:pPr>
            <w:r w:rsidRPr="006534FF">
              <w:t>a coach with a minimum National Coa</w:t>
            </w:r>
            <w:r w:rsidRPr="006534FF">
              <w:t>ching Accreditation Scheme (NCAS) Level III accreditation or PGA mentor  to instruct athletes</w:t>
            </w:r>
          </w:p>
          <w:p w:rsidR="00000000" w:rsidRPr="006534FF" w:rsidP="006534FF">
            <w:pPr>
              <w:pStyle w:val="ListBullet"/>
            </w:pPr>
            <w:r w:rsidRPr="006534FF">
              <w:t>suitably qualified golfing officials and support staff</w:t>
            </w:r>
          </w:p>
          <w:p w:rsidR="00000000" w:rsidRPr="006534FF" w:rsidP="006534FF">
            <w:pPr>
              <w:pStyle w:val="ListBullet"/>
            </w:pPr>
            <w:r w:rsidRPr="006534FF">
              <w:t xml:space="preserve">technological aids and equipment </w:t>
            </w:r>
          </w:p>
          <w:p w:rsidR="00000000" w:rsidRPr="006534FF" w:rsidP="006534FF">
            <w:pPr>
              <w:pStyle w:val="ListBullet"/>
            </w:pPr>
            <w:r w:rsidRPr="006534FF">
              <w:t>resources and information outlining the tactics and strategies of golf in</w:t>
            </w:r>
            <w:r w:rsidRPr="006534FF">
              <w:t xml:space="preserve"> a high performance context</w:t>
            </w:r>
          </w:p>
          <w:p w:rsidR="00000000" w:rsidRPr="006534FF" w:rsidP="006534FF">
            <w:pPr>
              <w:pStyle w:val="ListBullet"/>
            </w:pPr>
            <w:r w:rsidRPr="006534FF">
              <w:t>tournament or competition rules and regulations of golf,  and current legislation and organisational policies and procedures that impact on the application of skills, tactics and strategies in high performance competitions</w:t>
            </w:r>
          </w:p>
          <w:p w:rsidR="00000000" w:rsidP="006534FF">
            <w:pPr>
              <w:pStyle w:val="ListBullet"/>
              <w:rPr>
                <w:lang w:val="en-NZ"/>
              </w:rPr>
            </w:pPr>
            <w:r w:rsidRPr="006534FF">
              <w:t>examples of tactical plans for tournament play.</w:t>
            </w:r>
          </w:p>
        </w:tc>
      </w:tr>
      <w:tr w:rsidTr="004C7C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4FF">
            <w:pPr>
              <w:pStyle w:val="BodyText"/>
              <w:rPr>
                <w:lang w:val="en-NZ"/>
              </w:rPr>
            </w:pPr>
            <w:r w:rsidRPr="006534FF">
              <w:t>Method of assessment</w:t>
            </w:r>
          </w:p>
        </w:tc>
        <w:tc>
          <w:tcPr>
            <w:tcW w:w="0" w:type="auto"/>
            <w:tcBorders>
              <w:top w:val="nil"/>
              <w:left w:val="nil"/>
              <w:bottom w:val="nil"/>
              <w:right w:val="nil"/>
            </w:tcBorders>
            <w:tcMar>
              <w:top w:w="0" w:type="dxa"/>
              <w:left w:w="62" w:type="dxa"/>
              <w:bottom w:w="0" w:type="dxa"/>
              <w:right w:w="62" w:type="dxa"/>
            </w:tcMar>
          </w:tcPr>
          <w:p w:rsidR="00000000" w:rsidRPr="006534FF" w:rsidP="006534FF">
            <w:pPr>
              <w:pStyle w:val="BodyText"/>
            </w:pPr>
            <w:r w:rsidRPr="006534FF">
              <w:t xml:space="preserve">A range of assessment methods should be used to assess practical skills and knowledge. The following examples are appropriate for this unit: </w:t>
            </w:r>
          </w:p>
          <w:p w:rsidR="00000000" w:rsidRPr="006534FF" w:rsidP="006534FF">
            <w:pPr>
              <w:pStyle w:val="ListBullet"/>
            </w:pPr>
            <w:r w:rsidRPr="006534FF">
              <w:t>observation of application of tactical plan</w:t>
            </w:r>
            <w:r w:rsidRPr="006534FF">
              <w:t>s to tournament play</w:t>
            </w:r>
          </w:p>
          <w:p w:rsidR="00000000" w:rsidRPr="006534FF" w:rsidP="006534FF">
            <w:pPr>
              <w:pStyle w:val="ListBullet"/>
            </w:pPr>
            <w:r w:rsidRPr="006534FF">
              <w:t>oral or written questioning to assess knowledge of relevant strategies for specific tournament conditions</w:t>
            </w:r>
          </w:p>
          <w:p w:rsidR="00000000" w:rsidRPr="006534FF" w:rsidP="006534FF">
            <w:pPr>
              <w:pStyle w:val="ListBullet"/>
            </w:pPr>
            <w:r w:rsidRPr="006534FF">
              <w:t>third party reports from coaches and other support personnel detailing application of tactics and strategies in tournament play</w:t>
            </w:r>
          </w:p>
          <w:p w:rsidR="00000000" w:rsidP="006534FF">
            <w:pPr>
              <w:pStyle w:val="ListBullet"/>
              <w:rPr>
                <w:lang w:val="en-NZ"/>
              </w:rPr>
            </w:pPr>
            <w:r w:rsidRPr="006534FF">
              <w:t>p</w:t>
            </w:r>
            <w:r w:rsidRPr="006534FF">
              <w:t>laying statements, tournament results and statistical reports.</w:t>
            </w:r>
          </w:p>
        </w:tc>
      </w:tr>
      <w:tr w:rsidTr="004C7C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4FF">
            <w:pPr>
              <w:pStyle w:val="BodyText"/>
              <w:rPr>
                <w:lang w:val="en-NZ"/>
              </w:rPr>
            </w:pPr>
            <w:r w:rsidRPr="006534FF">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6534FF" w:rsidP="006534FF">
            <w:pPr>
              <w:pStyle w:val="BodyText"/>
            </w:pPr>
            <w:r w:rsidRPr="006534FF">
              <w:t>Holistic assessment with other units relevant to the industry sector, workplace and job role is recommended.</w:t>
            </w:r>
          </w:p>
        </w:tc>
      </w:tr>
    </w:tbl>
    <w:p w:rsidR="00000000" w:rsidRPr="006534FF" w:rsidP="006534FF">
      <w:pPr>
        <w:pStyle w:val="BodyText"/>
      </w:pPr>
    </w:p>
    <w:p w:rsidR="00000000" w:rsidRPr="006534FF" w:rsidP="006534FF">
      <w:pPr>
        <w:pStyle w:val="AllowPageBreak"/>
      </w:pPr>
    </w:p>
    <w:p w:rsidR="00000000" w:rsidRPr="006534FF" w:rsidP="006534FF">
      <w:pPr>
        <w:pStyle w:val="Heading1"/>
      </w:pPr>
      <w:bookmarkStart w:id="11" w:name="O_511940"/>
      <w:bookmarkEnd w:id="11"/>
      <w:r w:rsidRPr="006534FF">
        <w:t>Range Statement</w:t>
      </w:r>
    </w:p>
    <w:tbl>
      <w:tblPr>
        <w:tblW w:w="0" w:type="auto"/>
        <w:tblCellMar>
          <w:left w:w="62" w:type="dxa"/>
          <w:right w:w="62" w:type="dxa"/>
        </w:tblCellMar>
        <w:tblLook w:val="0000"/>
      </w:tblPr>
      <w:tblGrid>
        <w:gridCol w:w="4598"/>
        <w:gridCol w:w="4598"/>
      </w:tblGrid>
      <w:tr w:rsidTr="004C7CE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534FF">
            <w:pPr>
              <w:pStyle w:val="BodyText"/>
              <w:rPr>
                <w:lang w:val="en-NZ"/>
              </w:rPr>
            </w:pPr>
            <w:r w:rsidRPr="006534FF">
              <w:t>The range statement relates to the unit of competency as a whole. It allows for different work environments and situations that may affect performance. Bold italicised wording, if used in the performance criteria, is detailed below. Essential operating con</w:t>
            </w:r>
            <w:r w:rsidRPr="006534FF">
              <w:t>ditions that may be present with training and assessment (depending on the work situation, needs of the candidate, accessibility of the item, and local industry and regional contexts) may also be included.</w:t>
            </w:r>
          </w:p>
        </w:tc>
      </w:tr>
      <w:tr w:rsidTr="004C7C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4FF">
            <w:pPr>
              <w:pStyle w:val="BodyText"/>
              <w:rPr>
                <w:lang w:val="en-NZ"/>
              </w:rPr>
            </w:pPr>
            <w:r w:rsidRPr="006534FF">
              <w:rPr>
                <w:rStyle w:val="BoldandItalics"/>
              </w:rPr>
              <w:t>Strengths and weaknesses</w:t>
            </w:r>
            <w:r w:rsidRPr="006534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534FF" w:rsidP="006534FF">
            <w:pPr>
              <w:pStyle w:val="ListBullet"/>
            </w:pPr>
            <w:r w:rsidRPr="006534FF">
              <w:t>physical strengths and weaknesses</w:t>
            </w:r>
          </w:p>
          <w:p w:rsidR="00000000" w:rsidRPr="006534FF" w:rsidP="006534FF">
            <w:pPr>
              <w:pStyle w:val="ListBullet"/>
            </w:pPr>
            <w:r w:rsidRPr="006534FF">
              <w:t>tactical strengths and weaknesses</w:t>
            </w:r>
          </w:p>
          <w:p w:rsidR="00000000" w:rsidRPr="006534FF" w:rsidP="006534FF">
            <w:pPr>
              <w:pStyle w:val="ListBullet"/>
            </w:pPr>
            <w:r w:rsidRPr="006534FF">
              <w:t>ability to successfully implement tactical plans</w:t>
            </w:r>
          </w:p>
          <w:p w:rsidR="00000000" w:rsidRPr="006534FF" w:rsidP="006534FF">
            <w:pPr>
              <w:pStyle w:val="ListBullet"/>
            </w:pPr>
            <w:r w:rsidRPr="006534FF">
              <w:t>ability to score and convert position into score</w:t>
            </w:r>
          </w:p>
          <w:p w:rsidR="00000000" w:rsidRPr="006534FF" w:rsidP="006534FF">
            <w:pPr>
              <w:pStyle w:val="ListBullet"/>
            </w:pPr>
            <w:r w:rsidRPr="006534FF">
              <w:t>psychological resilience</w:t>
            </w:r>
          </w:p>
          <w:p w:rsidR="00000000" w:rsidP="006534FF">
            <w:pPr>
              <w:pStyle w:val="ListBullet"/>
              <w:rPr>
                <w:lang w:val="en-NZ"/>
              </w:rPr>
            </w:pPr>
            <w:r w:rsidRPr="006534FF">
              <w:t>particular aspects of scoring.</w:t>
            </w:r>
          </w:p>
        </w:tc>
      </w:tr>
      <w:tr w:rsidTr="004C7C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4FF">
            <w:pPr>
              <w:pStyle w:val="BodyText"/>
              <w:rPr>
                <w:lang w:val="en-NZ"/>
              </w:rPr>
            </w:pPr>
            <w:r w:rsidRPr="006534FF">
              <w:rPr>
                <w:rStyle w:val="BoldandItalics"/>
              </w:rPr>
              <w:t>Tactical plans</w:t>
            </w:r>
            <w:r w:rsidRPr="006534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534FF" w:rsidP="006534FF">
            <w:pPr>
              <w:pStyle w:val="ListBullet"/>
            </w:pPr>
            <w:r w:rsidRPr="006534FF">
              <w:t>shot plans</w:t>
            </w:r>
          </w:p>
          <w:p w:rsidR="00000000" w:rsidRPr="006534FF" w:rsidP="006534FF">
            <w:pPr>
              <w:pStyle w:val="ListBullet"/>
            </w:pPr>
            <w:r w:rsidRPr="006534FF">
              <w:t>hole plans</w:t>
            </w:r>
          </w:p>
          <w:p w:rsidR="00000000" w:rsidRPr="006534FF" w:rsidP="006534FF">
            <w:pPr>
              <w:pStyle w:val="ListBullet"/>
            </w:pPr>
            <w:r w:rsidRPr="006534FF">
              <w:t>specific round and tournament plans</w:t>
            </w:r>
          </w:p>
          <w:p w:rsidR="00000000" w:rsidRPr="006534FF" w:rsidP="006534FF">
            <w:pPr>
              <w:pStyle w:val="ListBullet"/>
            </w:pPr>
            <w:r w:rsidRPr="006534FF">
              <w:t>plans according to score, field  or starting position</w:t>
            </w:r>
          </w:p>
          <w:p w:rsidR="00000000" w:rsidRPr="006534FF" w:rsidP="006534FF">
            <w:pPr>
              <w:pStyle w:val="ListBullet"/>
            </w:pPr>
            <w:r w:rsidRPr="006534FF">
              <w:t>plans for delays and inclement weather plans for reduced tournament length</w:t>
            </w:r>
          </w:p>
          <w:p w:rsidR="00000000" w:rsidRPr="006534FF" w:rsidP="006534FF">
            <w:pPr>
              <w:pStyle w:val="ListBullet"/>
            </w:pPr>
            <w:r w:rsidRPr="006534FF">
              <w:t>fitness and post-round recovery</w:t>
            </w:r>
          </w:p>
          <w:p w:rsidR="00000000" w:rsidRPr="006534FF" w:rsidP="006534FF">
            <w:pPr>
              <w:pStyle w:val="ListBullet"/>
            </w:pPr>
            <w:r w:rsidRPr="006534FF">
              <w:t>pre-and post-round nutrition</w:t>
            </w:r>
          </w:p>
          <w:p w:rsidR="00000000" w:rsidRPr="006534FF" w:rsidP="006534FF">
            <w:pPr>
              <w:pStyle w:val="ListBullet"/>
            </w:pPr>
            <w:r w:rsidRPr="006534FF">
              <w:t xml:space="preserve">pre and </w:t>
            </w:r>
            <w:r w:rsidRPr="006534FF">
              <w:t>post-round psychological strategies</w:t>
            </w:r>
          </w:p>
          <w:p w:rsidR="00000000" w:rsidP="006534FF">
            <w:pPr>
              <w:pStyle w:val="ListBullet"/>
              <w:rPr>
                <w:lang w:val="en-NZ"/>
              </w:rPr>
            </w:pPr>
            <w:r w:rsidRPr="006534FF">
              <w:t>strategies related to the cut.</w:t>
            </w:r>
          </w:p>
        </w:tc>
      </w:tr>
      <w:tr w:rsidTr="004C7C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4FF">
            <w:pPr>
              <w:pStyle w:val="BodyText"/>
              <w:rPr>
                <w:lang w:val="en-NZ"/>
              </w:rPr>
            </w:pPr>
            <w:r w:rsidRPr="006534FF">
              <w:rPr>
                <w:rStyle w:val="BoldandItalics"/>
              </w:rPr>
              <w:t>Roles of the coach and support staff</w:t>
            </w:r>
            <w:r w:rsidRPr="006534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534FF" w:rsidP="006534FF">
            <w:pPr>
              <w:pStyle w:val="ListBullet"/>
            </w:pPr>
            <w:r w:rsidRPr="006534FF">
              <w:t>individual preparation</w:t>
            </w:r>
          </w:p>
          <w:p w:rsidR="00000000" w:rsidRPr="006534FF" w:rsidP="006534FF">
            <w:pPr>
              <w:pStyle w:val="ListBullet"/>
            </w:pPr>
            <w:r w:rsidRPr="006534FF">
              <w:t>identify strengths and weaknesses</w:t>
            </w:r>
          </w:p>
          <w:p w:rsidR="00000000" w:rsidRPr="006534FF" w:rsidP="006534FF">
            <w:pPr>
              <w:pStyle w:val="ListBullet"/>
            </w:pPr>
            <w:r w:rsidRPr="006534FF">
              <w:t>develop strategies to improve weaknesses/strengths</w:t>
            </w:r>
          </w:p>
          <w:p w:rsidR="00000000" w:rsidRPr="006534FF" w:rsidP="006534FF">
            <w:pPr>
              <w:pStyle w:val="ListBullet"/>
            </w:pPr>
            <w:r w:rsidRPr="006534FF">
              <w:t>developing and implementing tactics and strategies</w:t>
            </w:r>
          </w:p>
          <w:p w:rsidR="00000000" w:rsidRPr="006534FF" w:rsidP="006534FF">
            <w:pPr>
              <w:pStyle w:val="ListBullet"/>
            </w:pPr>
            <w:r w:rsidRPr="006534FF">
              <w:t xml:space="preserve">performance assessment of course as related to individual strengths and weaknesses </w:t>
            </w:r>
          </w:p>
          <w:p w:rsidR="00000000" w:rsidRPr="006534FF" w:rsidP="006534FF">
            <w:pPr>
              <w:pStyle w:val="ListBullet"/>
            </w:pPr>
            <w:r w:rsidRPr="006534FF">
              <w:t>capture video footage</w:t>
            </w:r>
          </w:p>
          <w:p w:rsidR="00000000" w:rsidRPr="006534FF" w:rsidP="006534FF">
            <w:pPr>
              <w:pStyle w:val="ListBullet"/>
            </w:pPr>
            <w:r w:rsidRPr="006534FF">
              <w:t>analysis of statistics</w:t>
            </w:r>
          </w:p>
          <w:p w:rsidR="00000000" w:rsidP="006534FF">
            <w:pPr>
              <w:pStyle w:val="ListBullet"/>
              <w:rPr>
                <w:lang w:val="en-NZ"/>
              </w:rPr>
            </w:pPr>
            <w:r w:rsidRPr="006534FF">
              <w:t>course charts, yardage books.</w:t>
            </w:r>
          </w:p>
        </w:tc>
      </w:tr>
      <w:tr w:rsidTr="004C7C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4FF">
            <w:pPr>
              <w:pStyle w:val="BodyText"/>
              <w:rPr>
                <w:lang w:val="en-NZ"/>
              </w:rPr>
            </w:pPr>
            <w:r w:rsidRPr="006534FF">
              <w:rPr>
                <w:rStyle w:val="BoldandItalics"/>
              </w:rPr>
              <w:t>Statistics</w:t>
            </w:r>
            <w:r w:rsidRPr="006534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534FF" w:rsidP="006534FF">
            <w:pPr>
              <w:pStyle w:val="ListBullet"/>
            </w:pPr>
            <w:r w:rsidRPr="006534FF">
              <w:t>fairways hit</w:t>
            </w:r>
          </w:p>
          <w:p w:rsidR="00000000" w:rsidRPr="006534FF" w:rsidP="006534FF">
            <w:pPr>
              <w:pStyle w:val="ListBullet"/>
            </w:pPr>
            <w:r w:rsidRPr="006534FF">
              <w:t xml:space="preserve">greens </w:t>
            </w:r>
            <w:r w:rsidRPr="006534FF">
              <w:t>in regulation</w:t>
            </w:r>
          </w:p>
          <w:p w:rsidR="00000000" w:rsidRPr="006534FF" w:rsidP="006534FF">
            <w:pPr>
              <w:pStyle w:val="ListBullet"/>
            </w:pPr>
            <w:r w:rsidRPr="006534FF">
              <w:t>putts per hole or round</w:t>
            </w:r>
          </w:p>
          <w:p w:rsidR="00000000" w:rsidRPr="006534FF" w:rsidP="006534FF">
            <w:pPr>
              <w:pStyle w:val="ListBullet"/>
            </w:pPr>
            <w:r w:rsidRPr="006534FF">
              <w:t>putts per greens in regulation</w:t>
            </w:r>
          </w:p>
          <w:p w:rsidR="00000000" w:rsidRPr="006534FF" w:rsidP="006534FF">
            <w:pPr>
              <w:pStyle w:val="ListBullet"/>
            </w:pPr>
            <w:r w:rsidRPr="006534FF">
              <w:t>ups and downs</w:t>
            </w:r>
          </w:p>
          <w:p w:rsidR="00000000" w:rsidRPr="006534FF" w:rsidP="006534FF">
            <w:pPr>
              <w:pStyle w:val="ListBullet"/>
            </w:pPr>
            <w:r w:rsidRPr="006534FF">
              <w:t>sand saves</w:t>
            </w:r>
          </w:p>
          <w:p w:rsidR="00000000" w:rsidRPr="006534FF" w:rsidP="006534FF">
            <w:pPr>
              <w:pStyle w:val="ListBullet"/>
            </w:pPr>
            <w:r w:rsidRPr="006534FF">
              <w:t>carry distance charts</w:t>
            </w:r>
          </w:p>
          <w:p w:rsidR="00000000" w:rsidP="006534FF">
            <w:pPr>
              <w:pStyle w:val="ListBullet"/>
              <w:rPr>
                <w:lang w:val="en-NZ"/>
              </w:rPr>
            </w:pPr>
            <w:r w:rsidRPr="006534FF">
              <w:t>wedge completions.</w:t>
            </w:r>
          </w:p>
        </w:tc>
      </w:tr>
      <w:tr w:rsidTr="004C7C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4FF">
            <w:pPr>
              <w:pStyle w:val="BodyText"/>
              <w:rPr>
                <w:lang w:val="en-NZ"/>
              </w:rPr>
            </w:pPr>
            <w:r w:rsidRPr="006534FF">
              <w:rPr>
                <w:rStyle w:val="BoldandItalics"/>
              </w:rPr>
              <w:t>Technology</w:t>
            </w:r>
            <w:r w:rsidRPr="006534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534FF" w:rsidP="006534FF">
            <w:pPr>
              <w:pStyle w:val="ListBullet"/>
            </w:pPr>
            <w:r w:rsidRPr="006534FF">
              <w:t>monitoring or tracking software</w:t>
            </w:r>
          </w:p>
          <w:p w:rsidR="00000000" w:rsidRPr="006534FF" w:rsidP="006534FF">
            <w:pPr>
              <w:pStyle w:val="ListBullet"/>
            </w:pPr>
            <w:r w:rsidRPr="006534FF">
              <w:t>GPS enabled</w:t>
            </w:r>
          </w:p>
          <w:p w:rsidR="00000000" w:rsidRPr="006534FF" w:rsidP="006534FF">
            <w:pPr>
              <w:pStyle w:val="ListBullet"/>
            </w:pPr>
            <w:r w:rsidRPr="006534FF">
              <w:t>wireless communication</w:t>
            </w:r>
          </w:p>
          <w:p w:rsidR="00000000" w:rsidRPr="006534FF" w:rsidP="006534FF">
            <w:pPr>
              <w:pStyle w:val="ListBullet"/>
            </w:pPr>
            <w:r w:rsidRPr="006534FF">
              <w:t>vision and audio capture</w:t>
            </w:r>
          </w:p>
          <w:p w:rsidR="00000000" w:rsidRPr="006534FF" w:rsidP="006534FF">
            <w:pPr>
              <w:pStyle w:val="ListBullet"/>
            </w:pPr>
            <w:r w:rsidRPr="006534FF">
              <w:t>analytical software.</w:t>
            </w:r>
          </w:p>
        </w:tc>
      </w:tr>
    </w:tbl>
    <w:p w:rsidR="00000000" w:rsidRPr="006534FF" w:rsidP="006534FF">
      <w:pPr>
        <w:pStyle w:val="BodyText"/>
      </w:pPr>
    </w:p>
    <w:p w:rsidR="00000000" w:rsidRPr="006534FF" w:rsidP="006534FF">
      <w:pPr>
        <w:pStyle w:val="AllowPageBreak"/>
      </w:pPr>
    </w:p>
    <w:p w:rsidR="00000000" w:rsidRPr="006534FF" w:rsidP="006534FF">
      <w:pPr>
        <w:pStyle w:val="Heading1"/>
      </w:pPr>
      <w:bookmarkStart w:id="12" w:name="O_511941"/>
      <w:bookmarkEnd w:id="12"/>
      <w:r w:rsidRPr="006534FF">
        <w:t>Unit Sector(s)</w:t>
      </w:r>
    </w:p>
    <w:p w:rsidR="00000000" w:rsidRPr="006534FF" w:rsidP="006534FF">
      <w:pPr>
        <w:pStyle w:val="BodyText"/>
      </w:pPr>
      <w:r w:rsidRPr="006534FF">
        <w:t>Sport</w:t>
      </w:r>
    </w:p>
    <w:p w:rsidR="00000000" w:rsidRPr="006534FF" w:rsidP="006534FF">
      <w:pPr>
        <w:pStyle w:val="AllowPageBreak"/>
      </w:pPr>
    </w:p>
    <w:p w:rsidR="00000000" w:rsidRPr="006534FF" w:rsidP="006534FF">
      <w:pPr>
        <w:pStyle w:val="Heading1"/>
      </w:pPr>
      <w:bookmarkStart w:id="13" w:name="O_511942"/>
      <w:bookmarkEnd w:id="13"/>
      <w:r w:rsidRPr="006534FF">
        <w:t>Competency Field</w:t>
      </w:r>
    </w:p>
    <w:p w:rsidR="00000000" w:rsidRPr="006534FF" w:rsidP="006534FF">
      <w:pPr>
        <w:pStyle w:val="BodyText"/>
      </w:pPr>
      <w:r w:rsidRPr="006534FF">
        <w:t>Golf</w:t>
      </w:r>
    </w:p>
    <w:p w:rsidR="00000000" w:rsidRPr="006534FF" w:rsidP="006534FF"/>
    <w:sectPr w:rsidSect="006534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4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4FF" w:rsidRPr="004C7CEC" w:rsidP="004C7CE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4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CEC" w:rsidP="006534F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C7CEC" w:rsidP="006534F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C7CEC" w:rsidP="006534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4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4FF" w:rsidRPr="004C7CEC" w:rsidP="004C7C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4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CEC" w:rsidRPr="002D2AF8" w:rsidP="006534FF">
    <w:pPr>
      <w:pStyle w:val="Header"/>
      <w:framePr w:wrap="around"/>
    </w:pPr>
    <w:r>
      <w:fldChar w:fldCharType="begin"/>
    </w:r>
    <w:r>
      <w:instrText xml:space="preserve"> TITLE   \* MERGEFORMAT </w:instrText>
    </w:r>
    <w:r>
      <w:fldChar w:fldCharType="separate"/>
    </w:r>
    <w:r>
      <w:t>SISSGLF517 Apply advanced skills, tactics and strategies of golf in high performance competition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4C7CEC" w:rsidP="006534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1AE4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1203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E867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4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34FF"/>
    <w:pPr>
      <w:spacing w:before="360" w:after="60"/>
      <w:outlineLvl w:val="0"/>
    </w:pPr>
    <w:rPr>
      <w:sz w:val="32"/>
    </w:rPr>
  </w:style>
  <w:style w:type="paragraph" w:styleId="Heading2">
    <w:name w:val="heading 2"/>
    <w:basedOn w:val="HeadingBase"/>
    <w:next w:val="BodyText"/>
    <w:link w:val="Heading2Char"/>
    <w:qFormat/>
    <w:rsid w:val="006534FF"/>
    <w:pPr>
      <w:keepLines/>
      <w:spacing w:before="240" w:after="120"/>
      <w:outlineLvl w:val="1"/>
    </w:pPr>
    <w:rPr>
      <w:sz w:val="28"/>
      <w:szCs w:val="40"/>
    </w:rPr>
  </w:style>
  <w:style w:type="paragraph" w:styleId="Heading3">
    <w:name w:val="heading 3"/>
    <w:basedOn w:val="HeadingBase"/>
    <w:next w:val="BodyText"/>
    <w:link w:val="Heading3Char"/>
    <w:qFormat/>
    <w:rsid w:val="006534FF"/>
    <w:pPr>
      <w:spacing w:before="180" w:after="120"/>
      <w:outlineLvl w:val="2"/>
    </w:pPr>
    <w:rPr>
      <w:spacing w:val="-10"/>
      <w:kern w:val="32"/>
    </w:rPr>
  </w:style>
  <w:style w:type="paragraph" w:styleId="Heading4">
    <w:name w:val="heading 4"/>
    <w:basedOn w:val="HeadingBase"/>
    <w:next w:val="BodyText"/>
    <w:link w:val="Heading4Char"/>
    <w:qFormat/>
    <w:rsid w:val="006534FF"/>
    <w:pPr>
      <w:spacing w:before="160" w:after="120"/>
      <w:outlineLvl w:val="3"/>
    </w:pPr>
    <w:rPr>
      <w:sz w:val="22"/>
    </w:rPr>
  </w:style>
  <w:style w:type="paragraph" w:styleId="Heading5">
    <w:name w:val="heading 5"/>
    <w:basedOn w:val="HeadingBase"/>
    <w:next w:val="Normal"/>
    <w:link w:val="Heading5Char"/>
    <w:qFormat/>
    <w:rsid w:val="006534FF"/>
    <w:pPr>
      <w:spacing w:before="80"/>
      <w:outlineLvl w:val="4"/>
    </w:pPr>
    <w:rPr>
      <w:color w:val="918585"/>
      <w:sz w:val="20"/>
    </w:rPr>
  </w:style>
  <w:style w:type="paragraph" w:styleId="Heading6">
    <w:name w:val="heading 6"/>
    <w:basedOn w:val="HeadingBase"/>
    <w:next w:val="Normal"/>
    <w:link w:val="Heading6Char"/>
    <w:qFormat/>
    <w:rsid w:val="006534FF"/>
    <w:pPr>
      <w:spacing w:before="60"/>
      <w:outlineLvl w:val="5"/>
    </w:pPr>
    <w:rPr>
      <w:color w:val="918585"/>
      <w:sz w:val="20"/>
    </w:rPr>
  </w:style>
  <w:style w:type="paragraph" w:styleId="Heading7">
    <w:name w:val="heading 7"/>
    <w:basedOn w:val="Normal"/>
    <w:next w:val="Normal"/>
    <w:link w:val="Heading7Char"/>
    <w:qFormat/>
    <w:rsid w:val="006534FF"/>
    <w:pPr>
      <w:ind w:left="720"/>
      <w:outlineLvl w:val="6"/>
    </w:pPr>
    <w:rPr>
      <w:i/>
    </w:rPr>
  </w:style>
  <w:style w:type="paragraph" w:styleId="Heading8">
    <w:name w:val="heading 8"/>
    <w:basedOn w:val="Normal"/>
    <w:next w:val="Normal"/>
    <w:link w:val="Heading8Char"/>
    <w:qFormat/>
    <w:rsid w:val="006534FF"/>
    <w:pPr>
      <w:ind w:left="720"/>
      <w:outlineLvl w:val="7"/>
    </w:pPr>
    <w:rPr>
      <w:i/>
    </w:rPr>
  </w:style>
  <w:style w:type="paragraph" w:styleId="Heading9">
    <w:name w:val="heading 9"/>
    <w:basedOn w:val="Normal"/>
    <w:next w:val="Normal"/>
    <w:link w:val="Heading9Char"/>
    <w:qFormat/>
    <w:rsid w:val="006534FF"/>
    <w:pPr>
      <w:ind w:left="720"/>
      <w:outlineLvl w:val="8"/>
    </w:pPr>
    <w:rPr>
      <w:i/>
    </w:rPr>
  </w:style>
  <w:style w:type="character" w:default="1" w:styleId="DefaultParagraphFont">
    <w:name w:val="Default Paragraph Font"/>
    <w:uiPriority w:val="1"/>
    <w:unhideWhenUsed/>
    <w:rsid w:val="006534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34FF"/>
  </w:style>
  <w:style w:type="character" w:customStyle="1" w:styleId="Heading1Char">
    <w:name w:val="Heading 1 Char"/>
    <w:basedOn w:val="DefaultParagraphFont"/>
    <w:link w:val="Heading1"/>
    <w:rsid w:val="006534FF"/>
    <w:rPr>
      <w:rFonts w:ascii="Times New Roman" w:eastAsia="Times New Roman" w:hAnsi="Times New Roman" w:cs="Times New Roman"/>
      <w:b/>
      <w:sz w:val="32"/>
      <w:szCs w:val="20"/>
      <w:lang w:eastAsia="en-US"/>
    </w:rPr>
  </w:style>
  <w:style w:type="paragraph" w:styleId="BodyText">
    <w:name w:val="Body Text"/>
    <w:basedOn w:val="Normal"/>
    <w:link w:val="BodyTextChar"/>
    <w:rsid w:val="006534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34FF"/>
    <w:rPr>
      <w:rFonts w:ascii="Times New Roman" w:eastAsia="Times New Roman" w:hAnsi="Times New Roman" w:cs="Times New Roman"/>
      <w:sz w:val="24"/>
      <w:lang w:eastAsia="en-US"/>
    </w:rPr>
  </w:style>
  <w:style w:type="paragraph" w:styleId="List">
    <w:name w:val="List"/>
    <w:basedOn w:val="BodyText"/>
    <w:next w:val="BodyText"/>
    <w:rsid w:val="006534FF"/>
    <w:pPr>
      <w:tabs>
        <w:tab w:val="left" w:pos="340"/>
      </w:tabs>
      <w:spacing w:before="60" w:after="60"/>
      <w:ind w:left="340" w:hanging="340"/>
    </w:pPr>
  </w:style>
  <w:style w:type="paragraph" w:styleId="ListBullet">
    <w:name w:val="List Bullet"/>
    <w:basedOn w:val="List"/>
    <w:rsid w:val="006534FF"/>
    <w:pPr>
      <w:numPr>
        <w:numId w:val="13"/>
      </w:numPr>
      <w:tabs>
        <w:tab w:val="clear" w:pos="340"/>
      </w:tabs>
      <w:spacing w:before="40" w:after="40"/>
    </w:pPr>
  </w:style>
  <w:style w:type="character" w:customStyle="1" w:styleId="SpecialBold">
    <w:name w:val="Special Bold"/>
    <w:basedOn w:val="DefaultParagraphFont"/>
    <w:rsid w:val="006534FF"/>
    <w:rPr>
      <w:b/>
      <w:spacing w:val="0"/>
    </w:rPr>
  </w:style>
  <w:style w:type="paragraph" w:styleId="ListBullet2">
    <w:name w:val="List Bullet 2"/>
    <w:basedOn w:val="List2"/>
    <w:rsid w:val="006534FF"/>
    <w:pPr>
      <w:numPr>
        <w:numId w:val="14"/>
      </w:numPr>
      <w:tabs>
        <w:tab w:val="clear" w:pos="680"/>
      </w:tabs>
    </w:pPr>
  </w:style>
  <w:style w:type="paragraph" w:customStyle="1" w:styleId="SuperHeading">
    <w:name w:val="SuperHeading"/>
    <w:basedOn w:val="Normal"/>
    <w:rsid w:val="006534FF"/>
    <w:pPr>
      <w:spacing w:before="240" w:after="120"/>
      <w:outlineLvl w:val="0"/>
    </w:pPr>
    <w:rPr>
      <w:rFonts w:ascii="Times New Roman" w:hAnsi="Times New Roman"/>
      <w:b/>
      <w:sz w:val="32"/>
    </w:rPr>
  </w:style>
  <w:style w:type="paragraph" w:customStyle="1" w:styleId="AllowPageBreak">
    <w:name w:val="AllowPageBreak"/>
    <w:rsid w:val="006534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534FF"/>
    <w:rPr>
      <w:b/>
      <w:i/>
      <w:u w:val="none"/>
    </w:rPr>
  </w:style>
  <w:style w:type="character" w:customStyle="1" w:styleId="Heading2Char">
    <w:name w:val="Heading 2 Char"/>
    <w:basedOn w:val="DefaultParagraphFont"/>
    <w:link w:val="Heading2"/>
    <w:rsid w:val="006534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34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34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34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34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34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34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34FF"/>
    <w:rPr>
      <w:rFonts w:ascii="Courier New" w:eastAsia="Times New Roman" w:hAnsi="Courier New" w:cs="Times New Roman"/>
      <w:i/>
      <w:szCs w:val="20"/>
      <w:lang w:eastAsia="en-US"/>
    </w:rPr>
  </w:style>
  <w:style w:type="paragraph" w:customStyle="1" w:styleId="HeadingBase">
    <w:name w:val="Heading Base"/>
    <w:rsid w:val="006534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34FF"/>
    <w:pPr>
      <w:tabs>
        <w:tab w:val="right" w:leader="dot" w:pos="9072"/>
      </w:tabs>
      <w:ind w:left="567"/>
    </w:pPr>
    <w:rPr>
      <w:szCs w:val="22"/>
    </w:rPr>
  </w:style>
  <w:style w:type="paragraph" w:customStyle="1" w:styleId="TOCBase">
    <w:name w:val="TOC Base"/>
    <w:rsid w:val="006534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34FF"/>
    <w:pPr>
      <w:tabs>
        <w:tab w:val="right" w:leader="dot" w:pos="9072"/>
      </w:tabs>
      <w:spacing w:before="40" w:after="40"/>
      <w:ind w:left="284"/>
    </w:pPr>
    <w:rPr>
      <w:rFonts w:ascii="Times New Roman" w:hAnsi="Times New Roman"/>
    </w:rPr>
  </w:style>
  <w:style w:type="paragraph" w:styleId="TOC1">
    <w:name w:val="toc 1"/>
    <w:basedOn w:val="TOCBase"/>
    <w:next w:val="Normal"/>
    <w:rsid w:val="006534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34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34FF"/>
    <w:rPr>
      <w:rFonts w:ascii="Times New Roman" w:eastAsia="Times New Roman" w:hAnsi="Times New Roman" w:cs="Times New Roman"/>
      <w:sz w:val="16"/>
      <w:lang w:eastAsia="en-US"/>
    </w:rPr>
  </w:style>
  <w:style w:type="paragraph" w:styleId="Title">
    <w:name w:val="Title"/>
    <w:basedOn w:val="HeadingBase"/>
    <w:link w:val="TitleChar"/>
    <w:qFormat/>
    <w:rsid w:val="006534FF"/>
    <w:pPr>
      <w:spacing w:before="5040"/>
      <w:jc w:val="center"/>
    </w:pPr>
    <w:rPr>
      <w:sz w:val="48"/>
      <w:szCs w:val="72"/>
      <w:lang w:val="en-US"/>
    </w:rPr>
  </w:style>
  <w:style w:type="character" w:customStyle="1" w:styleId="TitleChar">
    <w:name w:val="Title Char"/>
    <w:basedOn w:val="DefaultParagraphFont"/>
    <w:link w:val="Title"/>
    <w:rsid w:val="006534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34FF"/>
    <w:pPr>
      <w:tabs>
        <w:tab w:val="left" w:pos="3600"/>
        <w:tab w:val="left" w:pos="3958"/>
      </w:tabs>
    </w:pPr>
  </w:style>
  <w:style w:type="paragraph" w:customStyle="1" w:styleId="Note">
    <w:name w:val="Note"/>
    <w:basedOn w:val="BodyText"/>
    <w:rsid w:val="006534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34FF"/>
    <w:pPr>
      <w:framePr w:wrap="auto" w:hAnchor="text" w:y="6049"/>
    </w:pPr>
    <w:rPr>
      <w:color w:val="000000"/>
      <w:sz w:val="40"/>
    </w:rPr>
  </w:style>
  <w:style w:type="paragraph" w:customStyle="1" w:styleId="TOCTitle">
    <w:name w:val="TOCTitle"/>
    <w:basedOn w:val="Heading1"/>
    <w:rsid w:val="006534FF"/>
    <w:pPr>
      <w:spacing w:after="240"/>
      <w:jc w:val="center"/>
      <w:outlineLvl w:val="9"/>
    </w:pPr>
    <w:rPr>
      <w:caps/>
    </w:rPr>
  </w:style>
  <w:style w:type="paragraph" w:customStyle="1" w:styleId="Version">
    <w:name w:val="Version"/>
    <w:rsid w:val="006534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34FF"/>
    <w:pPr>
      <w:keepNext w:val="0"/>
      <w:tabs>
        <w:tab w:val="right" w:pos="4176"/>
      </w:tabs>
      <w:ind w:left="198" w:hanging="198"/>
    </w:pPr>
    <w:rPr>
      <w:rFonts w:ascii="Garamond" w:hAnsi="Garamond"/>
    </w:rPr>
  </w:style>
  <w:style w:type="paragraph" w:styleId="IndexHeading">
    <w:name w:val="index heading"/>
    <w:basedOn w:val="Normal"/>
    <w:next w:val="Index1"/>
    <w:semiHidden/>
    <w:rsid w:val="006534FF"/>
    <w:pPr>
      <w:spacing w:before="120" w:after="120"/>
    </w:pPr>
    <w:rPr>
      <w:rFonts w:ascii="Arial" w:hAnsi="Arial"/>
      <w:b/>
      <w:color w:val="918585"/>
      <w:sz w:val="24"/>
    </w:rPr>
  </w:style>
  <w:style w:type="paragraph" w:styleId="Header">
    <w:name w:val="header"/>
    <w:basedOn w:val="Normal"/>
    <w:link w:val="HeaderChar"/>
    <w:rsid w:val="006534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34FF"/>
    <w:rPr>
      <w:rFonts w:ascii="Times New Roman" w:eastAsia="Times New Roman" w:hAnsi="Times New Roman" w:cs="Times New Roman"/>
      <w:sz w:val="16"/>
      <w:szCs w:val="20"/>
      <w:lang w:val="en-GB" w:eastAsia="en-US"/>
    </w:rPr>
  </w:style>
  <w:style w:type="paragraph" w:customStyle="1" w:styleId="Chapter">
    <w:name w:val="Chapter"/>
    <w:basedOn w:val="Normal"/>
    <w:rsid w:val="006534FF"/>
    <w:pPr>
      <w:spacing w:before="240"/>
    </w:pPr>
    <w:rPr>
      <w:rFonts w:ascii="Times New Roman" w:hAnsi="Times New Roman"/>
      <w:smallCaps/>
      <w:spacing w:val="80"/>
      <w:sz w:val="28"/>
    </w:rPr>
  </w:style>
  <w:style w:type="paragraph" w:customStyle="1" w:styleId="InChapter">
    <w:name w:val="InChapter"/>
    <w:basedOn w:val="Heading3"/>
    <w:rsid w:val="006534FF"/>
    <w:pPr>
      <w:spacing w:after="240"/>
      <w:outlineLvl w:val="9"/>
    </w:pPr>
    <w:rPr>
      <w:noProof/>
    </w:rPr>
  </w:style>
  <w:style w:type="paragraph" w:styleId="Index2">
    <w:name w:val="index 2"/>
    <w:basedOn w:val="Normal"/>
    <w:next w:val="Normal"/>
    <w:semiHidden/>
    <w:rsid w:val="006534FF"/>
    <w:pPr>
      <w:tabs>
        <w:tab w:val="right" w:pos="4176"/>
      </w:tabs>
      <w:ind w:left="568" w:hanging="284"/>
    </w:pPr>
    <w:rPr>
      <w:rFonts w:ascii="Garamond" w:hAnsi="Garamond"/>
    </w:rPr>
  </w:style>
  <w:style w:type="paragraph" w:customStyle="1" w:styleId="Byline">
    <w:name w:val="Byline"/>
    <w:rsid w:val="006534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34FF"/>
    <w:pPr>
      <w:tabs>
        <w:tab w:val="clear" w:pos="3600"/>
        <w:tab w:val="clear" w:pos="3958"/>
      </w:tabs>
      <w:jc w:val="right"/>
    </w:pPr>
  </w:style>
  <w:style w:type="character" w:styleId="Emphasis">
    <w:name w:val="Emphasis"/>
    <w:basedOn w:val="DefaultParagraphFont"/>
    <w:qFormat/>
    <w:rsid w:val="006534FF"/>
    <w:rPr>
      <w:i/>
    </w:rPr>
  </w:style>
  <w:style w:type="paragraph" w:styleId="Caption">
    <w:name w:val="caption"/>
    <w:basedOn w:val="BodyText"/>
    <w:next w:val="Normal"/>
    <w:qFormat/>
    <w:rsid w:val="006534FF"/>
    <w:pPr>
      <w:framePr w:w="2268" w:hSpace="181" w:vSpace="181" w:wrap="around" w:vAnchor="text" w:hAnchor="page" w:x="1135" w:y="285" w:anchorLock="1"/>
    </w:pPr>
    <w:rPr>
      <w:i/>
    </w:rPr>
  </w:style>
  <w:style w:type="paragraph" w:customStyle="1" w:styleId="MiniTOCTitle">
    <w:name w:val="MiniTOCTitle"/>
    <w:basedOn w:val="Heading4"/>
    <w:rsid w:val="006534FF"/>
    <w:pPr>
      <w:spacing w:before="240"/>
      <w:outlineLvl w:val="9"/>
    </w:pPr>
    <w:rPr>
      <w:noProof/>
      <w:sz w:val="24"/>
    </w:rPr>
  </w:style>
  <w:style w:type="paragraph" w:customStyle="1" w:styleId="MiniTOCItem">
    <w:name w:val="MiniTOCItem"/>
    <w:basedOn w:val="ListBullet"/>
    <w:rsid w:val="006534FF"/>
    <w:pPr>
      <w:numPr>
        <w:numId w:val="0"/>
      </w:numPr>
      <w:tabs>
        <w:tab w:val="right" w:leader="dot" w:pos="6521"/>
      </w:tabs>
      <w:spacing w:before="0" w:after="0"/>
    </w:pPr>
  </w:style>
  <w:style w:type="paragraph" w:customStyle="1" w:styleId="TOFTitle">
    <w:name w:val="TOFTitle"/>
    <w:basedOn w:val="TOCTitle"/>
    <w:rsid w:val="006534FF"/>
  </w:style>
  <w:style w:type="paragraph" w:styleId="TableofFigures">
    <w:name w:val="table of figures"/>
    <w:basedOn w:val="Normal"/>
    <w:next w:val="Normal"/>
    <w:semiHidden/>
    <w:rsid w:val="006534FF"/>
    <w:pPr>
      <w:tabs>
        <w:tab w:val="right" w:leader="dot" w:pos="9072"/>
      </w:tabs>
      <w:ind w:left="970" w:hanging="403"/>
    </w:pPr>
    <w:rPr>
      <w:rFonts w:ascii="Times New Roman" w:hAnsi="Times New Roman"/>
      <w:b/>
    </w:rPr>
  </w:style>
  <w:style w:type="paragraph" w:styleId="ListNumber">
    <w:name w:val="List Number"/>
    <w:basedOn w:val="List"/>
    <w:rsid w:val="006534FF"/>
    <w:pPr>
      <w:numPr>
        <w:numId w:val="11"/>
      </w:numPr>
    </w:pPr>
  </w:style>
  <w:style w:type="character" w:customStyle="1" w:styleId="WingdingSymbols">
    <w:name w:val="Wingding Symbols"/>
    <w:rsid w:val="006534FF"/>
    <w:rPr>
      <w:rFonts w:ascii="Wingdings" w:hAnsi="Wingdings"/>
    </w:rPr>
  </w:style>
  <w:style w:type="paragraph" w:customStyle="1" w:styleId="TableHeading">
    <w:name w:val="Table Heading"/>
    <w:basedOn w:val="HeadingBase"/>
    <w:rsid w:val="006534FF"/>
    <w:pPr>
      <w:keepLines/>
      <w:pBdr>
        <w:bottom w:val="single" w:sz="6" w:space="1" w:color="918585"/>
      </w:pBdr>
      <w:spacing w:before="240"/>
    </w:pPr>
  </w:style>
  <w:style w:type="character" w:customStyle="1" w:styleId="HotSpot">
    <w:name w:val="HotSpot"/>
    <w:rsid w:val="006534FF"/>
    <w:rPr>
      <w:color w:val="0033CC"/>
      <w:u w:val="none"/>
    </w:rPr>
  </w:style>
  <w:style w:type="paragraph" w:customStyle="1" w:styleId="BodyTextRight">
    <w:name w:val="Body Text Right"/>
    <w:basedOn w:val="BodyText"/>
    <w:rsid w:val="006534FF"/>
    <w:pPr>
      <w:spacing w:before="0" w:after="0"/>
      <w:jc w:val="right"/>
    </w:pPr>
  </w:style>
  <w:style w:type="paragraph" w:styleId="Index3">
    <w:name w:val="index 3"/>
    <w:basedOn w:val="ListNumber2"/>
    <w:next w:val="Normal"/>
    <w:semiHidden/>
    <w:rsid w:val="006534FF"/>
    <w:pPr>
      <w:numPr>
        <w:numId w:val="0"/>
      </w:numPr>
      <w:tabs>
        <w:tab w:val="right" w:leader="dot" w:pos="4176"/>
      </w:tabs>
    </w:pPr>
  </w:style>
  <w:style w:type="paragraph" w:styleId="ListNumber2">
    <w:name w:val="List Number 2"/>
    <w:basedOn w:val="List2"/>
    <w:rsid w:val="006534FF"/>
    <w:pPr>
      <w:numPr>
        <w:numId w:val="10"/>
      </w:numPr>
      <w:tabs>
        <w:tab w:val="clear" w:pos="1060"/>
      </w:tabs>
    </w:pPr>
  </w:style>
  <w:style w:type="paragraph" w:customStyle="1" w:styleId="MarginNote">
    <w:name w:val="Margin Note"/>
    <w:basedOn w:val="BodyText"/>
    <w:rsid w:val="006534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34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34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34FF"/>
    <w:rPr>
      <w:sz w:val="32"/>
    </w:rPr>
  </w:style>
  <w:style w:type="paragraph" w:customStyle="1" w:styleId="HeadingProcedure">
    <w:name w:val="Heading Procedure"/>
    <w:basedOn w:val="HeadingBase"/>
    <w:next w:val="Normal"/>
    <w:rsid w:val="006534FF"/>
    <w:pPr>
      <w:tabs>
        <w:tab w:val="left" w:pos="0"/>
      </w:tabs>
      <w:spacing w:before="120" w:after="60"/>
    </w:pPr>
    <w:rPr>
      <w:i/>
      <w:color w:val="918585"/>
      <w:sz w:val="22"/>
    </w:rPr>
  </w:style>
  <w:style w:type="paragraph" w:customStyle="1" w:styleId="TableBodyText">
    <w:name w:val="Table Body Text"/>
    <w:basedOn w:val="BodyText"/>
    <w:rsid w:val="006534FF"/>
    <w:pPr>
      <w:spacing w:before="60" w:after="60"/>
    </w:pPr>
  </w:style>
  <w:style w:type="paragraph" w:styleId="ListContinue">
    <w:name w:val="List Continue"/>
    <w:basedOn w:val="List"/>
    <w:rsid w:val="006534FF"/>
    <w:pPr>
      <w:ind w:firstLine="0"/>
    </w:pPr>
  </w:style>
  <w:style w:type="paragraph" w:customStyle="1" w:styleId="ListNote">
    <w:name w:val="List Note"/>
    <w:basedOn w:val="List"/>
    <w:rsid w:val="006534FF"/>
    <w:pPr>
      <w:pBdr>
        <w:top w:val="single" w:sz="6" w:space="2" w:color="918585"/>
        <w:bottom w:val="single" w:sz="6" w:space="2" w:color="918585"/>
      </w:pBdr>
      <w:tabs>
        <w:tab w:val="left" w:pos="1021"/>
      </w:tabs>
      <w:ind w:firstLine="0"/>
    </w:pPr>
  </w:style>
  <w:style w:type="paragraph" w:customStyle="1" w:styleId="Warning">
    <w:name w:val="Warning"/>
    <w:basedOn w:val="BodyText"/>
    <w:rsid w:val="006534FF"/>
    <w:pPr>
      <w:shd w:val="clear" w:color="auto" w:fill="D9D9D9"/>
      <w:tabs>
        <w:tab w:val="left" w:pos="992"/>
      </w:tabs>
      <w:ind w:left="119" w:right="119"/>
    </w:pPr>
    <w:rPr>
      <w:sz w:val="20"/>
    </w:rPr>
  </w:style>
  <w:style w:type="paragraph" w:customStyle="1" w:styleId="MarginIcons">
    <w:name w:val="Margin Icons"/>
    <w:basedOn w:val="BodyText"/>
    <w:rsid w:val="006534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34FF"/>
    <w:rPr>
      <w:rFonts w:ascii="Courier New" w:hAnsi="Courier New"/>
    </w:rPr>
  </w:style>
  <w:style w:type="paragraph" w:customStyle="1" w:styleId="NoteBullet">
    <w:name w:val="Note Bullet"/>
    <w:basedOn w:val="Note"/>
    <w:rsid w:val="006534FF"/>
    <w:pPr>
      <w:tabs>
        <w:tab w:val="clear" w:pos="680"/>
      </w:tabs>
      <w:spacing w:before="60" w:after="60"/>
    </w:pPr>
  </w:style>
  <w:style w:type="paragraph" w:customStyle="1" w:styleId="SubHeading2">
    <w:name w:val="SubHeading2"/>
    <w:basedOn w:val="HeadingBase"/>
    <w:rsid w:val="006534FF"/>
    <w:pPr>
      <w:spacing w:before="240" w:after="60"/>
    </w:pPr>
    <w:rPr>
      <w:sz w:val="20"/>
    </w:rPr>
  </w:style>
  <w:style w:type="paragraph" w:customStyle="1" w:styleId="SubHeading1">
    <w:name w:val="SubHeading1"/>
    <w:basedOn w:val="HeadingBase"/>
    <w:rsid w:val="006534FF"/>
    <w:pPr>
      <w:spacing w:before="240" w:after="60"/>
    </w:pPr>
    <w:rPr>
      <w:color w:val="918585"/>
      <w:sz w:val="22"/>
    </w:rPr>
  </w:style>
  <w:style w:type="paragraph" w:customStyle="1" w:styleId="SideHeading">
    <w:name w:val="Side Heading"/>
    <w:basedOn w:val="HeadingBase"/>
    <w:rsid w:val="006534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34FF"/>
    <w:pPr>
      <w:numPr>
        <w:numId w:val="12"/>
      </w:numPr>
    </w:pPr>
  </w:style>
  <w:style w:type="paragraph" w:styleId="PlainText">
    <w:name w:val="Plain Text"/>
    <w:basedOn w:val="Normal"/>
    <w:link w:val="PlainTextChar"/>
    <w:rsid w:val="006534FF"/>
    <w:rPr>
      <w:sz w:val="20"/>
    </w:rPr>
  </w:style>
  <w:style w:type="character" w:customStyle="1" w:styleId="PlainTextChar">
    <w:name w:val="Plain Text Char"/>
    <w:basedOn w:val="DefaultParagraphFont"/>
    <w:link w:val="PlainText"/>
    <w:rsid w:val="006534FF"/>
    <w:rPr>
      <w:rFonts w:ascii="Courier New" w:eastAsia="Times New Roman" w:hAnsi="Courier New" w:cs="Times New Roman"/>
      <w:sz w:val="20"/>
      <w:szCs w:val="20"/>
      <w:lang w:eastAsia="en-US"/>
    </w:rPr>
  </w:style>
  <w:style w:type="character" w:customStyle="1" w:styleId="MenuOption">
    <w:name w:val="Menu Option"/>
    <w:basedOn w:val="DefaultParagraphFont"/>
    <w:rsid w:val="006534FF"/>
    <w:rPr>
      <w:b/>
      <w:smallCaps/>
    </w:rPr>
  </w:style>
  <w:style w:type="paragraph" w:customStyle="1" w:styleId="TableListNumber">
    <w:name w:val="Table List Number"/>
    <w:basedOn w:val="ListNumber"/>
    <w:rsid w:val="006534FF"/>
    <w:pPr>
      <w:numPr>
        <w:numId w:val="0"/>
      </w:numPr>
    </w:pPr>
  </w:style>
  <w:style w:type="paragraph" w:styleId="TOC4">
    <w:name w:val="toc 4"/>
    <w:basedOn w:val="TOCBase"/>
    <w:next w:val="Normal"/>
    <w:semiHidden/>
    <w:rsid w:val="006534FF"/>
    <w:pPr>
      <w:tabs>
        <w:tab w:val="right" w:leader="dot" w:pos="9071"/>
      </w:tabs>
      <w:ind w:left="1701"/>
    </w:pPr>
  </w:style>
  <w:style w:type="paragraph" w:customStyle="1" w:styleId="ListAlpha">
    <w:name w:val="List Alpha"/>
    <w:basedOn w:val="List"/>
    <w:rsid w:val="006534FF"/>
    <w:pPr>
      <w:numPr>
        <w:numId w:val="9"/>
      </w:numPr>
    </w:pPr>
  </w:style>
  <w:style w:type="paragraph" w:customStyle="1" w:styleId="ListAlpha2">
    <w:name w:val="List Alpha 2"/>
    <w:basedOn w:val="List2"/>
    <w:rsid w:val="006534FF"/>
    <w:pPr>
      <w:numPr>
        <w:numId w:val="8"/>
      </w:numPr>
    </w:pPr>
  </w:style>
  <w:style w:type="paragraph" w:styleId="List2">
    <w:name w:val="List 2"/>
    <w:basedOn w:val="BodyText"/>
    <w:rsid w:val="006534FF"/>
    <w:pPr>
      <w:tabs>
        <w:tab w:val="left" w:pos="680"/>
      </w:tabs>
      <w:spacing w:before="60" w:after="60"/>
      <w:ind w:left="680" w:hanging="340"/>
    </w:pPr>
  </w:style>
  <w:style w:type="paragraph" w:styleId="List3">
    <w:name w:val="List 3"/>
    <w:basedOn w:val="BodyText"/>
    <w:rsid w:val="006534FF"/>
    <w:pPr>
      <w:tabs>
        <w:tab w:val="left" w:pos="1021"/>
      </w:tabs>
      <w:spacing w:before="60" w:after="60"/>
      <w:ind w:left="1020" w:hanging="340"/>
    </w:pPr>
  </w:style>
  <w:style w:type="paragraph" w:styleId="List4">
    <w:name w:val="List 4"/>
    <w:basedOn w:val="BodyText"/>
    <w:rsid w:val="006534FF"/>
    <w:pPr>
      <w:tabs>
        <w:tab w:val="left" w:pos="1361"/>
      </w:tabs>
      <w:spacing w:before="60" w:after="60"/>
      <w:ind w:left="1361" w:hanging="340"/>
    </w:pPr>
  </w:style>
  <w:style w:type="paragraph" w:styleId="List5">
    <w:name w:val="List 5"/>
    <w:basedOn w:val="BodyText"/>
    <w:rsid w:val="006534FF"/>
    <w:pPr>
      <w:tabs>
        <w:tab w:val="left" w:pos="1701"/>
      </w:tabs>
      <w:spacing w:before="60" w:after="60"/>
      <w:ind w:left="1701" w:hanging="340"/>
    </w:pPr>
  </w:style>
  <w:style w:type="paragraph" w:styleId="ListBullet3">
    <w:name w:val="List Bullet 3"/>
    <w:basedOn w:val="List3"/>
    <w:rsid w:val="006534FF"/>
    <w:pPr>
      <w:numPr>
        <w:numId w:val="15"/>
      </w:numPr>
      <w:tabs>
        <w:tab w:val="clear" w:pos="1021"/>
      </w:tabs>
      <w:ind w:left="1037" w:hanging="357"/>
    </w:pPr>
  </w:style>
  <w:style w:type="paragraph" w:styleId="ListBullet4">
    <w:name w:val="List Bullet 4"/>
    <w:basedOn w:val="List4"/>
    <w:rsid w:val="006534FF"/>
    <w:pPr>
      <w:numPr>
        <w:numId w:val="3"/>
      </w:numPr>
    </w:pPr>
  </w:style>
  <w:style w:type="paragraph" w:styleId="ListBullet5">
    <w:name w:val="List Bullet 5"/>
    <w:basedOn w:val="List5"/>
    <w:rsid w:val="006534FF"/>
    <w:pPr>
      <w:numPr>
        <w:numId w:val="4"/>
      </w:numPr>
    </w:pPr>
  </w:style>
  <w:style w:type="paragraph" w:styleId="ListContinue2">
    <w:name w:val="List Continue 2"/>
    <w:basedOn w:val="List2"/>
    <w:rsid w:val="006534FF"/>
    <w:pPr>
      <w:ind w:firstLine="0"/>
    </w:pPr>
  </w:style>
  <w:style w:type="paragraph" w:styleId="ListContinue3">
    <w:name w:val="List Continue 3"/>
    <w:basedOn w:val="List3"/>
    <w:rsid w:val="006534FF"/>
    <w:pPr>
      <w:ind w:left="1021" w:firstLine="0"/>
    </w:pPr>
  </w:style>
  <w:style w:type="paragraph" w:styleId="ListContinue4">
    <w:name w:val="List Continue 4"/>
    <w:basedOn w:val="List4"/>
    <w:rsid w:val="006534FF"/>
    <w:pPr>
      <w:ind w:firstLine="0"/>
    </w:pPr>
  </w:style>
  <w:style w:type="paragraph" w:styleId="ListContinue5">
    <w:name w:val="List Continue 5"/>
    <w:basedOn w:val="List5"/>
    <w:rsid w:val="006534FF"/>
    <w:pPr>
      <w:ind w:firstLine="0"/>
    </w:pPr>
  </w:style>
  <w:style w:type="paragraph" w:styleId="ListNumber3">
    <w:name w:val="List Number 3"/>
    <w:basedOn w:val="List3"/>
    <w:rsid w:val="006534FF"/>
    <w:pPr>
      <w:numPr>
        <w:numId w:val="5"/>
      </w:numPr>
    </w:pPr>
  </w:style>
  <w:style w:type="paragraph" w:styleId="ListNumber4">
    <w:name w:val="List Number 4"/>
    <w:basedOn w:val="List4"/>
    <w:rsid w:val="006534FF"/>
    <w:pPr>
      <w:numPr>
        <w:numId w:val="6"/>
      </w:numPr>
    </w:pPr>
  </w:style>
  <w:style w:type="paragraph" w:styleId="ListNumber5">
    <w:name w:val="List Number 5"/>
    <w:basedOn w:val="List5"/>
    <w:rsid w:val="006534FF"/>
    <w:pPr>
      <w:numPr>
        <w:numId w:val="7"/>
      </w:numPr>
    </w:pPr>
  </w:style>
  <w:style w:type="paragraph" w:styleId="BlockText">
    <w:name w:val="Block Text"/>
    <w:basedOn w:val="Normal"/>
    <w:rsid w:val="006534FF"/>
    <w:pPr>
      <w:spacing w:after="120"/>
      <w:ind w:left="1440" w:right="1440"/>
    </w:pPr>
  </w:style>
  <w:style w:type="character" w:customStyle="1" w:styleId="Subscript">
    <w:name w:val="Subscript"/>
    <w:basedOn w:val="DefaultParagraphFont"/>
    <w:rsid w:val="006534FF"/>
    <w:rPr>
      <w:sz w:val="16"/>
      <w:vertAlign w:val="subscript"/>
    </w:rPr>
  </w:style>
  <w:style w:type="character" w:customStyle="1" w:styleId="Superscript">
    <w:name w:val="Superscript"/>
    <w:basedOn w:val="DefaultParagraphFont"/>
    <w:rsid w:val="006534FF"/>
    <w:rPr>
      <w:sz w:val="16"/>
      <w:vertAlign w:val="superscript"/>
    </w:rPr>
  </w:style>
  <w:style w:type="character" w:customStyle="1" w:styleId="Symbols">
    <w:name w:val="Symbols"/>
    <w:basedOn w:val="DefaultParagraphFont"/>
    <w:rsid w:val="006534FF"/>
    <w:rPr>
      <w:rFonts w:ascii="Symbol" w:hAnsi="Symbol"/>
    </w:rPr>
  </w:style>
  <w:style w:type="character" w:customStyle="1" w:styleId="MenuOptions">
    <w:name w:val="Menu Options"/>
    <w:basedOn w:val="DefaultParagraphFont"/>
    <w:rsid w:val="006534FF"/>
    <w:rPr>
      <w:rFonts w:ascii="Arial Narrow" w:hAnsi="Arial Narrow"/>
      <w:smallCaps/>
    </w:rPr>
  </w:style>
  <w:style w:type="character" w:customStyle="1" w:styleId="Buttons">
    <w:name w:val="Buttons"/>
    <w:basedOn w:val="DefaultParagraphFont"/>
    <w:rsid w:val="006534FF"/>
    <w:rPr>
      <w:b/>
    </w:rPr>
  </w:style>
  <w:style w:type="character" w:customStyle="1" w:styleId="Underlined">
    <w:name w:val="Underlined"/>
    <w:basedOn w:val="DefaultParagraphFont"/>
    <w:rsid w:val="006534FF"/>
    <w:rPr>
      <w:u w:val="single"/>
    </w:rPr>
  </w:style>
  <w:style w:type="paragraph" w:customStyle="1" w:styleId="TableBodyTextRight">
    <w:name w:val="Table Body Text Right"/>
    <w:basedOn w:val="TableBodyText"/>
    <w:rsid w:val="006534FF"/>
    <w:pPr>
      <w:widowControl w:val="0"/>
      <w:autoSpaceDE w:val="0"/>
      <w:autoSpaceDN w:val="0"/>
      <w:adjustRightInd w:val="0"/>
      <w:jc w:val="right"/>
    </w:pPr>
    <w:rPr>
      <w:rFonts w:cs="Arial"/>
      <w:szCs w:val="18"/>
    </w:rPr>
  </w:style>
  <w:style w:type="paragraph" w:customStyle="1" w:styleId="CopyrightText">
    <w:name w:val="Copyright Text"/>
    <w:basedOn w:val="BodyText"/>
    <w:rsid w:val="006534FF"/>
    <w:rPr>
      <w:sz w:val="18"/>
    </w:rPr>
  </w:style>
  <w:style w:type="paragraph" w:customStyle="1" w:styleId="BodySmallRight">
    <w:name w:val="Body Small Right"/>
    <w:basedOn w:val="BodyTextRight"/>
    <w:rsid w:val="006534FF"/>
    <w:rPr>
      <w:sz w:val="18"/>
      <w:szCs w:val="18"/>
    </w:rPr>
  </w:style>
  <w:style w:type="paragraph" w:customStyle="1" w:styleId="MarginEdition">
    <w:name w:val="Margin Edition"/>
    <w:basedOn w:val="MarginNote"/>
    <w:rsid w:val="006534FF"/>
    <w:pPr>
      <w:spacing w:before="0" w:after="0"/>
    </w:pPr>
    <w:rPr>
      <w:rFonts w:ascii="Times New Roman" w:hAnsi="Times New Roman"/>
      <w:color w:val="999999"/>
    </w:rPr>
  </w:style>
  <w:style w:type="paragraph" w:customStyle="1" w:styleId="Spacer">
    <w:name w:val="Spacer"/>
    <w:basedOn w:val="Normal"/>
    <w:rsid w:val="006534FF"/>
    <w:rPr>
      <w:sz w:val="2"/>
      <w:szCs w:val="2"/>
    </w:rPr>
  </w:style>
  <w:style w:type="character" w:customStyle="1" w:styleId="Small">
    <w:name w:val="Small"/>
    <w:basedOn w:val="DefaultParagraphFont"/>
    <w:rsid w:val="006534FF"/>
    <w:rPr>
      <w:sz w:val="16"/>
    </w:rPr>
  </w:style>
  <w:style w:type="paragraph" w:customStyle="1" w:styleId="WideTable">
    <w:name w:val="Wide Table"/>
    <w:basedOn w:val="Normal"/>
    <w:rsid w:val="006534FF"/>
    <w:pPr>
      <w:ind w:left="-1418"/>
    </w:pPr>
    <w:rPr>
      <w:sz w:val="2"/>
      <w:szCs w:val="2"/>
    </w:rPr>
  </w:style>
  <w:style w:type="character" w:styleId="PageNumber">
    <w:name w:val="page number"/>
    <w:basedOn w:val="DefaultParagraphFont"/>
    <w:rsid w:val="006534FF"/>
  </w:style>
  <w:style w:type="paragraph" w:styleId="Quote">
    <w:name w:val="Quote"/>
    <w:basedOn w:val="Heading1"/>
    <w:link w:val="QuoteChar"/>
    <w:qFormat/>
    <w:rsid w:val="006534FF"/>
    <w:rPr>
      <w:b w:val="0"/>
      <w:sz w:val="72"/>
      <w:szCs w:val="72"/>
      <w:lang w:val="en-NZ"/>
    </w:rPr>
  </w:style>
  <w:style w:type="character" w:customStyle="1" w:styleId="QuoteChar">
    <w:name w:val="Quote Char"/>
    <w:basedOn w:val="DefaultParagraphFont"/>
    <w:link w:val="Quote"/>
    <w:rsid w:val="006534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34FF"/>
    <w:pPr>
      <w:pageBreakBefore/>
    </w:pPr>
  </w:style>
  <w:style w:type="paragraph" w:customStyle="1" w:styleId="Border">
    <w:name w:val="Border"/>
    <w:basedOn w:val="Normal"/>
    <w:qFormat/>
    <w:rsid w:val="006534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34FF"/>
    <w:rPr>
      <w:b/>
      <w:bCs/>
      <w:i/>
      <w:iCs/>
      <w:color w:val="auto"/>
    </w:rPr>
  </w:style>
  <w:style w:type="paragraph" w:styleId="IntenseQuote">
    <w:name w:val="Intense Quote"/>
    <w:basedOn w:val="Normal"/>
    <w:next w:val="Normal"/>
    <w:link w:val="IntenseQuoteChar"/>
    <w:uiPriority w:val="30"/>
    <w:qFormat/>
    <w:rsid w:val="006534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34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34FF"/>
    <w:rPr>
      <w:smallCaps/>
      <w:color w:val="auto"/>
      <w:u w:val="single"/>
    </w:rPr>
  </w:style>
  <w:style w:type="character" w:styleId="IntenseReference">
    <w:name w:val="Intense Reference"/>
    <w:basedOn w:val="DefaultParagraphFont"/>
    <w:uiPriority w:val="32"/>
    <w:qFormat/>
    <w:rsid w:val="006534FF"/>
    <w:rPr>
      <w:b/>
      <w:bCs/>
      <w:smallCaps/>
      <w:color w:val="auto"/>
      <w:spacing w:val="5"/>
      <w:u w:val="single"/>
    </w:rPr>
  </w:style>
  <w:style w:type="paragraph" w:customStyle="1" w:styleId="2ColumnHeading">
    <w:name w:val="2Column Heading"/>
    <w:basedOn w:val="BodyText"/>
    <w:qFormat/>
    <w:rsid w:val="006534FF"/>
    <w:pPr>
      <w:spacing w:after="60"/>
      <w:ind w:left="-2268"/>
    </w:pPr>
    <w:rPr>
      <w:b/>
    </w:rPr>
  </w:style>
  <w:style w:type="paragraph" w:customStyle="1" w:styleId="Heading1TOC">
    <w:name w:val="Heading1 TOC"/>
    <w:basedOn w:val="Normal"/>
    <w:qFormat/>
    <w:rsid w:val="006534FF"/>
    <w:pPr>
      <w:spacing w:before="240" w:after="120"/>
    </w:pPr>
    <w:rPr>
      <w:rFonts w:ascii="Times New Roman" w:hAnsi="Times New Roman"/>
      <w:b/>
      <w:sz w:val="32"/>
    </w:rPr>
  </w:style>
  <w:style w:type="paragraph" w:customStyle="1" w:styleId="Heading2TOC">
    <w:name w:val="Heading2 TOC"/>
    <w:basedOn w:val="Normal"/>
    <w:qFormat/>
    <w:rsid w:val="006534FF"/>
    <w:pPr>
      <w:spacing w:before="240" w:after="60"/>
    </w:pPr>
    <w:rPr>
      <w:rFonts w:ascii="Times New Roman" w:hAnsi="Times New Roman"/>
      <w:b/>
      <w:sz w:val="28"/>
    </w:rPr>
  </w:style>
  <w:style w:type="character" w:customStyle="1" w:styleId="Underline">
    <w:name w:val="Underline"/>
    <w:basedOn w:val="DefaultParagraphFont"/>
    <w:qFormat/>
    <w:rsid w:val="006534FF"/>
    <w:rPr>
      <w:u w:val="single"/>
    </w:rPr>
  </w:style>
  <w:style w:type="paragraph" w:styleId="BalloonText">
    <w:name w:val="Balloon Text"/>
    <w:basedOn w:val="Normal"/>
    <w:link w:val="BalloonTextChar"/>
    <w:rsid w:val="006534FF"/>
    <w:rPr>
      <w:rFonts w:ascii="Tahoma" w:hAnsi="Tahoma" w:cs="Tahoma"/>
      <w:sz w:val="16"/>
      <w:szCs w:val="16"/>
    </w:rPr>
  </w:style>
  <w:style w:type="character" w:customStyle="1" w:styleId="BalloonTextChar">
    <w:name w:val="Balloon Text Char"/>
    <w:basedOn w:val="DefaultParagraphFont"/>
    <w:link w:val="BalloonText"/>
    <w:rsid w:val="006534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34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34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34FF"/>
    <w:rPr>
      <w:b/>
      <w:color w:val="660033"/>
      <w:spacing w:val="0"/>
    </w:rPr>
  </w:style>
  <w:style w:type="paragraph" w:customStyle="1" w:styleId="Nameditemlist">
    <w:name w:val="Named item list"/>
    <w:basedOn w:val="BodyText"/>
    <w:qFormat/>
    <w:rsid w:val="006534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1312</Words>
  <Characters>8376</Characters>
  <Application>Microsoft Office Word</Application>
  <DocSecurity>0</DocSecurity>
  <Lines>222</Lines>
  <Paragraphs>152</Paragraphs>
  <ScaleCrop>false</ScaleCrop>
  <Company>Author-it Software Corporation Ltd.</Company>
  <LinksUpToDate>false</LinksUpToDate>
  <CharactersWithSpaces>9644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SISSGLF517 Apply advanced skills, tactics and strategies of golf in high performance competition</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2013-03-08T10:41:00Z</dcterms:created>
  <dcterms:modified xsi:type="dcterms:W3CDTF">2013-03-08T10:42:00Z</dcterms:modified>
</cp:coreProperties>
</file>