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3BE" w:rsidP="00D823BE">
      <w:pPr>
        <w:pStyle w:val="Title"/>
      </w:pPr>
      <w:r>
        <w:fldChar w:fldCharType="begin"/>
      </w:r>
      <w:r>
        <w:instrText xml:space="preserve"> TITLE   \* MERGEFORMAT </w:instrText>
      </w:r>
      <w:r>
        <w:fldChar w:fldCharType="separate"/>
      </w:r>
      <w:r>
        <w:t>SISSGLF510A Fit and alter golf equipment</w:t>
      </w:r>
      <w:r>
        <w:fldChar w:fldCharType="end"/>
      </w:r>
    </w:p>
    <w:p w:rsidR="00D823BE" w:rsidP="00D823BE">
      <w:pPr>
        <w:pStyle w:val="Version"/>
        <w:sectPr w:rsidSect="007461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610B" w:rsidP="0074610B">
      <w:pPr>
        <w:pStyle w:val="SuperHeading"/>
      </w:pPr>
      <w:r w:rsidRPr="0074610B">
        <w:t>SISSGLF510A Fit and alter golf equipment</w:t>
      </w:r>
    </w:p>
    <w:p w:rsidR="00000000" w:rsidRPr="0074610B" w:rsidP="0074610B">
      <w:pPr>
        <w:pStyle w:val="Heading1"/>
      </w:pPr>
      <w:bookmarkStart w:id="1" w:name="O_369909"/>
      <w:bookmarkEnd w:id="1"/>
      <w:r w:rsidRPr="0074610B">
        <w:t>Modification History</w:t>
      </w:r>
    </w:p>
    <w:p w:rsidR="00000000" w:rsidRPr="0074610B" w:rsidP="0074610B">
      <w:pPr>
        <w:pStyle w:val="BodyText"/>
      </w:pPr>
      <w:r w:rsidRPr="0074610B">
        <w:t>Not Applicable</w:t>
      </w:r>
    </w:p>
    <w:p w:rsidR="00000000" w:rsidRPr="0074610B" w:rsidP="0074610B">
      <w:pPr>
        <w:pStyle w:val="AllowPageBreak"/>
      </w:pPr>
    </w:p>
    <w:p w:rsidR="00000000" w:rsidRPr="0074610B" w:rsidP="0074610B">
      <w:pPr>
        <w:pStyle w:val="Heading1"/>
      </w:pPr>
      <w:bookmarkStart w:id="2" w:name="O_369905"/>
      <w:bookmarkEnd w:id="2"/>
      <w:r w:rsidRPr="0074610B">
        <w:t>Unit Descriptor</w:t>
      </w:r>
    </w:p>
    <w:p w:rsidR="00000000" w:rsidRPr="0074610B" w:rsidP="0074610B">
      <w:pPr>
        <w:pStyle w:val="BodyText"/>
      </w:pPr>
      <w:r w:rsidRPr="0074610B">
        <w:t>This unit describes the performance outcomes, skills and knowledge required to use appraisal methods, fitting techniques and r</w:t>
      </w:r>
      <w:r w:rsidRPr="0074610B">
        <w:t>epair and construction skills to undertake appropriate advanced fitting and repair or alteration of golf equipment.</w:t>
      </w:r>
    </w:p>
    <w:p w:rsidR="00000000" w:rsidRPr="0074610B" w:rsidP="0074610B">
      <w:pPr>
        <w:pStyle w:val="AllowPageBreak"/>
      </w:pPr>
    </w:p>
    <w:p w:rsidR="00000000" w:rsidRPr="0074610B" w:rsidP="0074610B">
      <w:pPr>
        <w:pStyle w:val="Heading1"/>
      </w:pPr>
      <w:bookmarkStart w:id="3" w:name="O_369918"/>
      <w:bookmarkEnd w:id="3"/>
      <w:r w:rsidRPr="0074610B">
        <w:t>Application of the Unit</w:t>
      </w:r>
    </w:p>
    <w:p w:rsidR="00000000" w:rsidRPr="0074610B" w:rsidP="0074610B">
      <w:pPr>
        <w:pStyle w:val="BodyText"/>
      </w:pPr>
      <w:r w:rsidRPr="0074610B">
        <w:t xml:space="preserve">This unit applies to those intending to pursue a career as a golf coach at an international level. </w:t>
      </w:r>
      <w:r w:rsidRPr="0074610B">
        <w:t>This includes observing high performance golfers to assess their equipment requirements, fitting and adjusting golf equipment and conducting post-competition analysis of both performance and strategy.</w:t>
      </w:r>
    </w:p>
    <w:p w:rsidR="00000000" w:rsidRPr="0074610B" w:rsidP="0074610B">
      <w:pPr>
        <w:pStyle w:val="AllowPageBreak"/>
      </w:pPr>
    </w:p>
    <w:p w:rsidR="00000000" w:rsidRPr="0074610B" w:rsidP="0074610B">
      <w:pPr>
        <w:pStyle w:val="Heading1"/>
      </w:pPr>
      <w:bookmarkStart w:id="4" w:name="O_369910"/>
      <w:bookmarkEnd w:id="4"/>
      <w:r w:rsidRPr="0074610B">
        <w:t>Licensing/Regulatory Information</w:t>
      </w:r>
    </w:p>
    <w:p w:rsidR="00000000" w:rsidRPr="0074610B" w:rsidP="0074610B">
      <w:pPr>
        <w:pStyle w:val="BodyText"/>
      </w:pPr>
      <w:r w:rsidRPr="0074610B">
        <w:t>No li</w:t>
      </w:r>
      <w:r w:rsidRPr="0074610B">
        <w:t>censing, regulatory or certification requirements apply to this unit at the time of endorsement.</w:t>
      </w:r>
    </w:p>
    <w:p w:rsidR="00000000" w:rsidRPr="0074610B" w:rsidP="0074610B">
      <w:pPr>
        <w:pStyle w:val="AllowPageBreak"/>
      </w:pPr>
    </w:p>
    <w:p w:rsidR="00000000" w:rsidRPr="0074610B" w:rsidP="0074610B">
      <w:pPr>
        <w:pStyle w:val="Heading1"/>
      </w:pPr>
      <w:bookmarkStart w:id="5" w:name="O_369908"/>
      <w:bookmarkEnd w:id="5"/>
      <w:r w:rsidRPr="0074610B">
        <w:t>Pre-Requisites</w:t>
      </w:r>
    </w:p>
    <w:p w:rsidR="00000000" w:rsidRPr="0074610B" w:rsidP="0074610B">
      <w:pPr>
        <w:pStyle w:val="BodyText"/>
      </w:pPr>
      <w:r w:rsidRPr="0074610B">
        <w:t>Nil</w:t>
      </w:r>
    </w:p>
    <w:p w:rsidR="00000000" w:rsidRPr="0074610B" w:rsidP="0074610B">
      <w:pPr>
        <w:pStyle w:val="AllowPageBreak"/>
      </w:pPr>
    </w:p>
    <w:p w:rsidR="00000000" w:rsidRPr="0074610B" w:rsidP="0074610B">
      <w:pPr>
        <w:pStyle w:val="Heading1"/>
      </w:pPr>
      <w:bookmarkStart w:id="6" w:name="O_369913"/>
      <w:bookmarkEnd w:id="6"/>
      <w:r w:rsidRPr="0074610B">
        <w:t>Employability Skills Information</w:t>
      </w:r>
    </w:p>
    <w:p w:rsidR="00000000" w:rsidRPr="0074610B" w:rsidP="0074610B">
      <w:pPr>
        <w:pStyle w:val="BodyText"/>
      </w:pPr>
      <w:r w:rsidRPr="0074610B">
        <w:t>This unit contains employability skills.</w:t>
      </w:r>
    </w:p>
    <w:p w:rsidR="00000000" w:rsidRPr="0074610B" w:rsidP="0074610B">
      <w:pPr>
        <w:pStyle w:val="AllowPageBreak"/>
      </w:pPr>
    </w:p>
    <w:p w:rsidR="00000000" w:rsidRPr="0074610B" w:rsidP="0074610B">
      <w:pPr>
        <w:pStyle w:val="Heading1"/>
      </w:pPr>
      <w:bookmarkStart w:id="7" w:name="O_369914"/>
      <w:bookmarkEnd w:id="7"/>
      <w:r w:rsidRPr="0074610B">
        <w:t>Elements and Performance Criteria Pre-Content</w:t>
      </w:r>
    </w:p>
    <w:p w:rsidR="00000000" w:rsidRPr="0074610B" w:rsidP="0074610B">
      <w:pPr>
        <w:pStyle w:val="Heading1"/>
      </w:pPr>
      <w:bookmarkStart w:id="8" w:name="O_369915"/>
      <w:bookmarkEnd w:id="8"/>
      <w:r w:rsidRPr="0074610B">
        <w:t>Elements and Performance Criteria</w:t>
      </w:r>
    </w:p>
    <w:tbl>
      <w:tblPr>
        <w:tblW w:w="0" w:type="auto"/>
        <w:tblLayout w:type="fixed"/>
        <w:tblCellMar>
          <w:left w:w="62" w:type="dxa"/>
          <w:right w:w="62" w:type="dxa"/>
        </w:tblCellMar>
        <w:tblLook w:val="0000"/>
      </w:tblPr>
      <w:tblGrid>
        <w:gridCol w:w="2587"/>
        <w:gridCol w:w="5935"/>
      </w:tblGrid>
      <w:tr w:rsidTr="00D823BE">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RPr="0074610B" w:rsidP="0074610B">
            <w:pPr>
              <w:pStyle w:val="BodyText"/>
            </w:pPr>
            <w:r w:rsidRPr="0074610B">
              <w:rPr>
                <w:rStyle w:val="SpecialBold"/>
              </w:rPr>
              <w:t>ELEMENT</w:t>
            </w:r>
          </w:p>
        </w:tc>
        <w:tc>
          <w:tcPr>
            <w:tcW w:w="5935"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SpecialBold"/>
              </w:rPr>
              <w:t>PERFORMANCE CRITERIA</w:t>
            </w:r>
          </w:p>
        </w:tc>
      </w:tr>
      <w:tr w:rsidTr="00D823BE">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t>Elements describe the essential outcomes of a unit of competency.</w:t>
            </w:r>
          </w:p>
        </w:tc>
        <w:tc>
          <w:tcPr>
            <w:tcW w:w="5935"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t>Performance criteria describe the performance needed to demonstr</w:t>
            </w:r>
            <w:r w:rsidRPr="0074610B">
              <w:t>ate achievement of the element. Where bold italicised text is used, further information is detailed in the required skills and knowledge section and the range statement. Assessment of performance is to be consistent with the evidence guide.</w:t>
            </w:r>
          </w:p>
        </w:tc>
      </w:tr>
      <w:tr w:rsidTr="00D823BE">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4610B">
            <w:pPr>
              <w:pStyle w:val="List"/>
              <w:rPr>
                <w:lang w:val="en-NZ"/>
              </w:rPr>
            </w:pPr>
            <w:r w:rsidRPr="0074610B">
              <w:t>1.</w:t>
            </w:r>
            <w:r w:rsidRPr="0074610B">
              <w:tab/>
            </w:r>
          </w:p>
        </w:tc>
        <w:tc>
          <w:tcPr>
            <w:tcW w:w="5935" w:type="dxa"/>
            <w:tcBorders>
              <w:top w:val="nil"/>
              <w:left w:val="nil"/>
              <w:bottom w:val="nil"/>
              <w:right w:val="nil"/>
            </w:tcBorders>
            <w:tcMar>
              <w:top w:w="0" w:type="dxa"/>
              <w:left w:w="62" w:type="dxa"/>
              <w:bottom w:w="0" w:type="dxa"/>
              <w:right w:w="62" w:type="dxa"/>
            </w:tcMar>
          </w:tcPr>
          <w:p w:rsidR="00000000" w:rsidRPr="0074610B" w:rsidP="0074610B">
            <w:pPr>
              <w:pStyle w:val="List2"/>
            </w:pPr>
            <w:r w:rsidRPr="0074610B">
              <w:t>1.1.</w:t>
            </w:r>
            <w:r w:rsidRPr="0074610B">
              <w:tab/>
            </w:r>
            <w:r w:rsidRPr="0074610B">
              <w:t xml:space="preserve">Identify and document the </w:t>
            </w:r>
            <w:r w:rsidRPr="0074610B">
              <w:rPr>
                <w:rStyle w:val="BoldandItalics"/>
              </w:rPr>
              <w:t>performance requirements</w:t>
            </w:r>
            <w:r w:rsidRPr="0074610B">
              <w:t xml:space="preserve"> of the player.</w:t>
            </w:r>
          </w:p>
          <w:p w:rsidR="00000000" w:rsidRPr="0074610B" w:rsidP="0074610B">
            <w:pPr>
              <w:pStyle w:val="List2"/>
            </w:pPr>
            <w:r w:rsidRPr="0074610B">
              <w:t>1.2.</w:t>
            </w:r>
            <w:r w:rsidRPr="0074610B">
              <w:tab/>
              <w:t xml:space="preserve">Identify and assess </w:t>
            </w:r>
            <w:r w:rsidRPr="0074610B">
              <w:rPr>
                <w:rStyle w:val="BoldandItalics"/>
              </w:rPr>
              <w:t>factors</w:t>
            </w:r>
            <w:r w:rsidRPr="0074610B">
              <w:t xml:space="preserve"> which contribute to determining equipment specifications.</w:t>
            </w:r>
          </w:p>
          <w:p w:rsidR="00000000" w:rsidRPr="0074610B" w:rsidP="0074610B">
            <w:pPr>
              <w:pStyle w:val="List2"/>
            </w:pPr>
            <w:r w:rsidRPr="0074610B">
              <w:t>1.3.</w:t>
            </w:r>
            <w:r w:rsidRPr="0074610B">
              <w:tab/>
              <w:t xml:space="preserve">Identify variances in </w:t>
            </w:r>
            <w:r w:rsidRPr="0074610B">
              <w:rPr>
                <w:rStyle w:val="BoldandItalics"/>
              </w:rPr>
              <w:t>equipment design</w:t>
            </w:r>
            <w:r w:rsidRPr="0074610B">
              <w:t xml:space="preserve"> for an extensive variety of performance requirements.</w:t>
            </w:r>
          </w:p>
          <w:p w:rsidR="00000000" w:rsidRPr="0074610B" w:rsidP="0074610B">
            <w:pPr>
              <w:pStyle w:val="List2"/>
            </w:pPr>
            <w:r w:rsidRPr="0074610B">
              <w:t>1</w:t>
            </w:r>
            <w:r w:rsidRPr="0074610B">
              <w:t>.4.</w:t>
            </w:r>
            <w:r w:rsidRPr="0074610B">
              <w:tab/>
              <w:t xml:space="preserve">Evaluate a variety of equipment designs and their suitability for a variety of swing types and </w:t>
            </w:r>
            <w:r w:rsidRPr="0074610B">
              <w:rPr>
                <w:rStyle w:val="BoldandItalics"/>
              </w:rPr>
              <w:t>player ability</w:t>
            </w:r>
            <w:r w:rsidRPr="0074610B">
              <w:t xml:space="preserve"> levels.</w:t>
            </w:r>
          </w:p>
          <w:p w:rsidR="00000000" w:rsidRPr="0074610B" w:rsidP="0074610B">
            <w:pPr>
              <w:pStyle w:val="List2"/>
            </w:pPr>
            <w:r w:rsidRPr="0074610B">
              <w:t>1.5.</w:t>
            </w:r>
            <w:r w:rsidRPr="0074610B">
              <w:tab/>
              <w:t xml:space="preserve">Identify preferred equipment designs and </w:t>
            </w:r>
            <w:r w:rsidRPr="0074610B">
              <w:rPr>
                <w:rStyle w:val="BoldandItalics"/>
              </w:rPr>
              <w:t>fitting techniques</w:t>
            </w:r>
            <w:r w:rsidRPr="0074610B">
              <w:t xml:space="preserve"> to enhance the advanced performance requirements of golf.</w:t>
            </w:r>
          </w:p>
          <w:p w:rsidR="00000000" w:rsidP="0074610B">
            <w:pPr>
              <w:pStyle w:val="List2"/>
              <w:rPr>
                <w:lang w:val="en-NZ"/>
              </w:rPr>
            </w:pPr>
            <w:r w:rsidRPr="0074610B">
              <w:t>1.6.</w:t>
            </w:r>
            <w:r w:rsidRPr="0074610B">
              <w:tab/>
              <w:t>Identi</w:t>
            </w:r>
            <w:r w:rsidRPr="0074610B">
              <w:t xml:space="preserve">fy and access </w:t>
            </w:r>
            <w:r w:rsidRPr="0074610B">
              <w:rPr>
                <w:rStyle w:val="BoldandItalics"/>
              </w:rPr>
              <w:t>resources</w:t>
            </w:r>
            <w:r w:rsidRPr="0074610B">
              <w:t xml:space="preserve"> required to carry out fittings.</w:t>
            </w:r>
          </w:p>
        </w:tc>
      </w:tr>
      <w:tr w:rsidTr="00D823BE">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4610B">
            <w:pPr>
              <w:pStyle w:val="List"/>
              <w:rPr>
                <w:lang w:val="en-NZ"/>
              </w:rPr>
            </w:pPr>
            <w:r w:rsidRPr="0074610B">
              <w:t>2.</w:t>
            </w:r>
            <w:r w:rsidRPr="0074610B">
              <w:tab/>
              <w:t>Fit golf equipment.</w:t>
            </w:r>
          </w:p>
        </w:tc>
        <w:tc>
          <w:tcPr>
            <w:tcW w:w="5935" w:type="dxa"/>
            <w:tcBorders>
              <w:top w:val="nil"/>
              <w:left w:val="nil"/>
              <w:bottom w:val="nil"/>
              <w:right w:val="nil"/>
            </w:tcBorders>
            <w:tcMar>
              <w:top w:w="0" w:type="dxa"/>
              <w:left w:w="62" w:type="dxa"/>
              <w:bottom w:w="0" w:type="dxa"/>
              <w:right w:w="62" w:type="dxa"/>
            </w:tcMar>
          </w:tcPr>
          <w:p w:rsidR="00000000" w:rsidRPr="0074610B" w:rsidP="0074610B">
            <w:pPr>
              <w:pStyle w:val="List2"/>
            </w:pPr>
            <w:r w:rsidRPr="0074610B">
              <w:t>2.1.</w:t>
            </w:r>
            <w:r w:rsidRPr="0074610B">
              <w:tab/>
              <w:t>Explain fitting procedures to player using appropriate communication strategies and terminology.</w:t>
            </w:r>
          </w:p>
          <w:p w:rsidR="00000000" w:rsidRPr="0074610B" w:rsidP="0074610B">
            <w:pPr>
              <w:pStyle w:val="List2"/>
            </w:pPr>
            <w:r w:rsidRPr="0074610B">
              <w:t>2.2.</w:t>
            </w:r>
            <w:r w:rsidRPr="0074610B">
              <w:tab/>
              <w:t>Assess conditions to determine they are suitable to commence the fitt</w:t>
            </w:r>
            <w:r w:rsidRPr="0074610B">
              <w:t>ing session.</w:t>
            </w:r>
          </w:p>
          <w:p w:rsidR="00000000" w:rsidRPr="0074610B" w:rsidP="0074610B">
            <w:pPr>
              <w:pStyle w:val="List2"/>
            </w:pPr>
            <w:r w:rsidRPr="0074610B">
              <w:t>2.3.</w:t>
            </w:r>
            <w:r w:rsidRPr="0074610B">
              <w:tab/>
              <w:t xml:space="preserve">Conduct fittings according to </w:t>
            </w:r>
            <w:r w:rsidRPr="0074610B">
              <w:rPr>
                <w:rStyle w:val="BoldandItalics"/>
              </w:rPr>
              <w:t>organisational policies and procedures</w:t>
            </w:r>
            <w:r w:rsidRPr="0074610B">
              <w:t xml:space="preserve"> and the </w:t>
            </w:r>
            <w:r w:rsidRPr="0074610B">
              <w:rPr>
                <w:rStyle w:val="BoldandItalics"/>
              </w:rPr>
              <w:t>rules</w:t>
            </w:r>
            <w:r w:rsidRPr="0074610B">
              <w:t xml:space="preserve">, </w:t>
            </w:r>
            <w:r w:rsidRPr="0074610B">
              <w:rPr>
                <w:rStyle w:val="BoldandItalics"/>
              </w:rPr>
              <w:t>regulations and policies of golf</w:t>
            </w:r>
            <w:r w:rsidRPr="0074610B">
              <w:t>.</w:t>
            </w:r>
          </w:p>
          <w:p w:rsidR="00000000" w:rsidRPr="0074610B" w:rsidP="0074610B">
            <w:pPr>
              <w:pStyle w:val="List2"/>
            </w:pPr>
            <w:r w:rsidRPr="0074610B">
              <w:t>2.4.</w:t>
            </w:r>
            <w:r w:rsidRPr="0074610B">
              <w:tab/>
              <w:t>Confirm fittings in relation to player's equipment and performance requirements.</w:t>
            </w:r>
          </w:p>
          <w:p w:rsidR="00000000" w:rsidRPr="0074610B" w:rsidP="0074610B">
            <w:pPr>
              <w:pStyle w:val="List2"/>
            </w:pPr>
            <w:r w:rsidRPr="0074610B">
              <w:t>2.5.</w:t>
            </w:r>
            <w:r w:rsidRPr="0074610B">
              <w:tab/>
              <w:t xml:space="preserve">Select and use </w:t>
            </w:r>
            <w:r w:rsidRPr="0074610B">
              <w:rPr>
                <w:rStyle w:val="BoldandItalics"/>
              </w:rPr>
              <w:t>monitoring tec</w:t>
            </w:r>
            <w:r w:rsidRPr="0074610B">
              <w:rPr>
                <w:rStyle w:val="BoldandItalics"/>
              </w:rPr>
              <w:t>hniques</w:t>
            </w:r>
            <w:r w:rsidRPr="0074610B">
              <w:t xml:space="preserve"> to observe player performance and identify equipment intervention to enhance individual skill performance.</w:t>
            </w:r>
          </w:p>
          <w:p w:rsidR="00000000" w:rsidP="0074610B">
            <w:pPr>
              <w:pStyle w:val="List2"/>
              <w:rPr>
                <w:lang w:val="en-NZ"/>
              </w:rPr>
            </w:pPr>
            <w:r w:rsidRPr="0074610B">
              <w:t>2.6.</w:t>
            </w:r>
            <w:r w:rsidRPr="0074610B">
              <w:tab/>
              <w:t xml:space="preserve">Make equipment recommendations according to </w:t>
            </w:r>
            <w:r w:rsidRPr="0074610B">
              <w:rPr>
                <w:rStyle w:val="BoldandItalics"/>
              </w:rPr>
              <w:t>player ability</w:t>
            </w:r>
            <w:r w:rsidRPr="0074610B">
              <w:t xml:space="preserve"> level, performance requirements and accepted best practice of golf.</w:t>
            </w:r>
          </w:p>
        </w:tc>
      </w:tr>
      <w:tr w:rsidTr="00D823BE">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4610B">
            <w:pPr>
              <w:pStyle w:val="List"/>
              <w:rPr>
                <w:lang w:val="en-NZ"/>
              </w:rPr>
            </w:pPr>
            <w:r w:rsidRPr="0074610B">
              <w:t>3.</w:t>
            </w:r>
            <w:r w:rsidRPr="0074610B">
              <w:tab/>
              <w:t>Revie</w:t>
            </w:r>
            <w:r w:rsidRPr="0074610B">
              <w:t xml:space="preserve">w recommended </w:t>
            </w:r>
            <w:r w:rsidRPr="0074610B">
              <w:t>equipment.</w:t>
            </w:r>
          </w:p>
        </w:tc>
        <w:tc>
          <w:tcPr>
            <w:tcW w:w="5935" w:type="dxa"/>
            <w:tcBorders>
              <w:top w:val="nil"/>
              <w:left w:val="nil"/>
              <w:bottom w:val="nil"/>
              <w:right w:val="nil"/>
            </w:tcBorders>
            <w:tcMar>
              <w:top w:w="0" w:type="dxa"/>
              <w:left w:w="62" w:type="dxa"/>
              <w:bottom w:w="0" w:type="dxa"/>
              <w:right w:w="62" w:type="dxa"/>
            </w:tcMar>
          </w:tcPr>
          <w:p w:rsidR="00000000" w:rsidRPr="0074610B" w:rsidP="0074610B">
            <w:pPr>
              <w:pStyle w:val="List2"/>
            </w:pPr>
            <w:r w:rsidRPr="0074610B">
              <w:t>3.1.</w:t>
            </w:r>
            <w:r w:rsidRPr="0074610B">
              <w:tab/>
              <w:t>Review player progress according to required performance.</w:t>
            </w:r>
          </w:p>
          <w:p w:rsidR="00000000" w:rsidRPr="0074610B" w:rsidP="0074610B">
            <w:pPr>
              <w:pStyle w:val="List2"/>
            </w:pPr>
            <w:r w:rsidRPr="0074610B">
              <w:t>3.2.</w:t>
            </w:r>
            <w:r w:rsidRPr="0074610B">
              <w:tab/>
              <w:t>Identify aspects needing further emphasis or attention for intervention in future sessions.</w:t>
            </w:r>
          </w:p>
          <w:p w:rsidR="00000000" w:rsidRPr="0074610B" w:rsidP="0074610B">
            <w:pPr>
              <w:pStyle w:val="List2"/>
            </w:pPr>
            <w:r w:rsidRPr="0074610B">
              <w:t>3.3.</w:t>
            </w:r>
            <w:r w:rsidRPr="0074610B">
              <w:tab/>
            </w:r>
            <w:r w:rsidRPr="0074610B">
              <w:t xml:space="preserve">Modify the equipment as required in response to player preferences and ongoing </w:t>
            </w:r>
            <w:r w:rsidRPr="0074610B">
              <w:rPr>
                <w:rStyle w:val="BoldandItalics"/>
              </w:rPr>
              <w:t>monitoring of practice sessions</w:t>
            </w:r>
            <w:r w:rsidRPr="0074610B">
              <w:t>.</w:t>
            </w:r>
          </w:p>
          <w:p w:rsidR="00000000" w:rsidP="0074610B">
            <w:pPr>
              <w:pStyle w:val="List2"/>
              <w:rPr>
                <w:lang w:val="en-NZ"/>
              </w:rPr>
            </w:pPr>
            <w:r w:rsidRPr="0074610B">
              <w:t>3.4.</w:t>
            </w:r>
            <w:r w:rsidRPr="0074610B">
              <w:tab/>
              <w:t>Give player the opportunity to comment and or ask questions.</w:t>
            </w:r>
          </w:p>
        </w:tc>
      </w:tr>
      <w:tr w:rsidTr="00D823BE">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74610B">
            <w:pPr>
              <w:pStyle w:val="List"/>
              <w:rPr>
                <w:lang w:val="en-NZ"/>
              </w:rPr>
            </w:pPr>
            <w:r w:rsidRPr="0074610B">
              <w:t>4.</w:t>
            </w:r>
            <w:r w:rsidRPr="0074610B">
              <w:tab/>
              <w:t>Repair and alter golf equipment.</w:t>
            </w:r>
          </w:p>
        </w:tc>
        <w:tc>
          <w:tcPr>
            <w:tcW w:w="5935" w:type="dxa"/>
            <w:tcBorders>
              <w:top w:val="nil"/>
              <w:left w:val="nil"/>
              <w:bottom w:val="nil"/>
              <w:right w:val="nil"/>
            </w:tcBorders>
            <w:tcMar>
              <w:top w:w="0" w:type="dxa"/>
              <w:left w:w="62" w:type="dxa"/>
              <w:bottom w:w="0" w:type="dxa"/>
              <w:right w:w="62" w:type="dxa"/>
            </w:tcMar>
          </w:tcPr>
          <w:p w:rsidR="00000000" w:rsidRPr="0074610B" w:rsidP="0074610B">
            <w:pPr>
              <w:pStyle w:val="List2"/>
            </w:pPr>
            <w:r w:rsidRPr="0074610B">
              <w:t>4.1.</w:t>
            </w:r>
            <w:r w:rsidRPr="0074610B">
              <w:tab/>
              <w:t xml:space="preserve">Assess the type and scope of </w:t>
            </w:r>
            <w:r w:rsidRPr="0074610B">
              <w:rPr>
                <w:rStyle w:val="BoldandItalics"/>
              </w:rPr>
              <w:t xml:space="preserve">repair </w:t>
            </w:r>
            <w:r w:rsidRPr="0074610B">
              <w:rPr>
                <w:rStyle w:val="BoldandItalics"/>
              </w:rPr>
              <w:t>or alteration</w:t>
            </w:r>
            <w:r w:rsidRPr="0074610B">
              <w:t xml:space="preserve"> required.</w:t>
            </w:r>
          </w:p>
          <w:p w:rsidR="00000000" w:rsidRPr="0074610B" w:rsidP="0074610B">
            <w:pPr>
              <w:pStyle w:val="List2"/>
            </w:pPr>
            <w:r w:rsidRPr="0074610B">
              <w:t>4.2.</w:t>
            </w:r>
            <w:r w:rsidRPr="0074610B">
              <w:tab/>
              <w:t xml:space="preserve">Source and select appropriate components and materials for the </w:t>
            </w:r>
            <w:r w:rsidRPr="0074610B">
              <w:rPr>
                <w:rStyle w:val="BoldandItalics"/>
              </w:rPr>
              <w:t>repair and alteration</w:t>
            </w:r>
            <w:r w:rsidRPr="0074610B">
              <w:t xml:space="preserve"> process.</w:t>
            </w:r>
          </w:p>
          <w:p w:rsidR="00000000" w:rsidRPr="0074610B" w:rsidP="0074610B">
            <w:pPr>
              <w:pStyle w:val="List2"/>
            </w:pPr>
            <w:r w:rsidRPr="0074610B">
              <w:t>4.3.</w:t>
            </w:r>
            <w:r w:rsidRPr="0074610B">
              <w:tab/>
              <w:t xml:space="preserve">Carry out </w:t>
            </w:r>
            <w:r w:rsidRPr="0074610B">
              <w:rPr>
                <w:rStyle w:val="BoldandItalics"/>
              </w:rPr>
              <w:t>repair and alteration to golf equipment according to organisational policies and procedures</w:t>
            </w:r>
            <w:r w:rsidRPr="0074610B">
              <w:t>, manufacturers' specificat</w:t>
            </w:r>
            <w:r w:rsidRPr="0074610B">
              <w:t xml:space="preserve">ions </w:t>
            </w:r>
            <w:r w:rsidRPr="0074610B">
              <w:rPr>
                <w:rStyle w:val="BoldandItalics"/>
              </w:rPr>
              <w:t>and</w:t>
            </w:r>
            <w:r w:rsidRPr="0074610B">
              <w:t xml:space="preserve"> best practice.</w:t>
            </w:r>
          </w:p>
        </w:tc>
      </w:tr>
    </w:tbl>
    <w:p w:rsidR="00000000" w:rsidRPr="0074610B" w:rsidP="0074610B">
      <w:pPr>
        <w:pStyle w:val="BodyText"/>
      </w:pPr>
    </w:p>
    <w:p w:rsidR="00000000" w:rsidRPr="0074610B" w:rsidP="0074610B">
      <w:pPr>
        <w:pStyle w:val="AllowPageBreak"/>
      </w:pPr>
    </w:p>
    <w:p w:rsidR="00000000" w:rsidRPr="0074610B" w:rsidP="0074610B">
      <w:pPr>
        <w:pStyle w:val="Heading1"/>
      </w:pPr>
      <w:bookmarkStart w:id="9" w:name="O_369906"/>
      <w:bookmarkEnd w:id="9"/>
      <w:r w:rsidRPr="0074610B">
        <w:t>Required Skills and Knowledge</w:t>
      </w:r>
    </w:p>
    <w:tbl>
      <w:tblPr>
        <w:tblW w:w="0" w:type="auto"/>
        <w:tblLayout w:type="fixed"/>
        <w:tblCellMar>
          <w:left w:w="62" w:type="dxa"/>
          <w:right w:w="62" w:type="dxa"/>
        </w:tblCellMar>
        <w:tblLook w:val="0000"/>
      </w:tblPr>
      <w:tblGrid>
        <w:gridCol w:w="8522"/>
      </w:tblGrid>
      <w:tr w:rsidTr="00D823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t>This section describes the skills and knowledge required for this unit.</w:t>
            </w:r>
          </w:p>
        </w:tc>
      </w:tr>
      <w:tr w:rsidTr="00D823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SpecialBold"/>
              </w:rPr>
              <w:t>Required skills</w:t>
            </w:r>
          </w:p>
        </w:tc>
      </w:tr>
      <w:tr w:rsidTr="00D823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4610B" w:rsidP="0074610B">
            <w:pPr>
              <w:pStyle w:val="ListBullet"/>
            </w:pPr>
            <w:r w:rsidRPr="0074610B">
              <w:t>communication skills to:</w:t>
            </w:r>
          </w:p>
          <w:p w:rsidR="00000000" w:rsidRPr="0074610B" w:rsidP="0074610B">
            <w:pPr>
              <w:pStyle w:val="ListBullet2"/>
            </w:pPr>
            <w:r w:rsidRPr="0074610B">
              <w:t>convey information about fitting techniques and processes to players</w:t>
            </w:r>
          </w:p>
          <w:p w:rsidR="00000000" w:rsidRPr="0074610B" w:rsidP="0074610B">
            <w:pPr>
              <w:pStyle w:val="ListBullet2"/>
            </w:pPr>
            <w:r w:rsidRPr="0074610B">
              <w:t>respond to player feedback and questions about equipment and performance requirements</w:t>
            </w:r>
          </w:p>
          <w:p w:rsidR="00000000" w:rsidRPr="0074610B" w:rsidP="0074610B">
            <w:pPr>
              <w:pStyle w:val="ListBullet"/>
            </w:pPr>
            <w:r w:rsidRPr="0074610B">
              <w:t>problem-solving skills to:</w:t>
            </w:r>
          </w:p>
          <w:p w:rsidR="00000000" w:rsidRPr="0074610B" w:rsidP="0074610B">
            <w:pPr>
              <w:pStyle w:val="ListBullet2"/>
            </w:pPr>
            <w:r w:rsidRPr="0074610B">
              <w:t>analyse a variety of performances of participants in order to detect per</w:t>
            </w:r>
            <w:r w:rsidRPr="0074610B">
              <w:t>formance gaps due to equipment variables</w:t>
            </w:r>
          </w:p>
          <w:p w:rsidR="00000000" w:rsidRPr="0074610B" w:rsidP="0074610B">
            <w:pPr>
              <w:pStyle w:val="ListBullet2"/>
            </w:pPr>
            <w:r w:rsidRPr="0074610B">
              <w:t>apply appropriate corrections using a variety of appropriate fitting techniques</w:t>
            </w:r>
          </w:p>
          <w:p w:rsidR="00000000" w:rsidRPr="0074610B" w:rsidP="0074610B">
            <w:pPr>
              <w:pStyle w:val="ListBullet2"/>
            </w:pPr>
            <w:r w:rsidRPr="0074610B">
              <w:t>undertake repair and alteration procedures to enable equipment to be tailored to individual player requirements</w:t>
            </w:r>
          </w:p>
          <w:p w:rsidR="00000000" w:rsidRPr="0074610B" w:rsidP="0074610B">
            <w:pPr>
              <w:pStyle w:val="ListBullet"/>
            </w:pPr>
            <w:r w:rsidRPr="0074610B">
              <w:t xml:space="preserve">language and literacy skills to detect and document patterns of errors, by use of round analysis charts and statistical results </w:t>
            </w:r>
          </w:p>
          <w:p w:rsidR="00000000" w:rsidRPr="0074610B" w:rsidP="0074610B">
            <w:pPr>
              <w:pStyle w:val="ListBullet"/>
            </w:pPr>
            <w:r w:rsidRPr="0074610B">
              <w:t>ability to apply fitting methods and techniques to enhance performance</w:t>
            </w:r>
          </w:p>
          <w:p w:rsidR="00000000" w:rsidRPr="0074610B" w:rsidP="0074610B">
            <w:pPr>
              <w:pStyle w:val="ListBullet"/>
            </w:pPr>
            <w:r w:rsidRPr="0074610B">
              <w:t>ability to repair or alter golf equipment in response to</w:t>
            </w:r>
            <w:r w:rsidRPr="0074610B">
              <w:t xml:space="preserve"> fitting outcomes</w:t>
            </w:r>
          </w:p>
          <w:p w:rsidR="00000000" w:rsidP="0074610B">
            <w:pPr>
              <w:pStyle w:val="ListBullet"/>
              <w:rPr>
                <w:lang w:val="en-NZ"/>
              </w:rPr>
            </w:pPr>
            <w:r w:rsidRPr="0074610B">
              <w:t>ability to apply appropriate technological aids as part of the fitting process.</w:t>
            </w:r>
          </w:p>
        </w:tc>
      </w:tr>
      <w:tr w:rsidTr="00D823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SpecialBold"/>
              </w:rPr>
              <w:t>Required knowledge</w:t>
            </w:r>
          </w:p>
        </w:tc>
      </w:tr>
      <w:tr w:rsidTr="00D823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4610B" w:rsidP="0074610B">
            <w:pPr>
              <w:pStyle w:val="ListBullet"/>
            </w:pPr>
            <w:r w:rsidRPr="0074610B">
              <w:t xml:space="preserve">biomechanical and ball flight laws, principles and preferences in the context of </w:t>
            </w:r>
            <w:r w:rsidRPr="0074610B">
              <w:t>golf equipment design to enable the accurate assessment and fitting of golf equipment</w:t>
            </w:r>
          </w:p>
          <w:p w:rsidR="00000000" w:rsidRPr="0074610B" w:rsidP="0074610B">
            <w:pPr>
              <w:pStyle w:val="ListBullet"/>
            </w:pPr>
            <w:r w:rsidRPr="0074610B">
              <w:t>cause and effect relationships and their impact on equipment or component design and fitting to enable accurate modification of equipment</w:t>
            </w:r>
          </w:p>
          <w:p w:rsidR="00000000" w:rsidRPr="0074610B" w:rsidP="0074610B">
            <w:pPr>
              <w:pStyle w:val="ListBullet"/>
            </w:pPr>
            <w:r w:rsidRPr="0074610B">
              <w:t>procedures and protocols for fit</w:t>
            </w:r>
            <w:r w:rsidRPr="0074610B">
              <w:t>ting players for the advanced skills of golf</w:t>
            </w:r>
          </w:p>
          <w:p w:rsidR="00000000" w:rsidRPr="0074610B" w:rsidP="0074610B">
            <w:pPr>
              <w:pStyle w:val="ListBullet"/>
            </w:pPr>
            <w:r w:rsidRPr="0074610B">
              <w:t>rules and regulations of golf to enable the fitting, alteration and repair of golf equipment to be conducted according to required specifications</w:t>
            </w:r>
          </w:p>
          <w:p w:rsidR="00000000" w:rsidRPr="0074610B" w:rsidP="0074610B">
            <w:pPr>
              <w:pStyle w:val="ListBullet"/>
            </w:pPr>
            <w:r w:rsidRPr="0074610B">
              <w:t>relevant equipment and safety requirements of golf in order to co</w:t>
            </w:r>
            <w:r w:rsidRPr="0074610B">
              <w:t>nduct a fitting session safely</w:t>
            </w:r>
          </w:p>
          <w:p w:rsidR="00000000" w:rsidRPr="0074610B" w:rsidP="0074610B">
            <w:pPr>
              <w:pStyle w:val="ListBullet"/>
            </w:pPr>
            <w:r w:rsidRPr="0074610B">
              <w:t>terminology for fitting, repair and alteration of golf equipment</w:t>
            </w:r>
          </w:p>
          <w:p w:rsidR="00000000" w:rsidRPr="0074610B" w:rsidP="0074610B">
            <w:pPr>
              <w:pStyle w:val="ListBullet"/>
            </w:pPr>
            <w:r w:rsidRPr="0074610B">
              <w:t>appraisal methods used to conduct fitting sessions.</w:t>
            </w:r>
          </w:p>
        </w:tc>
      </w:tr>
    </w:tbl>
    <w:p w:rsidR="00000000" w:rsidRPr="0074610B" w:rsidP="0074610B">
      <w:pPr>
        <w:pStyle w:val="BodyText"/>
      </w:pPr>
    </w:p>
    <w:p w:rsidR="00000000" w:rsidRPr="0074610B" w:rsidP="0074610B">
      <w:pPr>
        <w:pStyle w:val="AllowPageBreak"/>
      </w:pPr>
    </w:p>
    <w:p w:rsidR="00000000" w:rsidRPr="0074610B" w:rsidP="0074610B">
      <w:pPr>
        <w:pStyle w:val="Heading1"/>
      </w:pPr>
      <w:bookmarkStart w:id="10" w:name="O_369912"/>
      <w:bookmarkEnd w:id="10"/>
      <w:r w:rsidRPr="0074610B">
        <w:t>Evidence Guide</w:t>
      </w:r>
    </w:p>
    <w:tbl>
      <w:tblPr>
        <w:tblW w:w="9570" w:type="dxa"/>
        <w:tblLayout w:type="fixed"/>
        <w:tblCellMar>
          <w:left w:w="62" w:type="dxa"/>
          <w:right w:w="62" w:type="dxa"/>
        </w:tblCellMar>
        <w:tblLook w:val="0000"/>
      </w:tblPr>
      <w:tblGrid>
        <w:gridCol w:w="3908"/>
        <w:gridCol w:w="5662"/>
      </w:tblGrid>
      <w:tr w:rsidTr="00D823B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t>The evidence guide provides advice on assessment and must be read in conju</w:t>
            </w:r>
            <w:r w:rsidRPr="0074610B">
              <w:t>nction with the performance criteria, required skills and knowledge, range statement and the Assessment Guidelines for the Training Package.</w:t>
            </w:r>
          </w:p>
        </w:tc>
      </w:tr>
      <w:tr w:rsidTr="00D823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p>
        </w:tc>
      </w:tr>
      <w:tr w:rsidTr="00D823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4610B" w:rsidP="0074610B">
            <w:pPr>
              <w:pStyle w:val="BodyText"/>
            </w:pPr>
            <w:r w:rsidRPr="0074610B">
              <w:t>Evidence of the following is essential:</w:t>
            </w:r>
          </w:p>
          <w:p w:rsidR="00000000" w:rsidRPr="0074610B" w:rsidP="0074610B">
            <w:pPr>
              <w:pStyle w:val="ListBullet"/>
            </w:pPr>
            <w:r w:rsidRPr="0074610B">
              <w:t>recognises when and how equipment intervention should take place to improve individual skill performance and carries out f</w:t>
            </w:r>
            <w:r w:rsidRPr="0074610B">
              <w:t>ittings over sufficient time to enhance player performance in a safe manner and to demonstrate competency and consistency of performance</w:t>
            </w:r>
          </w:p>
          <w:p w:rsidR="00000000" w:rsidRPr="0074610B" w:rsidP="0074610B">
            <w:pPr>
              <w:pStyle w:val="ListBullet"/>
            </w:pPr>
            <w:r w:rsidRPr="0074610B">
              <w:t>determines and analyses player preferences and ability and makes appropriate equipment recommendations based on this in</w:t>
            </w:r>
            <w:r w:rsidRPr="0074610B">
              <w:t>formation</w:t>
            </w:r>
          </w:p>
          <w:p w:rsidR="00000000" w:rsidRPr="0074610B" w:rsidP="0074610B">
            <w:pPr>
              <w:pStyle w:val="ListBullet"/>
            </w:pPr>
            <w:r w:rsidRPr="0074610B">
              <w:t>monitors and reviews player performance during practice sessions and adapts or modifies fitting recommendations in response to continuing problems over sufficient time to demonstrate competency and consistency of performance</w:t>
            </w:r>
          </w:p>
          <w:p w:rsidR="00000000" w:rsidP="0074610B">
            <w:pPr>
              <w:pStyle w:val="ListBullet"/>
              <w:rPr>
                <w:lang w:val="en-NZ"/>
              </w:rPr>
            </w:pPr>
            <w:r w:rsidRPr="0074610B">
              <w:t>undertakes suitable repair or alteration procedures according to best practice in golf repair and alteration.</w:t>
            </w:r>
          </w:p>
        </w:tc>
      </w:tr>
      <w:tr w:rsidTr="00D823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4610B" w:rsidP="0074610B">
            <w:pPr>
              <w:pStyle w:val="BodyText"/>
            </w:pPr>
            <w:r w:rsidRPr="0074610B">
              <w:t>Assessment must ensure carrying out fittings for multiple golfers with differing requirements to</w:t>
            </w:r>
            <w:r w:rsidRPr="0074610B">
              <w:t xml:space="preserve"> demonstrate competency and consistency of performance.</w:t>
            </w:r>
          </w:p>
          <w:p w:rsidR="00000000" w:rsidRPr="0074610B" w:rsidP="0074610B">
            <w:pPr>
              <w:pStyle w:val="BodyText"/>
            </w:pPr>
            <w:r w:rsidRPr="0074610B">
              <w:t>Assessment must also ensure access to:</w:t>
            </w:r>
          </w:p>
          <w:p w:rsidR="00000000" w:rsidRPr="0074610B" w:rsidP="0074610B">
            <w:pPr>
              <w:pStyle w:val="ListBullet"/>
            </w:pPr>
            <w:r w:rsidRPr="0074610B">
              <w:t>a golf facility or green</w:t>
            </w:r>
          </w:p>
          <w:p w:rsidR="00000000" w:rsidRPr="0074610B" w:rsidP="0074610B">
            <w:pPr>
              <w:pStyle w:val="ListBullet"/>
            </w:pPr>
            <w:r w:rsidRPr="0074610B">
              <w:t xml:space="preserve">participants or players competing at appropriate ability levels </w:t>
            </w:r>
          </w:p>
          <w:p w:rsidR="00000000" w:rsidRPr="0074610B" w:rsidP="0074610B">
            <w:pPr>
              <w:pStyle w:val="ListBullet"/>
            </w:pPr>
            <w:r w:rsidRPr="0074610B">
              <w:t>appropriate equipment and resources for undertaking fitting, repair an</w:t>
            </w:r>
            <w:r w:rsidRPr="0074610B">
              <w:t>d alteration of golf equipment</w:t>
            </w:r>
          </w:p>
          <w:p w:rsidR="00000000" w:rsidP="0074610B">
            <w:pPr>
              <w:pStyle w:val="ListBullet"/>
              <w:rPr>
                <w:lang w:val="en-NZ"/>
              </w:rPr>
            </w:pPr>
            <w:r w:rsidRPr="0074610B">
              <w:t>relevant organisational policies and procedures for fitting and altering golf equipment.</w:t>
            </w:r>
          </w:p>
        </w:tc>
      </w:tr>
      <w:tr w:rsidTr="00D823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4610B" w:rsidP="0074610B">
            <w:pPr>
              <w:pStyle w:val="BodyText"/>
            </w:pPr>
            <w:r w:rsidRPr="0074610B">
              <w:t xml:space="preserve">A range of assessment methods should be used to assess practical skills and knowledge. The following examples are </w:t>
            </w:r>
            <w:r w:rsidRPr="0074610B">
              <w:t xml:space="preserve">appropriate for this unit: </w:t>
            </w:r>
          </w:p>
          <w:p w:rsidR="00000000" w:rsidRPr="0074610B" w:rsidP="0074610B">
            <w:pPr>
              <w:pStyle w:val="ListBullet"/>
            </w:pPr>
            <w:r w:rsidRPr="0074610B">
              <w:t>observation of performance in fitting sessions and response to requirements for further intervention</w:t>
            </w:r>
          </w:p>
          <w:p w:rsidR="00000000" w:rsidRPr="0074610B" w:rsidP="0074610B">
            <w:pPr>
              <w:pStyle w:val="ListBullet"/>
            </w:pPr>
            <w:r w:rsidRPr="0074610B">
              <w:t>oral or written questioning to assess knowledge of relevant rules, regulations of golf impacting on fitting, alteration and re</w:t>
            </w:r>
            <w:r w:rsidRPr="0074610B">
              <w:t>pair of golf equipment</w:t>
            </w:r>
          </w:p>
          <w:p w:rsidR="00000000" w:rsidRPr="0074610B" w:rsidP="0074610B">
            <w:pPr>
              <w:pStyle w:val="ListBullet"/>
            </w:pPr>
            <w:r w:rsidRPr="0074610B">
              <w:t>third-party reports from coaches or officials detailing performance.</w:t>
            </w:r>
          </w:p>
          <w:p w:rsidR="00000000" w:rsidRPr="0074610B" w:rsidP="0074610B">
            <w:pPr>
              <w:pStyle w:val="BodyText"/>
            </w:pPr>
            <w:r w:rsidRPr="0074610B">
              <w:t>Holistic assessment with other units relevant to the industry sector, workplace and job role is recommended.</w:t>
            </w:r>
          </w:p>
        </w:tc>
      </w:tr>
    </w:tbl>
    <w:p w:rsidR="00000000" w:rsidRPr="0074610B" w:rsidP="0074610B">
      <w:pPr>
        <w:pStyle w:val="BodyText"/>
      </w:pPr>
    </w:p>
    <w:p w:rsidR="00000000" w:rsidRPr="0074610B" w:rsidP="0074610B">
      <w:pPr>
        <w:pStyle w:val="AllowPageBreak"/>
      </w:pPr>
    </w:p>
    <w:p w:rsidR="00000000" w:rsidRPr="0074610B" w:rsidP="0074610B">
      <w:pPr>
        <w:pStyle w:val="Heading1"/>
      </w:pPr>
      <w:bookmarkStart w:id="11" w:name="O_369907"/>
      <w:bookmarkEnd w:id="11"/>
      <w:r w:rsidRPr="0074610B">
        <w:t>Range Statement</w:t>
      </w:r>
    </w:p>
    <w:tbl>
      <w:tblPr>
        <w:tblW w:w="0" w:type="auto"/>
        <w:tblLayout w:type="fixed"/>
        <w:tblCellMar>
          <w:left w:w="62" w:type="dxa"/>
          <w:right w:w="62" w:type="dxa"/>
        </w:tblCellMar>
        <w:tblLook w:val="0000"/>
      </w:tblPr>
      <w:tblGrid>
        <w:gridCol w:w="3467"/>
        <w:gridCol w:w="5055"/>
      </w:tblGrid>
      <w:tr w:rsidTr="00D823B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t>The range statement relates to the unit of competency as a whole. It allows for different work environments and situations that may affect performance. Bold italicised wording, if used in the performance criteria, is detailed below. Essential operating con</w:t>
            </w:r>
            <w:r w:rsidRPr="0074610B">
              <w:t>ditions that may be present with training and assessment (depending on the work situation, needs of the candidate, accessibility of the item, and local industry and regional contexts) may also be included.</w:t>
            </w:r>
          </w:p>
        </w:tc>
      </w:tr>
      <w:tr w:rsidTr="00D823BE">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BoldandItalics"/>
              </w:rPr>
              <w:t>Performance requirements</w:t>
            </w:r>
            <w:r w:rsidRPr="0074610B">
              <w:t xml:space="preserve"> may include:</w:t>
            </w:r>
          </w:p>
        </w:tc>
        <w:tc>
          <w:tcPr>
            <w:tcW w:w="5055" w:type="dxa"/>
            <w:tcBorders>
              <w:top w:val="nil"/>
              <w:left w:val="nil"/>
              <w:bottom w:val="nil"/>
              <w:right w:val="nil"/>
            </w:tcBorders>
            <w:tcMar>
              <w:top w:w="0" w:type="dxa"/>
              <w:left w:w="62" w:type="dxa"/>
              <w:bottom w:w="0" w:type="dxa"/>
              <w:right w:w="62" w:type="dxa"/>
            </w:tcMar>
          </w:tcPr>
          <w:p w:rsidR="00000000" w:rsidRPr="0074610B" w:rsidP="0074610B">
            <w:pPr>
              <w:pStyle w:val="ListBullet"/>
            </w:pPr>
            <w:r w:rsidRPr="0074610B">
              <w:t>ball speed</w:t>
            </w:r>
          </w:p>
          <w:p w:rsidR="00000000" w:rsidP="0074610B">
            <w:pPr>
              <w:pStyle w:val="ListBullet"/>
              <w:rPr>
                <w:lang w:val="en-NZ"/>
              </w:rPr>
            </w:pPr>
            <w:r w:rsidRPr="0074610B">
              <w:t>power.</w:t>
            </w:r>
          </w:p>
        </w:tc>
      </w:tr>
      <w:tr w:rsidTr="00D823BE">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BoldandItalics"/>
              </w:rPr>
              <w:t>Factors</w:t>
            </w:r>
            <w:r w:rsidRPr="0074610B">
              <w:t xml:space="preserve"> may include:</w:t>
            </w:r>
          </w:p>
        </w:tc>
        <w:tc>
          <w:tcPr>
            <w:tcW w:w="5055" w:type="dxa"/>
            <w:tcBorders>
              <w:top w:val="nil"/>
              <w:left w:val="nil"/>
              <w:bottom w:val="nil"/>
              <w:right w:val="nil"/>
            </w:tcBorders>
            <w:tcMar>
              <w:top w:w="0" w:type="dxa"/>
              <w:left w:w="62" w:type="dxa"/>
              <w:bottom w:w="0" w:type="dxa"/>
              <w:right w:w="62" w:type="dxa"/>
            </w:tcMar>
          </w:tcPr>
          <w:p w:rsidR="00000000" w:rsidRPr="0074610B" w:rsidP="0074610B">
            <w:pPr>
              <w:pStyle w:val="ListBullet"/>
            </w:pPr>
            <w:r w:rsidRPr="0074610B">
              <w:t>athletic ability</w:t>
            </w:r>
          </w:p>
          <w:p w:rsidR="00000000" w:rsidRPr="0074610B" w:rsidP="0074610B">
            <w:pPr>
              <w:pStyle w:val="ListBullet"/>
            </w:pPr>
            <w:r w:rsidRPr="0074610B">
              <w:t>strength</w:t>
            </w:r>
          </w:p>
          <w:p w:rsidR="00000000" w:rsidRPr="0074610B" w:rsidP="0074610B">
            <w:pPr>
              <w:pStyle w:val="ListBullet"/>
            </w:pPr>
            <w:r w:rsidRPr="0074610B">
              <w:t>flexibility</w:t>
            </w:r>
          </w:p>
          <w:p w:rsidR="00000000" w:rsidRPr="0074610B" w:rsidP="0074610B">
            <w:pPr>
              <w:pStyle w:val="ListBullet"/>
            </w:pPr>
            <w:r w:rsidRPr="0074610B">
              <w:t>golfing experience</w:t>
            </w:r>
          </w:p>
          <w:p w:rsidR="00000000" w:rsidRPr="0074610B" w:rsidP="0074610B">
            <w:pPr>
              <w:pStyle w:val="ListBullet"/>
            </w:pPr>
            <w:r w:rsidRPr="0074610B">
              <w:t>physical characteristics</w:t>
            </w:r>
          </w:p>
          <w:p w:rsidR="00000000" w:rsidP="0074610B">
            <w:pPr>
              <w:pStyle w:val="ListBullet"/>
              <w:rPr>
                <w:lang w:val="en-NZ"/>
              </w:rPr>
            </w:pPr>
            <w:r w:rsidRPr="0074610B">
              <w:t>swing characteristics.</w:t>
            </w:r>
          </w:p>
        </w:tc>
      </w:tr>
      <w:tr w:rsidTr="00D823BE">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BoldandItalics"/>
              </w:rPr>
              <w:t>Equipment design</w:t>
            </w:r>
            <w:r w:rsidRPr="0074610B">
              <w:t xml:space="preserve"> may include:</w:t>
            </w:r>
          </w:p>
        </w:tc>
        <w:tc>
          <w:tcPr>
            <w:tcW w:w="5055" w:type="dxa"/>
            <w:tcBorders>
              <w:top w:val="nil"/>
              <w:left w:val="nil"/>
              <w:bottom w:val="nil"/>
              <w:right w:val="nil"/>
            </w:tcBorders>
            <w:tcMar>
              <w:top w:w="0" w:type="dxa"/>
              <w:left w:w="62" w:type="dxa"/>
              <w:bottom w:w="0" w:type="dxa"/>
              <w:right w:w="62" w:type="dxa"/>
            </w:tcMar>
          </w:tcPr>
          <w:p w:rsidR="00000000" w:rsidRPr="0074610B" w:rsidP="0074610B">
            <w:pPr>
              <w:pStyle w:val="ListBullet"/>
            </w:pPr>
            <w:r w:rsidRPr="0074610B">
              <w:t xml:space="preserve">head design and function </w:t>
            </w:r>
          </w:p>
          <w:p w:rsidR="00000000" w:rsidRPr="0074610B" w:rsidP="0074610B">
            <w:pPr>
              <w:pStyle w:val="ListBullet"/>
            </w:pPr>
            <w:r w:rsidRPr="0074610B">
              <w:t>shaft design and function</w:t>
            </w:r>
          </w:p>
          <w:p w:rsidR="00000000" w:rsidRPr="0074610B" w:rsidP="0074610B">
            <w:pPr>
              <w:pStyle w:val="ListBullet"/>
            </w:pPr>
            <w:r w:rsidRPr="0074610B">
              <w:t>grip design and function</w:t>
            </w:r>
          </w:p>
          <w:p w:rsidR="00000000" w:rsidRPr="0074610B" w:rsidP="0074610B">
            <w:pPr>
              <w:pStyle w:val="ListBullet"/>
            </w:pPr>
            <w:r w:rsidRPr="0074610B">
              <w:t>club length</w:t>
            </w:r>
          </w:p>
          <w:p w:rsidR="00000000" w:rsidP="0074610B">
            <w:pPr>
              <w:pStyle w:val="ListBullet"/>
              <w:rPr>
                <w:lang w:val="en-NZ"/>
              </w:rPr>
            </w:pPr>
            <w:r w:rsidRPr="0074610B">
              <w:t>club weight.</w:t>
            </w:r>
          </w:p>
        </w:tc>
      </w:tr>
      <w:tr w:rsidTr="00D823BE">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BoldandItalics"/>
              </w:rPr>
              <w:t>Player ability</w:t>
            </w:r>
            <w:r w:rsidRPr="0074610B">
              <w:t xml:space="preserve"> may include:</w:t>
            </w:r>
          </w:p>
        </w:tc>
        <w:tc>
          <w:tcPr>
            <w:tcW w:w="5055" w:type="dxa"/>
            <w:tcBorders>
              <w:top w:val="nil"/>
              <w:left w:val="nil"/>
              <w:bottom w:val="nil"/>
              <w:right w:val="nil"/>
            </w:tcBorders>
            <w:tcMar>
              <w:top w:w="0" w:type="dxa"/>
              <w:left w:w="62" w:type="dxa"/>
              <w:bottom w:w="0" w:type="dxa"/>
              <w:right w:w="62" w:type="dxa"/>
            </w:tcMar>
          </w:tcPr>
          <w:p w:rsidR="00000000" w:rsidP="0074610B">
            <w:pPr>
              <w:pStyle w:val="ListBullet"/>
              <w:rPr>
                <w:lang w:val="en-NZ"/>
              </w:rPr>
            </w:pPr>
            <w:r w:rsidRPr="0074610B">
              <w:t>handicap.</w:t>
            </w:r>
          </w:p>
        </w:tc>
      </w:tr>
      <w:tr w:rsidTr="00D823BE">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BoldandItalics"/>
              </w:rPr>
              <w:t>Fitting techniques</w:t>
            </w:r>
            <w:r w:rsidRPr="0074610B">
              <w:t xml:space="preserve"> may include:</w:t>
            </w:r>
          </w:p>
        </w:tc>
        <w:tc>
          <w:tcPr>
            <w:tcW w:w="5055" w:type="dxa"/>
            <w:tcBorders>
              <w:top w:val="nil"/>
              <w:left w:val="nil"/>
              <w:bottom w:val="nil"/>
              <w:right w:val="nil"/>
            </w:tcBorders>
            <w:tcMar>
              <w:top w:w="0" w:type="dxa"/>
              <w:left w:w="62" w:type="dxa"/>
              <w:bottom w:w="0" w:type="dxa"/>
              <w:right w:w="62" w:type="dxa"/>
            </w:tcMar>
          </w:tcPr>
          <w:p w:rsidR="00000000" w:rsidRPr="0074610B" w:rsidP="0074610B">
            <w:pPr>
              <w:pStyle w:val="ListBullet"/>
            </w:pPr>
            <w:r w:rsidRPr="0074610B">
              <w:t>observation of:</w:t>
            </w:r>
          </w:p>
          <w:p w:rsidR="00000000" w:rsidRPr="0074610B" w:rsidP="0074610B">
            <w:pPr>
              <w:pStyle w:val="ListBullet2"/>
            </w:pPr>
            <w:r w:rsidRPr="0074610B">
              <w:t xml:space="preserve">ball flight </w:t>
            </w:r>
          </w:p>
          <w:p w:rsidR="00000000" w:rsidRPr="0074610B" w:rsidP="0074610B">
            <w:pPr>
              <w:pStyle w:val="ListBullet2"/>
            </w:pPr>
            <w:r w:rsidRPr="0074610B">
              <w:t>lie angle</w:t>
            </w:r>
          </w:p>
          <w:p w:rsidR="00000000" w:rsidP="0074610B">
            <w:pPr>
              <w:pStyle w:val="ListBullet2"/>
              <w:rPr>
                <w:lang w:val="en-NZ"/>
              </w:rPr>
            </w:pPr>
            <w:r w:rsidRPr="0074610B">
              <w:t>grip.</w:t>
            </w:r>
          </w:p>
        </w:tc>
      </w:tr>
      <w:tr w:rsidTr="00D823BE">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BoldandItalics"/>
              </w:rPr>
              <w:t>Resources</w:t>
            </w:r>
            <w:r w:rsidRPr="0074610B">
              <w:t xml:space="preserve"> may include:</w:t>
            </w:r>
          </w:p>
        </w:tc>
        <w:tc>
          <w:tcPr>
            <w:tcW w:w="5055" w:type="dxa"/>
            <w:tcBorders>
              <w:top w:val="nil"/>
              <w:left w:val="nil"/>
              <w:bottom w:val="nil"/>
              <w:right w:val="nil"/>
            </w:tcBorders>
            <w:tcMar>
              <w:top w:w="0" w:type="dxa"/>
              <w:left w:w="62" w:type="dxa"/>
              <w:bottom w:w="0" w:type="dxa"/>
              <w:right w:w="62" w:type="dxa"/>
            </w:tcMar>
          </w:tcPr>
          <w:p w:rsidR="00000000" w:rsidRPr="0074610B" w:rsidP="0074610B">
            <w:pPr>
              <w:pStyle w:val="ListBullet"/>
            </w:pPr>
            <w:r w:rsidRPr="0074610B">
              <w:t xml:space="preserve">appropriate range of golf equipment to suit a range of players </w:t>
            </w:r>
          </w:p>
          <w:p w:rsidR="00000000" w:rsidRPr="0074610B" w:rsidP="0074610B">
            <w:pPr>
              <w:pStyle w:val="ListBullet"/>
            </w:pPr>
            <w:r w:rsidRPr="0074610B">
              <w:t>health and safety provisions</w:t>
            </w:r>
          </w:p>
          <w:p w:rsidR="00000000" w:rsidP="0074610B">
            <w:pPr>
              <w:pStyle w:val="ListBullet"/>
              <w:rPr>
                <w:lang w:val="en-NZ"/>
              </w:rPr>
            </w:pPr>
            <w:r w:rsidRPr="0074610B">
              <w:t>golf course and or range.</w:t>
            </w:r>
          </w:p>
        </w:tc>
      </w:tr>
      <w:tr w:rsidTr="00D823BE">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BoldandItalics"/>
              </w:rPr>
              <w:t>Organisational policies and procedures</w:t>
            </w:r>
            <w:r w:rsidRPr="0074610B">
              <w:t xml:space="preserve"> may include:</w:t>
            </w:r>
          </w:p>
        </w:tc>
        <w:tc>
          <w:tcPr>
            <w:tcW w:w="5055" w:type="dxa"/>
            <w:tcBorders>
              <w:top w:val="nil"/>
              <w:left w:val="nil"/>
              <w:bottom w:val="nil"/>
              <w:right w:val="nil"/>
            </w:tcBorders>
            <w:tcMar>
              <w:top w:w="0" w:type="dxa"/>
              <w:left w:w="62" w:type="dxa"/>
              <w:bottom w:w="0" w:type="dxa"/>
              <w:right w:w="62" w:type="dxa"/>
            </w:tcMar>
          </w:tcPr>
          <w:p w:rsidR="00000000" w:rsidRPr="0074610B" w:rsidP="0074610B">
            <w:pPr>
              <w:pStyle w:val="ListBullet"/>
            </w:pPr>
            <w:r w:rsidRPr="0074610B">
              <w:t>occupational health and safety (OHS):</w:t>
            </w:r>
          </w:p>
          <w:p w:rsidR="00000000" w:rsidRPr="0074610B" w:rsidP="0074610B">
            <w:pPr>
              <w:pStyle w:val="ListBullet2"/>
            </w:pPr>
            <w:r w:rsidRPr="0074610B">
              <w:t xml:space="preserve">teaching bay and range organisation </w:t>
            </w:r>
          </w:p>
          <w:p w:rsidR="00000000" w:rsidP="0074610B">
            <w:pPr>
              <w:pStyle w:val="ListBullet2"/>
              <w:rPr>
                <w:lang w:val="en-NZ"/>
              </w:rPr>
            </w:pPr>
            <w:r w:rsidRPr="0074610B">
              <w:t>personal equipment.</w:t>
            </w:r>
          </w:p>
        </w:tc>
      </w:tr>
      <w:tr w:rsidTr="00D823BE">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BoldandItalics"/>
              </w:rPr>
              <w:t>Rules</w:t>
            </w:r>
            <w:r w:rsidRPr="0074610B">
              <w:t xml:space="preserve">, </w:t>
            </w:r>
            <w:r w:rsidRPr="0074610B">
              <w:rPr>
                <w:rStyle w:val="BoldandItalics"/>
              </w:rPr>
              <w:t>regulations and policies of golf</w:t>
            </w:r>
            <w:r w:rsidRPr="0074610B">
              <w:t xml:space="preserve"> may include:</w:t>
            </w:r>
          </w:p>
        </w:tc>
        <w:tc>
          <w:tcPr>
            <w:tcW w:w="5055" w:type="dxa"/>
            <w:tcBorders>
              <w:top w:val="nil"/>
              <w:left w:val="nil"/>
              <w:bottom w:val="nil"/>
              <w:right w:val="nil"/>
            </w:tcBorders>
            <w:tcMar>
              <w:top w:w="0" w:type="dxa"/>
              <w:left w:w="62" w:type="dxa"/>
              <w:bottom w:w="0" w:type="dxa"/>
              <w:right w:w="62" w:type="dxa"/>
            </w:tcMar>
          </w:tcPr>
          <w:p w:rsidR="00000000" w:rsidRPr="0074610B" w:rsidP="0074610B">
            <w:pPr>
              <w:pStyle w:val="ListBullet"/>
            </w:pPr>
            <w:r w:rsidRPr="0074610B">
              <w:t>Golf Australia's women's and men's handicapping and course rating system</w:t>
            </w:r>
          </w:p>
          <w:p w:rsidR="00000000" w:rsidRPr="0074610B" w:rsidP="0074610B">
            <w:pPr>
              <w:pStyle w:val="ListBullet"/>
            </w:pPr>
            <w:r w:rsidRPr="0074610B">
              <w:t>best practice codes of ethics and policies of organisations such as:</w:t>
            </w:r>
          </w:p>
          <w:p w:rsidR="00000000" w:rsidRPr="0074610B" w:rsidP="0074610B">
            <w:pPr>
              <w:pStyle w:val="ListBullet2"/>
            </w:pPr>
            <w:r w:rsidRPr="0074610B">
              <w:t>Golf Australia</w:t>
            </w:r>
          </w:p>
          <w:p w:rsidR="00000000" w:rsidRPr="0074610B" w:rsidP="0074610B">
            <w:pPr>
              <w:pStyle w:val="ListBullet2"/>
            </w:pPr>
            <w:r w:rsidRPr="0074610B">
              <w:t>PGA of Australia</w:t>
            </w:r>
          </w:p>
          <w:p w:rsidR="00000000" w:rsidRPr="0074610B" w:rsidP="0074610B">
            <w:pPr>
              <w:pStyle w:val="ListBullet2"/>
            </w:pPr>
            <w:r w:rsidRPr="0074610B">
              <w:t>Australian Sports Commission</w:t>
            </w:r>
          </w:p>
          <w:p w:rsidR="00000000" w:rsidRPr="0074610B" w:rsidP="0074610B">
            <w:pPr>
              <w:pStyle w:val="ListBullet"/>
            </w:pPr>
            <w:r w:rsidRPr="0074610B">
              <w:t xml:space="preserve">current editions of Rules of Golf, The Royal and Ancient Golf Club of St Andrews and Decisions on the Rules of Golf. </w:t>
            </w:r>
          </w:p>
          <w:p w:rsidR="00000000" w:rsidP="0074610B">
            <w:pPr>
              <w:pStyle w:val="ListBullet"/>
              <w:rPr>
                <w:lang w:val="en-NZ"/>
              </w:rPr>
            </w:pPr>
            <w:r w:rsidRPr="0074610B">
              <w:t>safety requirements.</w:t>
            </w:r>
          </w:p>
        </w:tc>
      </w:tr>
      <w:tr w:rsidTr="00D823BE">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BoldandItalics"/>
              </w:rPr>
              <w:t>Monitoring techniques</w:t>
            </w:r>
            <w:r w:rsidRPr="0074610B">
              <w:t xml:space="preserve"> may include:</w:t>
            </w:r>
          </w:p>
        </w:tc>
        <w:tc>
          <w:tcPr>
            <w:tcW w:w="5055" w:type="dxa"/>
            <w:tcBorders>
              <w:top w:val="nil"/>
              <w:left w:val="nil"/>
              <w:bottom w:val="nil"/>
              <w:right w:val="nil"/>
            </w:tcBorders>
            <w:tcMar>
              <w:top w:w="0" w:type="dxa"/>
              <w:left w:w="62" w:type="dxa"/>
              <w:bottom w:w="0" w:type="dxa"/>
              <w:right w:w="62" w:type="dxa"/>
            </w:tcMar>
          </w:tcPr>
          <w:p w:rsidR="00000000" w:rsidRPr="0074610B" w:rsidP="0074610B">
            <w:pPr>
              <w:pStyle w:val="ListBullet"/>
            </w:pPr>
            <w:r w:rsidRPr="0074610B">
              <w:t xml:space="preserve">fitting protocols </w:t>
            </w:r>
          </w:p>
          <w:p w:rsidR="00000000" w:rsidRPr="0074610B" w:rsidP="0074610B">
            <w:pPr>
              <w:pStyle w:val="ListBullet"/>
            </w:pPr>
            <w:r w:rsidRPr="0074610B">
              <w:t>carry distance profiling</w:t>
            </w:r>
          </w:p>
          <w:p w:rsidR="00000000" w:rsidP="0074610B">
            <w:pPr>
              <w:pStyle w:val="ListBullet"/>
              <w:rPr>
                <w:lang w:val="en-NZ"/>
              </w:rPr>
            </w:pPr>
            <w:r w:rsidRPr="0074610B">
              <w:t>club specifications.</w:t>
            </w:r>
          </w:p>
        </w:tc>
      </w:tr>
      <w:tr w:rsidTr="00D823BE">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74610B">
            <w:pPr>
              <w:pStyle w:val="BodyText"/>
              <w:rPr>
                <w:lang w:val="en-NZ"/>
              </w:rPr>
            </w:pPr>
            <w:r w:rsidRPr="0074610B">
              <w:rPr>
                <w:rStyle w:val="BoldandItalics"/>
              </w:rPr>
              <w:t>Repair and alteration</w:t>
            </w:r>
            <w:r w:rsidRPr="0074610B">
              <w:t xml:space="preserve"> may include:</w:t>
            </w:r>
          </w:p>
        </w:tc>
        <w:tc>
          <w:tcPr>
            <w:tcW w:w="5055" w:type="dxa"/>
            <w:tcBorders>
              <w:top w:val="nil"/>
              <w:left w:val="nil"/>
              <w:bottom w:val="nil"/>
              <w:right w:val="nil"/>
            </w:tcBorders>
            <w:tcMar>
              <w:top w:w="0" w:type="dxa"/>
              <w:left w:w="62" w:type="dxa"/>
              <w:bottom w:w="0" w:type="dxa"/>
              <w:right w:w="62" w:type="dxa"/>
            </w:tcMar>
          </w:tcPr>
          <w:p w:rsidR="00000000" w:rsidRPr="0074610B" w:rsidP="0074610B">
            <w:pPr>
              <w:pStyle w:val="ListBullet"/>
            </w:pPr>
            <w:r w:rsidRPr="0074610B">
              <w:t xml:space="preserve">shaft length </w:t>
            </w:r>
          </w:p>
          <w:p w:rsidR="00000000" w:rsidRPr="0074610B" w:rsidP="0074610B">
            <w:pPr>
              <w:pStyle w:val="ListBullet"/>
            </w:pPr>
            <w:r w:rsidRPr="0074610B">
              <w:t xml:space="preserve">shaft flex </w:t>
            </w:r>
          </w:p>
          <w:p w:rsidR="00000000" w:rsidRPr="0074610B" w:rsidP="0074610B">
            <w:pPr>
              <w:pStyle w:val="ListBullet"/>
            </w:pPr>
            <w:r w:rsidRPr="0074610B">
              <w:t xml:space="preserve">lie angle </w:t>
            </w:r>
          </w:p>
          <w:p w:rsidR="00000000" w:rsidRPr="0074610B" w:rsidP="0074610B">
            <w:pPr>
              <w:pStyle w:val="ListBullet"/>
            </w:pPr>
            <w:r w:rsidRPr="0074610B">
              <w:t xml:space="preserve">loft </w:t>
            </w:r>
          </w:p>
          <w:p w:rsidR="00000000" w:rsidRPr="0074610B" w:rsidP="0074610B">
            <w:pPr>
              <w:pStyle w:val="ListBullet"/>
            </w:pPr>
            <w:r w:rsidRPr="0074610B">
              <w:t xml:space="preserve">swing weight </w:t>
            </w:r>
          </w:p>
          <w:p w:rsidR="00000000" w:rsidRPr="0074610B" w:rsidP="0074610B">
            <w:pPr>
              <w:pStyle w:val="ListBullet"/>
            </w:pPr>
            <w:r w:rsidRPr="0074610B">
              <w:t xml:space="preserve">dead weight </w:t>
            </w:r>
          </w:p>
          <w:p w:rsidR="00000000" w:rsidRPr="0074610B" w:rsidP="0074610B">
            <w:pPr>
              <w:pStyle w:val="ListBullet"/>
            </w:pPr>
            <w:r w:rsidRPr="0074610B">
              <w:t xml:space="preserve">grip size </w:t>
            </w:r>
          </w:p>
          <w:p w:rsidR="00000000" w:rsidRPr="0074610B" w:rsidP="0074610B">
            <w:pPr>
              <w:pStyle w:val="ListBullet"/>
            </w:pPr>
            <w:r w:rsidRPr="0074610B">
              <w:t xml:space="preserve">flex point </w:t>
            </w:r>
          </w:p>
          <w:p w:rsidR="00000000" w:rsidRPr="0074610B" w:rsidP="0074610B">
            <w:pPr>
              <w:pStyle w:val="ListBullet"/>
            </w:pPr>
            <w:r w:rsidRPr="0074610B">
              <w:t xml:space="preserve">head design </w:t>
            </w:r>
          </w:p>
          <w:p w:rsidR="00000000" w:rsidRPr="0074610B" w:rsidP="0074610B">
            <w:pPr>
              <w:pStyle w:val="ListBullet"/>
            </w:pPr>
            <w:r w:rsidRPr="0074610B">
              <w:t xml:space="preserve">shaft material </w:t>
            </w:r>
          </w:p>
          <w:p w:rsidR="00000000" w:rsidRPr="0074610B" w:rsidP="0074610B">
            <w:pPr>
              <w:pStyle w:val="ListBullet"/>
            </w:pPr>
            <w:r w:rsidRPr="0074610B">
              <w:t>repair and alteration variables:</w:t>
            </w:r>
          </w:p>
          <w:p w:rsidR="00000000" w:rsidRPr="0074610B" w:rsidP="0074610B">
            <w:pPr>
              <w:pStyle w:val="ListBullet2"/>
            </w:pPr>
            <w:r w:rsidRPr="0074610B">
              <w:t xml:space="preserve">shaft extraction methods </w:t>
            </w:r>
          </w:p>
          <w:p w:rsidR="00000000" w:rsidRPr="0074610B" w:rsidP="0074610B">
            <w:pPr>
              <w:pStyle w:val="ListBullet2"/>
            </w:pPr>
            <w:r w:rsidRPr="0074610B">
              <w:t xml:space="preserve">shaft types (parallel tip or taper tip) and installation procedures </w:t>
            </w:r>
          </w:p>
          <w:p w:rsidR="00000000" w:rsidRPr="0074610B" w:rsidP="0074610B">
            <w:pPr>
              <w:pStyle w:val="ListBullet2"/>
            </w:pPr>
            <w:r w:rsidRPr="0074610B">
              <w:t xml:space="preserve">shaft lengths and alteration methods </w:t>
            </w:r>
          </w:p>
          <w:p w:rsidR="00000000" w:rsidRPr="0074610B" w:rsidP="0074610B">
            <w:pPr>
              <w:pStyle w:val="ListBullet2"/>
            </w:pPr>
            <w:r w:rsidRPr="0074610B">
              <w:t xml:space="preserve">cast or forged head designs and alteration procedures </w:t>
            </w:r>
          </w:p>
          <w:p w:rsidR="00000000" w:rsidRPr="0074610B" w:rsidP="0074610B">
            <w:pPr>
              <w:pStyle w:val="ListBullet2"/>
            </w:pPr>
            <w:r w:rsidRPr="0074610B">
              <w:t xml:space="preserve">grip types and installation methods </w:t>
            </w:r>
          </w:p>
          <w:p w:rsidR="00000000" w:rsidRPr="0074610B" w:rsidP="0074610B">
            <w:pPr>
              <w:pStyle w:val="ListBullet2"/>
            </w:pPr>
            <w:r w:rsidRPr="0074610B">
              <w:t xml:space="preserve">swing weight and dead weight alteration methods </w:t>
            </w:r>
          </w:p>
          <w:p w:rsidR="00000000" w:rsidRPr="0074610B" w:rsidP="0074610B">
            <w:pPr>
              <w:pStyle w:val="ListBullet2"/>
            </w:pPr>
            <w:r w:rsidRPr="0074610B">
              <w:t>refurbis</w:t>
            </w:r>
            <w:r w:rsidRPr="0074610B">
              <w:t xml:space="preserve">hment methods, woods, irons, metal woods. </w:t>
            </w:r>
          </w:p>
        </w:tc>
      </w:tr>
    </w:tbl>
    <w:p w:rsidR="00000000" w:rsidRPr="0074610B" w:rsidP="0074610B">
      <w:pPr>
        <w:pStyle w:val="BodyText"/>
      </w:pPr>
    </w:p>
    <w:p w:rsidR="00000000" w:rsidRPr="0074610B" w:rsidP="0074610B">
      <w:pPr>
        <w:pStyle w:val="AllowPageBreak"/>
      </w:pPr>
    </w:p>
    <w:p w:rsidR="00000000" w:rsidRPr="0074610B" w:rsidP="0074610B">
      <w:pPr>
        <w:pStyle w:val="Heading1"/>
      </w:pPr>
      <w:bookmarkStart w:id="12" w:name="O_369904"/>
      <w:bookmarkEnd w:id="12"/>
      <w:r w:rsidRPr="0074610B">
        <w:t>Unit Sector(s)</w:t>
      </w:r>
    </w:p>
    <w:p w:rsidR="00000000" w:rsidRPr="0074610B" w:rsidP="0074610B">
      <w:pPr>
        <w:pStyle w:val="BodyText"/>
      </w:pPr>
      <w:r w:rsidRPr="0074610B">
        <w:t>Sport</w:t>
      </w:r>
    </w:p>
    <w:p w:rsidR="00000000" w:rsidRPr="0074610B" w:rsidP="0074610B">
      <w:pPr>
        <w:pStyle w:val="AllowPageBreak"/>
      </w:pPr>
    </w:p>
    <w:p w:rsidR="00000000" w:rsidRPr="0074610B" w:rsidP="0074610B">
      <w:pPr>
        <w:pStyle w:val="Heading1"/>
      </w:pPr>
      <w:bookmarkStart w:id="13" w:name="O_390316"/>
      <w:bookmarkEnd w:id="13"/>
      <w:r w:rsidRPr="0074610B">
        <w:t>Competency Field</w:t>
      </w:r>
    </w:p>
    <w:p w:rsidR="00000000" w:rsidRPr="0074610B" w:rsidP="0074610B">
      <w:pPr>
        <w:pStyle w:val="BodyText"/>
      </w:pPr>
      <w:r w:rsidRPr="0074610B">
        <w:t>Golf</w:t>
      </w:r>
    </w:p>
    <w:p w:rsidR="00000000" w:rsidRPr="0074610B" w:rsidP="0074610B"/>
    <w:sectPr w:rsidSect="007461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23BE" w:rsidP="00D823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BE" w:rsidP="007461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823BE" w:rsidP="007461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823BE" w:rsidP="007461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23BE" w:rsidP="00D823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BE" w:rsidP="0074610B">
    <w:pPr>
      <w:pStyle w:val="Header"/>
      <w:framePr w:wrap="around"/>
    </w:pPr>
    <w:r>
      <w:fldChar w:fldCharType="begin"/>
    </w:r>
    <w:r>
      <w:instrText xml:space="preserve"> TITLE   \* MERGEFORMAT </w:instrText>
    </w:r>
    <w:r>
      <w:fldChar w:fldCharType="separate"/>
    </w:r>
    <w:r>
      <w:t>SISSGLF510A Fit and alter golf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823BE" w:rsidP="007461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408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B08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9C8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1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610B"/>
    <w:pPr>
      <w:spacing w:before="360" w:after="60"/>
      <w:outlineLvl w:val="0"/>
    </w:pPr>
    <w:rPr>
      <w:sz w:val="32"/>
    </w:rPr>
  </w:style>
  <w:style w:type="paragraph" w:styleId="Heading2">
    <w:name w:val="heading 2"/>
    <w:basedOn w:val="HeadingBase"/>
    <w:next w:val="BodyText"/>
    <w:link w:val="Heading2Char"/>
    <w:qFormat/>
    <w:rsid w:val="0074610B"/>
    <w:pPr>
      <w:keepLines/>
      <w:spacing w:before="240" w:after="120"/>
      <w:outlineLvl w:val="1"/>
    </w:pPr>
    <w:rPr>
      <w:sz w:val="28"/>
      <w:szCs w:val="40"/>
    </w:rPr>
  </w:style>
  <w:style w:type="paragraph" w:styleId="Heading3">
    <w:name w:val="heading 3"/>
    <w:basedOn w:val="HeadingBase"/>
    <w:next w:val="BodyText"/>
    <w:link w:val="Heading3Char"/>
    <w:qFormat/>
    <w:rsid w:val="0074610B"/>
    <w:pPr>
      <w:spacing w:before="180" w:after="120"/>
      <w:outlineLvl w:val="2"/>
    </w:pPr>
    <w:rPr>
      <w:spacing w:val="-10"/>
      <w:kern w:val="32"/>
    </w:rPr>
  </w:style>
  <w:style w:type="paragraph" w:styleId="Heading4">
    <w:name w:val="heading 4"/>
    <w:basedOn w:val="HeadingBase"/>
    <w:next w:val="BodyText"/>
    <w:link w:val="Heading4Char"/>
    <w:qFormat/>
    <w:rsid w:val="0074610B"/>
    <w:pPr>
      <w:spacing w:before="160" w:after="120"/>
      <w:outlineLvl w:val="3"/>
    </w:pPr>
    <w:rPr>
      <w:sz w:val="22"/>
    </w:rPr>
  </w:style>
  <w:style w:type="paragraph" w:styleId="Heading5">
    <w:name w:val="heading 5"/>
    <w:basedOn w:val="HeadingBase"/>
    <w:next w:val="Normal"/>
    <w:link w:val="Heading5Char"/>
    <w:qFormat/>
    <w:rsid w:val="0074610B"/>
    <w:pPr>
      <w:spacing w:before="80"/>
      <w:outlineLvl w:val="4"/>
    </w:pPr>
    <w:rPr>
      <w:color w:val="918585"/>
      <w:sz w:val="20"/>
    </w:rPr>
  </w:style>
  <w:style w:type="paragraph" w:styleId="Heading6">
    <w:name w:val="heading 6"/>
    <w:basedOn w:val="HeadingBase"/>
    <w:next w:val="Normal"/>
    <w:link w:val="Heading6Char"/>
    <w:qFormat/>
    <w:rsid w:val="0074610B"/>
    <w:pPr>
      <w:spacing w:before="60"/>
      <w:outlineLvl w:val="5"/>
    </w:pPr>
    <w:rPr>
      <w:color w:val="918585"/>
      <w:sz w:val="20"/>
    </w:rPr>
  </w:style>
  <w:style w:type="paragraph" w:styleId="Heading7">
    <w:name w:val="heading 7"/>
    <w:basedOn w:val="Normal"/>
    <w:next w:val="Normal"/>
    <w:link w:val="Heading7Char"/>
    <w:qFormat/>
    <w:rsid w:val="0074610B"/>
    <w:pPr>
      <w:ind w:left="720"/>
      <w:outlineLvl w:val="6"/>
    </w:pPr>
    <w:rPr>
      <w:i/>
    </w:rPr>
  </w:style>
  <w:style w:type="paragraph" w:styleId="Heading8">
    <w:name w:val="heading 8"/>
    <w:basedOn w:val="Normal"/>
    <w:next w:val="Normal"/>
    <w:link w:val="Heading8Char"/>
    <w:qFormat/>
    <w:rsid w:val="0074610B"/>
    <w:pPr>
      <w:ind w:left="720"/>
      <w:outlineLvl w:val="7"/>
    </w:pPr>
    <w:rPr>
      <w:i/>
    </w:rPr>
  </w:style>
  <w:style w:type="paragraph" w:styleId="Heading9">
    <w:name w:val="heading 9"/>
    <w:basedOn w:val="Normal"/>
    <w:next w:val="Normal"/>
    <w:link w:val="Heading9Char"/>
    <w:qFormat/>
    <w:rsid w:val="0074610B"/>
    <w:pPr>
      <w:ind w:left="720"/>
      <w:outlineLvl w:val="8"/>
    </w:pPr>
    <w:rPr>
      <w:i/>
    </w:rPr>
  </w:style>
  <w:style w:type="character" w:default="1" w:styleId="DefaultParagraphFont">
    <w:name w:val="Default Paragraph Font"/>
    <w:uiPriority w:val="1"/>
    <w:unhideWhenUsed/>
    <w:rsid w:val="007461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10B"/>
  </w:style>
  <w:style w:type="character" w:customStyle="1" w:styleId="Heading1Char">
    <w:name w:val="Heading 1 Char"/>
    <w:basedOn w:val="DefaultParagraphFont"/>
    <w:link w:val="Heading1"/>
    <w:rsid w:val="0074610B"/>
    <w:rPr>
      <w:rFonts w:ascii="Times New Roman" w:eastAsia="Times New Roman" w:hAnsi="Times New Roman" w:cs="Times New Roman"/>
      <w:b/>
      <w:sz w:val="32"/>
      <w:szCs w:val="20"/>
      <w:lang w:eastAsia="en-US"/>
    </w:rPr>
  </w:style>
  <w:style w:type="paragraph" w:styleId="BodyText">
    <w:name w:val="Body Text"/>
    <w:basedOn w:val="Normal"/>
    <w:link w:val="BodyTextChar"/>
    <w:rsid w:val="007461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10B"/>
    <w:rPr>
      <w:rFonts w:ascii="Times New Roman" w:eastAsia="Times New Roman" w:hAnsi="Times New Roman" w:cs="Times New Roman"/>
      <w:sz w:val="24"/>
      <w:lang w:val="en-US" w:eastAsia="en-US"/>
    </w:rPr>
  </w:style>
  <w:style w:type="paragraph" w:styleId="Footer">
    <w:name w:val="footer"/>
    <w:basedOn w:val="Normal"/>
    <w:link w:val="FooterChar"/>
    <w:rsid w:val="007461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10B"/>
    <w:rPr>
      <w:rFonts w:ascii="Times New Roman" w:eastAsia="Times New Roman" w:hAnsi="Times New Roman" w:cs="Times New Roman"/>
      <w:sz w:val="16"/>
      <w:lang w:val="en-US" w:eastAsia="en-US"/>
    </w:rPr>
  </w:style>
  <w:style w:type="paragraph" w:styleId="List">
    <w:name w:val="List"/>
    <w:basedOn w:val="BodyText"/>
    <w:next w:val="BodyText"/>
    <w:rsid w:val="0074610B"/>
    <w:pPr>
      <w:tabs>
        <w:tab w:val="left" w:pos="340"/>
      </w:tabs>
      <w:spacing w:before="60" w:after="60"/>
      <w:ind w:left="340" w:hanging="340"/>
    </w:pPr>
  </w:style>
  <w:style w:type="paragraph" w:styleId="ListBullet">
    <w:name w:val="List Bullet"/>
    <w:basedOn w:val="List"/>
    <w:rsid w:val="0074610B"/>
    <w:pPr>
      <w:numPr>
        <w:numId w:val="13"/>
      </w:numPr>
      <w:tabs>
        <w:tab w:val="clear" w:pos="340"/>
      </w:tabs>
      <w:spacing w:before="40" w:after="40"/>
    </w:pPr>
  </w:style>
  <w:style w:type="character" w:customStyle="1" w:styleId="SpecialBold">
    <w:name w:val="Special Bold"/>
    <w:basedOn w:val="DefaultParagraphFont"/>
    <w:rsid w:val="0074610B"/>
    <w:rPr>
      <w:b/>
      <w:spacing w:val="0"/>
    </w:rPr>
  </w:style>
  <w:style w:type="paragraph" w:styleId="ListBullet2">
    <w:name w:val="List Bullet 2"/>
    <w:basedOn w:val="List2"/>
    <w:rsid w:val="0074610B"/>
    <w:pPr>
      <w:numPr>
        <w:numId w:val="14"/>
      </w:numPr>
      <w:tabs>
        <w:tab w:val="clear" w:pos="680"/>
      </w:tabs>
    </w:pPr>
  </w:style>
  <w:style w:type="paragraph" w:styleId="Header">
    <w:name w:val="header"/>
    <w:basedOn w:val="Normal"/>
    <w:link w:val="HeaderChar"/>
    <w:rsid w:val="007461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1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610B"/>
    <w:pPr>
      <w:spacing w:before="240" w:after="120"/>
      <w:outlineLvl w:val="0"/>
    </w:pPr>
    <w:rPr>
      <w:rFonts w:ascii="Times New Roman" w:hAnsi="Times New Roman"/>
      <w:b/>
      <w:sz w:val="28"/>
    </w:rPr>
  </w:style>
  <w:style w:type="paragraph" w:customStyle="1" w:styleId="AllowPageBreak">
    <w:name w:val="AllowPageBreak"/>
    <w:rsid w:val="007461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610B"/>
    <w:pPr>
      <w:tabs>
        <w:tab w:val="left" w:pos="680"/>
      </w:tabs>
      <w:spacing w:before="60" w:after="60"/>
      <w:ind w:left="680" w:hanging="340"/>
    </w:pPr>
  </w:style>
  <w:style w:type="character" w:customStyle="1" w:styleId="BoldandItalics">
    <w:name w:val="Bold and Italics"/>
    <w:qFormat/>
    <w:rsid w:val="0074610B"/>
    <w:rPr>
      <w:b/>
      <w:i/>
      <w:u w:val="none"/>
    </w:rPr>
  </w:style>
  <w:style w:type="character" w:customStyle="1" w:styleId="Heading2Char">
    <w:name w:val="Heading 2 Char"/>
    <w:basedOn w:val="DefaultParagraphFont"/>
    <w:link w:val="Heading2"/>
    <w:rsid w:val="007461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1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1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1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1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1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61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610B"/>
    <w:rPr>
      <w:rFonts w:ascii="Courier New" w:eastAsia="Times New Roman" w:hAnsi="Courier New" w:cs="Times New Roman"/>
      <w:i/>
      <w:szCs w:val="20"/>
      <w:lang w:val="en-US" w:eastAsia="en-US"/>
    </w:rPr>
  </w:style>
  <w:style w:type="paragraph" w:customStyle="1" w:styleId="HeadingBase">
    <w:name w:val="Heading Base"/>
    <w:rsid w:val="007461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10B"/>
    <w:pPr>
      <w:tabs>
        <w:tab w:val="right" w:leader="dot" w:pos="9072"/>
      </w:tabs>
      <w:ind w:left="567"/>
    </w:pPr>
    <w:rPr>
      <w:szCs w:val="22"/>
    </w:rPr>
  </w:style>
  <w:style w:type="paragraph" w:customStyle="1" w:styleId="TOCBase">
    <w:name w:val="TOC Base"/>
    <w:rsid w:val="007461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10B"/>
    <w:pPr>
      <w:tabs>
        <w:tab w:val="right" w:leader="dot" w:pos="9072"/>
      </w:tabs>
      <w:spacing w:before="40" w:after="40"/>
      <w:ind w:left="284"/>
    </w:pPr>
    <w:rPr>
      <w:rFonts w:ascii="Times New Roman" w:hAnsi="Times New Roman"/>
    </w:rPr>
  </w:style>
  <w:style w:type="paragraph" w:styleId="TOC1">
    <w:name w:val="toc 1"/>
    <w:basedOn w:val="TOCBase"/>
    <w:next w:val="Normal"/>
    <w:rsid w:val="007461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610B"/>
    <w:pPr>
      <w:spacing w:before="5040"/>
      <w:jc w:val="center"/>
    </w:pPr>
    <w:rPr>
      <w:sz w:val="48"/>
      <w:szCs w:val="72"/>
      <w:lang w:val="en-US"/>
    </w:rPr>
  </w:style>
  <w:style w:type="character" w:customStyle="1" w:styleId="TitleChar">
    <w:name w:val="Title Char"/>
    <w:basedOn w:val="DefaultParagraphFont"/>
    <w:link w:val="Title"/>
    <w:rsid w:val="007461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10B"/>
    <w:pPr>
      <w:tabs>
        <w:tab w:val="left" w:pos="3600"/>
        <w:tab w:val="left" w:pos="3958"/>
      </w:tabs>
    </w:pPr>
  </w:style>
  <w:style w:type="paragraph" w:customStyle="1" w:styleId="Note">
    <w:name w:val="Note"/>
    <w:basedOn w:val="BodyText"/>
    <w:rsid w:val="007461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10B"/>
    <w:pPr>
      <w:framePr w:wrap="auto" w:hAnchor="text" w:y="6049"/>
    </w:pPr>
    <w:rPr>
      <w:color w:val="000000"/>
      <w:sz w:val="40"/>
    </w:rPr>
  </w:style>
  <w:style w:type="paragraph" w:customStyle="1" w:styleId="TOCTitle">
    <w:name w:val="TOCTitle"/>
    <w:basedOn w:val="Heading1"/>
    <w:rsid w:val="0074610B"/>
    <w:pPr>
      <w:spacing w:after="240"/>
      <w:jc w:val="center"/>
      <w:outlineLvl w:val="9"/>
    </w:pPr>
    <w:rPr>
      <w:caps/>
    </w:rPr>
  </w:style>
  <w:style w:type="paragraph" w:customStyle="1" w:styleId="Version">
    <w:name w:val="Version"/>
    <w:rsid w:val="007461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10B"/>
    <w:pPr>
      <w:keepNext w:val="0"/>
      <w:tabs>
        <w:tab w:val="right" w:pos="4176"/>
      </w:tabs>
      <w:ind w:left="198" w:hanging="198"/>
    </w:pPr>
    <w:rPr>
      <w:rFonts w:ascii="Garamond" w:hAnsi="Garamond"/>
    </w:rPr>
  </w:style>
  <w:style w:type="paragraph" w:styleId="IndexHeading">
    <w:name w:val="index heading"/>
    <w:basedOn w:val="Normal"/>
    <w:next w:val="Index1"/>
    <w:semiHidden/>
    <w:rsid w:val="0074610B"/>
    <w:pPr>
      <w:spacing w:before="120" w:after="120"/>
    </w:pPr>
    <w:rPr>
      <w:rFonts w:ascii="Arial" w:hAnsi="Arial"/>
      <w:b/>
      <w:color w:val="918585"/>
      <w:sz w:val="24"/>
    </w:rPr>
  </w:style>
  <w:style w:type="paragraph" w:customStyle="1" w:styleId="Chapter">
    <w:name w:val="Chapter"/>
    <w:basedOn w:val="Normal"/>
    <w:rsid w:val="0074610B"/>
    <w:pPr>
      <w:spacing w:before="240"/>
    </w:pPr>
    <w:rPr>
      <w:rFonts w:ascii="Times New Roman" w:hAnsi="Times New Roman"/>
      <w:smallCaps/>
      <w:spacing w:val="80"/>
      <w:sz w:val="28"/>
    </w:rPr>
  </w:style>
  <w:style w:type="paragraph" w:customStyle="1" w:styleId="InChapter">
    <w:name w:val="InChapter"/>
    <w:basedOn w:val="Heading3"/>
    <w:rsid w:val="0074610B"/>
    <w:pPr>
      <w:spacing w:after="240"/>
      <w:outlineLvl w:val="9"/>
    </w:pPr>
    <w:rPr>
      <w:noProof/>
    </w:rPr>
  </w:style>
  <w:style w:type="paragraph" w:styleId="Index2">
    <w:name w:val="index 2"/>
    <w:basedOn w:val="Normal"/>
    <w:next w:val="Normal"/>
    <w:semiHidden/>
    <w:rsid w:val="0074610B"/>
    <w:pPr>
      <w:tabs>
        <w:tab w:val="right" w:pos="4176"/>
      </w:tabs>
      <w:ind w:left="568" w:hanging="284"/>
    </w:pPr>
    <w:rPr>
      <w:rFonts w:ascii="Garamond" w:hAnsi="Garamond"/>
    </w:rPr>
  </w:style>
  <w:style w:type="paragraph" w:customStyle="1" w:styleId="Byline">
    <w:name w:val="Byline"/>
    <w:rsid w:val="007461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10B"/>
    <w:pPr>
      <w:tabs>
        <w:tab w:val="clear" w:pos="3600"/>
        <w:tab w:val="clear" w:pos="3958"/>
      </w:tabs>
      <w:jc w:val="right"/>
    </w:pPr>
  </w:style>
  <w:style w:type="character" w:styleId="Emphasis">
    <w:name w:val="Emphasis"/>
    <w:basedOn w:val="DefaultParagraphFont"/>
    <w:qFormat/>
    <w:rsid w:val="0074610B"/>
    <w:rPr>
      <w:i/>
    </w:rPr>
  </w:style>
  <w:style w:type="paragraph" w:styleId="Caption">
    <w:name w:val="caption"/>
    <w:basedOn w:val="BodyText"/>
    <w:next w:val="Normal"/>
    <w:qFormat/>
    <w:rsid w:val="0074610B"/>
    <w:pPr>
      <w:framePr w:w="2268" w:hSpace="181" w:vSpace="181" w:wrap="around" w:vAnchor="text" w:hAnchor="page" w:x="1135" w:y="285" w:anchorLock="1"/>
    </w:pPr>
    <w:rPr>
      <w:i/>
    </w:rPr>
  </w:style>
  <w:style w:type="paragraph" w:customStyle="1" w:styleId="MiniTOCTitle">
    <w:name w:val="MiniTOCTitle"/>
    <w:basedOn w:val="Heading4"/>
    <w:rsid w:val="0074610B"/>
    <w:pPr>
      <w:spacing w:before="240"/>
      <w:outlineLvl w:val="9"/>
    </w:pPr>
    <w:rPr>
      <w:noProof/>
      <w:sz w:val="24"/>
    </w:rPr>
  </w:style>
  <w:style w:type="paragraph" w:customStyle="1" w:styleId="MiniTOCItem">
    <w:name w:val="MiniTOCItem"/>
    <w:basedOn w:val="ListBullet"/>
    <w:rsid w:val="0074610B"/>
    <w:pPr>
      <w:numPr>
        <w:numId w:val="0"/>
      </w:numPr>
      <w:tabs>
        <w:tab w:val="right" w:leader="dot" w:pos="6521"/>
      </w:tabs>
      <w:spacing w:before="0" w:after="0"/>
    </w:pPr>
  </w:style>
  <w:style w:type="paragraph" w:customStyle="1" w:styleId="TOFTitle">
    <w:name w:val="TOFTitle"/>
    <w:basedOn w:val="TOCTitle"/>
    <w:rsid w:val="0074610B"/>
  </w:style>
  <w:style w:type="paragraph" w:styleId="TableofFigures">
    <w:name w:val="table of figures"/>
    <w:basedOn w:val="Normal"/>
    <w:next w:val="Normal"/>
    <w:semiHidden/>
    <w:rsid w:val="0074610B"/>
    <w:pPr>
      <w:tabs>
        <w:tab w:val="right" w:leader="dot" w:pos="9072"/>
      </w:tabs>
      <w:ind w:left="970" w:hanging="403"/>
    </w:pPr>
    <w:rPr>
      <w:rFonts w:ascii="Times New Roman" w:hAnsi="Times New Roman"/>
      <w:b/>
    </w:rPr>
  </w:style>
  <w:style w:type="paragraph" w:styleId="ListNumber">
    <w:name w:val="List Number"/>
    <w:basedOn w:val="List"/>
    <w:rsid w:val="0074610B"/>
    <w:pPr>
      <w:numPr>
        <w:numId w:val="11"/>
      </w:numPr>
    </w:pPr>
  </w:style>
  <w:style w:type="character" w:customStyle="1" w:styleId="WingdingSymbols">
    <w:name w:val="Wingding Symbols"/>
    <w:rsid w:val="0074610B"/>
    <w:rPr>
      <w:rFonts w:ascii="Wingdings" w:hAnsi="Wingdings"/>
    </w:rPr>
  </w:style>
  <w:style w:type="paragraph" w:customStyle="1" w:styleId="TableHeading">
    <w:name w:val="Table Heading"/>
    <w:basedOn w:val="HeadingBase"/>
    <w:rsid w:val="0074610B"/>
    <w:pPr>
      <w:keepLines/>
      <w:pBdr>
        <w:bottom w:val="single" w:sz="6" w:space="1" w:color="918585"/>
      </w:pBdr>
      <w:spacing w:before="240"/>
    </w:pPr>
  </w:style>
  <w:style w:type="character" w:customStyle="1" w:styleId="HotSpot">
    <w:name w:val="HotSpot"/>
    <w:rsid w:val="0074610B"/>
    <w:rPr>
      <w:color w:val="0033CC"/>
      <w:u w:val="none"/>
    </w:rPr>
  </w:style>
  <w:style w:type="paragraph" w:customStyle="1" w:styleId="BodyTextRight">
    <w:name w:val="Body Text Right"/>
    <w:basedOn w:val="BodyText"/>
    <w:rsid w:val="0074610B"/>
    <w:pPr>
      <w:spacing w:before="0" w:after="0"/>
      <w:jc w:val="right"/>
    </w:pPr>
  </w:style>
  <w:style w:type="paragraph" w:styleId="Index3">
    <w:name w:val="index 3"/>
    <w:basedOn w:val="ListNumber2"/>
    <w:next w:val="Normal"/>
    <w:semiHidden/>
    <w:rsid w:val="0074610B"/>
    <w:pPr>
      <w:numPr>
        <w:numId w:val="0"/>
      </w:numPr>
      <w:tabs>
        <w:tab w:val="right" w:leader="dot" w:pos="4176"/>
      </w:tabs>
    </w:pPr>
  </w:style>
  <w:style w:type="paragraph" w:styleId="ListNumber2">
    <w:name w:val="List Number 2"/>
    <w:basedOn w:val="List2"/>
    <w:rsid w:val="0074610B"/>
    <w:pPr>
      <w:numPr>
        <w:numId w:val="10"/>
      </w:numPr>
      <w:tabs>
        <w:tab w:val="clear" w:pos="1060"/>
      </w:tabs>
    </w:pPr>
  </w:style>
  <w:style w:type="paragraph" w:customStyle="1" w:styleId="MarginNote">
    <w:name w:val="Margin Note"/>
    <w:basedOn w:val="BodyText"/>
    <w:rsid w:val="007461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1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1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610B"/>
    <w:rPr>
      <w:sz w:val="32"/>
    </w:rPr>
  </w:style>
  <w:style w:type="paragraph" w:customStyle="1" w:styleId="HeadingProcedure">
    <w:name w:val="Heading Procedure"/>
    <w:basedOn w:val="HeadingBase"/>
    <w:next w:val="Normal"/>
    <w:rsid w:val="0074610B"/>
    <w:pPr>
      <w:tabs>
        <w:tab w:val="left" w:pos="0"/>
      </w:tabs>
      <w:spacing w:before="120" w:after="60"/>
    </w:pPr>
    <w:rPr>
      <w:i/>
      <w:color w:val="918585"/>
      <w:sz w:val="22"/>
    </w:rPr>
  </w:style>
  <w:style w:type="paragraph" w:customStyle="1" w:styleId="TableBodyText">
    <w:name w:val="Table Body Text"/>
    <w:basedOn w:val="BodyText"/>
    <w:rsid w:val="0074610B"/>
    <w:pPr>
      <w:spacing w:before="60" w:after="60"/>
    </w:pPr>
  </w:style>
  <w:style w:type="paragraph" w:styleId="ListContinue">
    <w:name w:val="List Continue"/>
    <w:basedOn w:val="List"/>
    <w:rsid w:val="0074610B"/>
    <w:pPr>
      <w:ind w:firstLine="0"/>
    </w:pPr>
  </w:style>
  <w:style w:type="paragraph" w:customStyle="1" w:styleId="ListNote">
    <w:name w:val="List Note"/>
    <w:basedOn w:val="List"/>
    <w:rsid w:val="0074610B"/>
    <w:pPr>
      <w:pBdr>
        <w:top w:val="single" w:sz="6" w:space="2" w:color="918585"/>
        <w:bottom w:val="single" w:sz="6" w:space="2" w:color="918585"/>
      </w:pBdr>
      <w:tabs>
        <w:tab w:val="left" w:pos="1021"/>
      </w:tabs>
      <w:ind w:firstLine="0"/>
    </w:pPr>
  </w:style>
  <w:style w:type="paragraph" w:customStyle="1" w:styleId="Warning">
    <w:name w:val="Warning"/>
    <w:basedOn w:val="BodyText"/>
    <w:rsid w:val="0074610B"/>
    <w:pPr>
      <w:shd w:val="clear" w:color="auto" w:fill="D9D9D9"/>
      <w:tabs>
        <w:tab w:val="left" w:pos="992"/>
      </w:tabs>
      <w:ind w:left="119" w:right="119"/>
    </w:pPr>
    <w:rPr>
      <w:sz w:val="20"/>
    </w:rPr>
  </w:style>
  <w:style w:type="paragraph" w:customStyle="1" w:styleId="MarginIcons">
    <w:name w:val="Margin Icons"/>
    <w:basedOn w:val="BodyText"/>
    <w:rsid w:val="007461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10B"/>
    <w:rPr>
      <w:rFonts w:ascii="Courier New" w:hAnsi="Courier New"/>
    </w:rPr>
  </w:style>
  <w:style w:type="paragraph" w:customStyle="1" w:styleId="NoteBullet">
    <w:name w:val="Note Bullet"/>
    <w:basedOn w:val="Note"/>
    <w:rsid w:val="0074610B"/>
    <w:pPr>
      <w:tabs>
        <w:tab w:val="clear" w:pos="680"/>
      </w:tabs>
      <w:spacing w:before="60" w:after="60"/>
    </w:pPr>
  </w:style>
  <w:style w:type="paragraph" w:customStyle="1" w:styleId="SubHeading2">
    <w:name w:val="SubHeading2"/>
    <w:basedOn w:val="HeadingBase"/>
    <w:rsid w:val="0074610B"/>
    <w:pPr>
      <w:spacing w:before="240" w:after="60"/>
    </w:pPr>
    <w:rPr>
      <w:sz w:val="20"/>
    </w:rPr>
  </w:style>
  <w:style w:type="paragraph" w:customStyle="1" w:styleId="SubHeading1">
    <w:name w:val="SubHeading1"/>
    <w:basedOn w:val="HeadingBase"/>
    <w:rsid w:val="0074610B"/>
    <w:pPr>
      <w:spacing w:before="240" w:after="60"/>
    </w:pPr>
    <w:rPr>
      <w:color w:val="918585"/>
      <w:sz w:val="22"/>
    </w:rPr>
  </w:style>
  <w:style w:type="paragraph" w:customStyle="1" w:styleId="SideHeading">
    <w:name w:val="Side Heading"/>
    <w:basedOn w:val="HeadingBase"/>
    <w:rsid w:val="007461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10B"/>
    <w:pPr>
      <w:numPr>
        <w:numId w:val="12"/>
      </w:numPr>
    </w:pPr>
  </w:style>
  <w:style w:type="paragraph" w:styleId="PlainText">
    <w:name w:val="Plain Text"/>
    <w:basedOn w:val="Normal"/>
    <w:link w:val="PlainTextChar"/>
    <w:rsid w:val="0074610B"/>
    <w:rPr>
      <w:sz w:val="20"/>
    </w:rPr>
  </w:style>
  <w:style w:type="character" w:customStyle="1" w:styleId="PlainTextChar">
    <w:name w:val="Plain Text Char"/>
    <w:basedOn w:val="DefaultParagraphFont"/>
    <w:link w:val="PlainText"/>
    <w:rsid w:val="007461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610B"/>
    <w:rPr>
      <w:b/>
      <w:smallCaps/>
    </w:rPr>
  </w:style>
  <w:style w:type="paragraph" w:customStyle="1" w:styleId="TableListNumber">
    <w:name w:val="Table List Number"/>
    <w:basedOn w:val="ListNumber"/>
    <w:rsid w:val="0074610B"/>
    <w:pPr>
      <w:numPr>
        <w:numId w:val="0"/>
      </w:numPr>
    </w:pPr>
  </w:style>
  <w:style w:type="paragraph" w:styleId="TOC4">
    <w:name w:val="toc 4"/>
    <w:basedOn w:val="TOCBase"/>
    <w:next w:val="Normal"/>
    <w:semiHidden/>
    <w:rsid w:val="0074610B"/>
    <w:pPr>
      <w:tabs>
        <w:tab w:val="right" w:leader="dot" w:pos="9071"/>
      </w:tabs>
      <w:ind w:left="1701"/>
    </w:pPr>
  </w:style>
  <w:style w:type="paragraph" w:customStyle="1" w:styleId="ListAlpha">
    <w:name w:val="List Alpha"/>
    <w:basedOn w:val="List"/>
    <w:rsid w:val="0074610B"/>
    <w:pPr>
      <w:numPr>
        <w:numId w:val="9"/>
      </w:numPr>
    </w:pPr>
  </w:style>
  <w:style w:type="paragraph" w:customStyle="1" w:styleId="ListAlpha2">
    <w:name w:val="List Alpha 2"/>
    <w:basedOn w:val="List2"/>
    <w:rsid w:val="0074610B"/>
    <w:pPr>
      <w:numPr>
        <w:numId w:val="8"/>
      </w:numPr>
    </w:pPr>
  </w:style>
  <w:style w:type="paragraph" w:styleId="List3">
    <w:name w:val="List 3"/>
    <w:basedOn w:val="BodyText"/>
    <w:rsid w:val="0074610B"/>
    <w:pPr>
      <w:tabs>
        <w:tab w:val="left" w:pos="1021"/>
      </w:tabs>
      <w:spacing w:before="60" w:after="60"/>
      <w:ind w:left="1020" w:hanging="340"/>
    </w:pPr>
  </w:style>
  <w:style w:type="paragraph" w:styleId="List4">
    <w:name w:val="List 4"/>
    <w:basedOn w:val="BodyText"/>
    <w:rsid w:val="0074610B"/>
    <w:pPr>
      <w:tabs>
        <w:tab w:val="left" w:pos="1361"/>
      </w:tabs>
      <w:spacing w:before="60" w:after="60"/>
      <w:ind w:left="1361" w:hanging="340"/>
    </w:pPr>
  </w:style>
  <w:style w:type="paragraph" w:styleId="List5">
    <w:name w:val="List 5"/>
    <w:basedOn w:val="BodyText"/>
    <w:rsid w:val="0074610B"/>
    <w:pPr>
      <w:tabs>
        <w:tab w:val="left" w:pos="1701"/>
      </w:tabs>
      <w:spacing w:before="60" w:after="60"/>
      <w:ind w:left="1701" w:hanging="340"/>
    </w:pPr>
  </w:style>
  <w:style w:type="paragraph" w:styleId="ListBullet3">
    <w:name w:val="List Bullet 3"/>
    <w:basedOn w:val="List3"/>
    <w:rsid w:val="0074610B"/>
    <w:pPr>
      <w:numPr>
        <w:numId w:val="15"/>
      </w:numPr>
      <w:tabs>
        <w:tab w:val="clear" w:pos="1021"/>
      </w:tabs>
      <w:ind w:left="1037" w:hanging="357"/>
    </w:pPr>
  </w:style>
  <w:style w:type="paragraph" w:styleId="ListBullet4">
    <w:name w:val="List Bullet 4"/>
    <w:basedOn w:val="List4"/>
    <w:rsid w:val="0074610B"/>
    <w:pPr>
      <w:numPr>
        <w:numId w:val="3"/>
      </w:numPr>
    </w:pPr>
  </w:style>
  <w:style w:type="paragraph" w:styleId="ListBullet5">
    <w:name w:val="List Bullet 5"/>
    <w:basedOn w:val="List5"/>
    <w:rsid w:val="0074610B"/>
    <w:pPr>
      <w:numPr>
        <w:numId w:val="4"/>
      </w:numPr>
    </w:pPr>
  </w:style>
  <w:style w:type="paragraph" w:styleId="ListContinue2">
    <w:name w:val="List Continue 2"/>
    <w:basedOn w:val="List2"/>
    <w:rsid w:val="0074610B"/>
    <w:pPr>
      <w:ind w:firstLine="0"/>
    </w:pPr>
  </w:style>
  <w:style w:type="paragraph" w:styleId="ListContinue3">
    <w:name w:val="List Continue 3"/>
    <w:basedOn w:val="List3"/>
    <w:rsid w:val="0074610B"/>
    <w:pPr>
      <w:ind w:left="1021" w:firstLine="0"/>
    </w:pPr>
  </w:style>
  <w:style w:type="paragraph" w:styleId="ListContinue4">
    <w:name w:val="List Continue 4"/>
    <w:basedOn w:val="List4"/>
    <w:rsid w:val="0074610B"/>
    <w:pPr>
      <w:ind w:firstLine="0"/>
    </w:pPr>
  </w:style>
  <w:style w:type="paragraph" w:styleId="ListContinue5">
    <w:name w:val="List Continue 5"/>
    <w:basedOn w:val="List5"/>
    <w:rsid w:val="0074610B"/>
    <w:pPr>
      <w:ind w:firstLine="0"/>
    </w:pPr>
  </w:style>
  <w:style w:type="paragraph" w:styleId="ListNumber3">
    <w:name w:val="List Number 3"/>
    <w:basedOn w:val="List3"/>
    <w:rsid w:val="0074610B"/>
    <w:pPr>
      <w:numPr>
        <w:numId w:val="5"/>
      </w:numPr>
    </w:pPr>
  </w:style>
  <w:style w:type="paragraph" w:styleId="ListNumber4">
    <w:name w:val="List Number 4"/>
    <w:basedOn w:val="List4"/>
    <w:rsid w:val="0074610B"/>
    <w:pPr>
      <w:numPr>
        <w:numId w:val="6"/>
      </w:numPr>
    </w:pPr>
  </w:style>
  <w:style w:type="paragraph" w:styleId="ListNumber5">
    <w:name w:val="List Number 5"/>
    <w:basedOn w:val="List5"/>
    <w:rsid w:val="0074610B"/>
    <w:pPr>
      <w:numPr>
        <w:numId w:val="7"/>
      </w:numPr>
    </w:pPr>
  </w:style>
  <w:style w:type="paragraph" w:styleId="BlockText">
    <w:name w:val="Block Text"/>
    <w:basedOn w:val="Normal"/>
    <w:rsid w:val="0074610B"/>
    <w:pPr>
      <w:spacing w:after="120"/>
      <w:ind w:left="1440" w:right="1440"/>
    </w:pPr>
  </w:style>
  <w:style w:type="character" w:customStyle="1" w:styleId="Subscript">
    <w:name w:val="Subscript"/>
    <w:basedOn w:val="DefaultParagraphFont"/>
    <w:rsid w:val="0074610B"/>
    <w:rPr>
      <w:sz w:val="16"/>
      <w:vertAlign w:val="subscript"/>
    </w:rPr>
  </w:style>
  <w:style w:type="character" w:customStyle="1" w:styleId="Superscript">
    <w:name w:val="Superscript"/>
    <w:basedOn w:val="DefaultParagraphFont"/>
    <w:rsid w:val="0074610B"/>
    <w:rPr>
      <w:sz w:val="16"/>
      <w:vertAlign w:val="superscript"/>
    </w:rPr>
  </w:style>
  <w:style w:type="character" w:customStyle="1" w:styleId="Symbols">
    <w:name w:val="Symbols"/>
    <w:basedOn w:val="DefaultParagraphFont"/>
    <w:rsid w:val="0074610B"/>
    <w:rPr>
      <w:rFonts w:ascii="Symbol" w:hAnsi="Symbol"/>
    </w:rPr>
  </w:style>
  <w:style w:type="character" w:customStyle="1" w:styleId="MenuOptions">
    <w:name w:val="Menu Options"/>
    <w:basedOn w:val="DefaultParagraphFont"/>
    <w:rsid w:val="0074610B"/>
    <w:rPr>
      <w:rFonts w:ascii="Arial Narrow" w:hAnsi="Arial Narrow"/>
      <w:smallCaps/>
    </w:rPr>
  </w:style>
  <w:style w:type="character" w:customStyle="1" w:styleId="Buttons">
    <w:name w:val="Buttons"/>
    <w:basedOn w:val="DefaultParagraphFont"/>
    <w:rsid w:val="0074610B"/>
    <w:rPr>
      <w:b/>
    </w:rPr>
  </w:style>
  <w:style w:type="character" w:customStyle="1" w:styleId="Underlined">
    <w:name w:val="Underlined"/>
    <w:basedOn w:val="DefaultParagraphFont"/>
    <w:rsid w:val="0074610B"/>
    <w:rPr>
      <w:u w:val="single"/>
    </w:rPr>
  </w:style>
  <w:style w:type="paragraph" w:customStyle="1" w:styleId="TableBodyTextRight">
    <w:name w:val="Table Body Text Right"/>
    <w:basedOn w:val="TableBodyText"/>
    <w:rsid w:val="0074610B"/>
    <w:pPr>
      <w:widowControl w:val="0"/>
      <w:autoSpaceDE w:val="0"/>
      <w:autoSpaceDN w:val="0"/>
      <w:adjustRightInd w:val="0"/>
      <w:jc w:val="right"/>
    </w:pPr>
    <w:rPr>
      <w:rFonts w:cs="Arial"/>
      <w:szCs w:val="18"/>
    </w:rPr>
  </w:style>
  <w:style w:type="paragraph" w:customStyle="1" w:styleId="CopyrightText">
    <w:name w:val="Copyright Text"/>
    <w:basedOn w:val="BodyText"/>
    <w:rsid w:val="0074610B"/>
    <w:rPr>
      <w:sz w:val="18"/>
    </w:rPr>
  </w:style>
  <w:style w:type="paragraph" w:customStyle="1" w:styleId="BodySmallRight">
    <w:name w:val="Body Small Right"/>
    <w:basedOn w:val="BodyTextRight"/>
    <w:rsid w:val="0074610B"/>
    <w:rPr>
      <w:sz w:val="18"/>
      <w:szCs w:val="18"/>
    </w:rPr>
  </w:style>
  <w:style w:type="paragraph" w:customStyle="1" w:styleId="MarginEdition">
    <w:name w:val="Margin Edition"/>
    <w:basedOn w:val="MarginNote"/>
    <w:rsid w:val="0074610B"/>
    <w:pPr>
      <w:spacing w:before="0" w:after="0"/>
    </w:pPr>
    <w:rPr>
      <w:rFonts w:ascii="Times New Roman" w:hAnsi="Times New Roman"/>
      <w:color w:val="999999"/>
    </w:rPr>
  </w:style>
  <w:style w:type="paragraph" w:customStyle="1" w:styleId="Spacer">
    <w:name w:val="Spacer"/>
    <w:basedOn w:val="Normal"/>
    <w:rsid w:val="0074610B"/>
    <w:rPr>
      <w:sz w:val="2"/>
      <w:szCs w:val="2"/>
    </w:rPr>
  </w:style>
  <w:style w:type="character" w:customStyle="1" w:styleId="Small">
    <w:name w:val="Small"/>
    <w:basedOn w:val="DefaultParagraphFont"/>
    <w:rsid w:val="0074610B"/>
    <w:rPr>
      <w:sz w:val="16"/>
    </w:rPr>
  </w:style>
  <w:style w:type="paragraph" w:customStyle="1" w:styleId="WideTable">
    <w:name w:val="Wide Table"/>
    <w:basedOn w:val="Normal"/>
    <w:rsid w:val="0074610B"/>
    <w:pPr>
      <w:ind w:left="-1418"/>
    </w:pPr>
    <w:rPr>
      <w:sz w:val="2"/>
      <w:szCs w:val="2"/>
    </w:rPr>
  </w:style>
  <w:style w:type="character" w:styleId="PageNumber">
    <w:name w:val="page number"/>
    <w:basedOn w:val="DefaultParagraphFont"/>
    <w:rsid w:val="0074610B"/>
  </w:style>
  <w:style w:type="paragraph" w:styleId="Quote">
    <w:name w:val="Quote"/>
    <w:basedOn w:val="Heading1"/>
    <w:link w:val="QuoteChar"/>
    <w:qFormat/>
    <w:rsid w:val="0074610B"/>
    <w:rPr>
      <w:b w:val="0"/>
      <w:sz w:val="72"/>
      <w:szCs w:val="72"/>
      <w:lang w:val="en-NZ"/>
    </w:rPr>
  </w:style>
  <w:style w:type="character" w:customStyle="1" w:styleId="QuoteChar">
    <w:name w:val="Quote Char"/>
    <w:basedOn w:val="DefaultParagraphFont"/>
    <w:link w:val="Quote"/>
    <w:rsid w:val="007461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10B"/>
    <w:pPr>
      <w:pageBreakBefore/>
    </w:pPr>
  </w:style>
  <w:style w:type="paragraph" w:customStyle="1" w:styleId="Border">
    <w:name w:val="Border"/>
    <w:basedOn w:val="Normal"/>
    <w:qFormat/>
    <w:rsid w:val="007461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10B"/>
    <w:rPr>
      <w:b/>
      <w:bCs/>
      <w:i/>
      <w:iCs/>
      <w:color w:val="auto"/>
    </w:rPr>
  </w:style>
  <w:style w:type="paragraph" w:styleId="IntenseQuote">
    <w:name w:val="Intense Quote"/>
    <w:basedOn w:val="Normal"/>
    <w:next w:val="Normal"/>
    <w:link w:val="IntenseQuoteChar"/>
    <w:uiPriority w:val="30"/>
    <w:qFormat/>
    <w:rsid w:val="007461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1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610B"/>
    <w:rPr>
      <w:smallCaps/>
      <w:color w:val="auto"/>
      <w:u w:val="single"/>
    </w:rPr>
  </w:style>
  <w:style w:type="character" w:styleId="IntenseReference">
    <w:name w:val="Intense Reference"/>
    <w:basedOn w:val="DefaultParagraphFont"/>
    <w:uiPriority w:val="32"/>
    <w:qFormat/>
    <w:rsid w:val="0074610B"/>
    <w:rPr>
      <w:b/>
      <w:bCs/>
      <w:smallCaps/>
      <w:color w:val="auto"/>
      <w:spacing w:val="5"/>
      <w:u w:val="single"/>
    </w:rPr>
  </w:style>
  <w:style w:type="paragraph" w:customStyle="1" w:styleId="2ColumnHeading">
    <w:name w:val="2Column Heading"/>
    <w:basedOn w:val="BodyText"/>
    <w:qFormat/>
    <w:rsid w:val="0074610B"/>
    <w:pPr>
      <w:spacing w:after="60"/>
      <w:ind w:left="-2268"/>
    </w:pPr>
    <w:rPr>
      <w:b/>
    </w:rPr>
  </w:style>
  <w:style w:type="paragraph" w:customStyle="1" w:styleId="Heading1TOC">
    <w:name w:val="Heading1 TOC"/>
    <w:basedOn w:val="Normal"/>
    <w:qFormat/>
    <w:rsid w:val="0074610B"/>
    <w:pPr>
      <w:spacing w:before="240" w:after="120"/>
    </w:pPr>
    <w:rPr>
      <w:rFonts w:ascii="Times New Roman" w:hAnsi="Times New Roman"/>
      <w:b/>
      <w:sz w:val="32"/>
    </w:rPr>
  </w:style>
  <w:style w:type="paragraph" w:customStyle="1" w:styleId="Heading2TOC">
    <w:name w:val="Heading2 TOC"/>
    <w:basedOn w:val="Normal"/>
    <w:qFormat/>
    <w:rsid w:val="0074610B"/>
    <w:pPr>
      <w:spacing w:before="240" w:after="60"/>
    </w:pPr>
    <w:rPr>
      <w:rFonts w:ascii="Times New Roman" w:hAnsi="Times New Roman"/>
      <w:b/>
      <w:sz w:val="28"/>
    </w:rPr>
  </w:style>
  <w:style w:type="character" w:customStyle="1" w:styleId="Underline">
    <w:name w:val="Underline"/>
    <w:basedOn w:val="DefaultParagraphFont"/>
    <w:qFormat/>
    <w:rsid w:val="0074610B"/>
    <w:rPr>
      <w:u w:val="single"/>
    </w:rPr>
  </w:style>
  <w:style w:type="paragraph" w:styleId="BalloonText">
    <w:name w:val="Balloon Text"/>
    <w:basedOn w:val="Normal"/>
    <w:link w:val="BalloonTextChar"/>
    <w:rsid w:val="0074610B"/>
    <w:rPr>
      <w:rFonts w:ascii="Tahoma" w:hAnsi="Tahoma" w:cs="Tahoma"/>
      <w:sz w:val="16"/>
      <w:szCs w:val="16"/>
    </w:rPr>
  </w:style>
  <w:style w:type="character" w:customStyle="1" w:styleId="BalloonTextChar">
    <w:name w:val="Balloon Text Char"/>
    <w:basedOn w:val="DefaultParagraphFont"/>
    <w:link w:val="BalloonText"/>
    <w:rsid w:val="007461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61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1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1346</Words>
  <Characters>8352</Characters>
  <Application>Microsoft Office Word</Application>
  <DocSecurity>0</DocSecurity>
  <Lines>274</Lines>
  <Paragraphs>156</Paragraphs>
  <ScaleCrop>false</ScaleCrop>
  <Company>Author-it Software Corporation Ltd.</Company>
  <LinksUpToDate>false</LinksUpToDate>
  <CharactersWithSpaces>9649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SISSGLF510A Fit and alter golf equipment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2012-05-26T09:59:00Z</dcterms:created>
  <dcterms:modified xsi:type="dcterms:W3CDTF">2012-05-26T09:59:00Z</dcterms:modified>
</cp:coreProperties>
</file>