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63BC0" w:rsidP="00263BC0">
      <w:pPr>
        <w:pStyle w:val="Title"/>
      </w:pPr>
      <w:bookmarkStart w:id="0" w:name="_GoBack"/>
      <w:bookmarkEnd w:id="0"/>
      <w:r>
        <w:fldChar w:fldCharType="begin"/>
      </w:r>
      <w:r>
        <w:instrText xml:space="preserve"> TITLE   \* MERGEFORMAT </w:instrText>
      </w:r>
      <w:r>
        <w:fldChar w:fldCharType="separate"/>
      </w:r>
      <w:r>
        <w:t>SISSGLF509A Teach the advanced tactics and strategies of professional golf</w:t>
      </w:r>
      <w:r>
        <w:fldChar w:fldCharType="end"/>
      </w:r>
    </w:p>
    <w:p w:rsidR="00263BC0" w:rsidP="00263BC0">
      <w:pPr>
        <w:pStyle w:val="Version"/>
        <w:sectPr w:rsidSect="00935C2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935C2F" w:rsidP="00935C2F">
      <w:pPr>
        <w:pStyle w:val="SuperHeading"/>
      </w:pPr>
      <w:r w:rsidRPr="00935C2F">
        <w:t>SISSGLF509A Teach the advanced tactics and strategies of professional golf</w:t>
      </w:r>
    </w:p>
    <w:p w:rsidR="00000000" w:rsidRPr="00935C2F" w:rsidP="00935C2F">
      <w:pPr>
        <w:pStyle w:val="Heading1"/>
      </w:pPr>
      <w:bookmarkStart w:id="1" w:name="O_369893"/>
      <w:bookmarkEnd w:id="1"/>
      <w:r w:rsidRPr="00935C2F">
        <w:t>Modification History</w:t>
      </w:r>
    </w:p>
    <w:p w:rsidR="00000000" w:rsidRPr="00935C2F" w:rsidP="00935C2F">
      <w:pPr>
        <w:pStyle w:val="BodyText"/>
      </w:pPr>
      <w:r w:rsidRPr="00935C2F">
        <w:t>Not Applicable</w:t>
      </w:r>
    </w:p>
    <w:p w:rsidR="00000000" w:rsidRPr="00935C2F" w:rsidP="00935C2F">
      <w:pPr>
        <w:pStyle w:val="AllowPageBreak"/>
      </w:pPr>
    </w:p>
    <w:p w:rsidR="00000000" w:rsidRPr="00935C2F" w:rsidP="00935C2F">
      <w:pPr>
        <w:pStyle w:val="Heading1"/>
      </w:pPr>
      <w:bookmarkStart w:id="2" w:name="O_369889"/>
      <w:bookmarkEnd w:id="2"/>
      <w:r w:rsidRPr="00935C2F">
        <w:t>Unit Descriptor</w:t>
      </w:r>
    </w:p>
    <w:p w:rsidR="00000000" w:rsidRPr="00935C2F" w:rsidP="00935C2F">
      <w:pPr>
        <w:pStyle w:val="BodyText"/>
      </w:pPr>
      <w:r w:rsidRPr="00935C2F">
        <w:t>This u</w:t>
      </w:r>
      <w:r w:rsidRPr="00935C2F">
        <w:t>nit describes the performance outcomes, skills and knowledge required to teach and develop the tactics and strategies to play golf at the professional level in a competitive situation. This unit focuses on planning, conducting and evaluating drills, activi</w:t>
      </w:r>
      <w:r w:rsidRPr="00935C2F">
        <w:t>ties and games to develop the advanced tactics and strategies of golf.</w:t>
      </w:r>
    </w:p>
    <w:p w:rsidR="00000000" w:rsidRPr="00935C2F" w:rsidP="00935C2F">
      <w:pPr>
        <w:pStyle w:val="AllowPageBreak"/>
      </w:pPr>
    </w:p>
    <w:p w:rsidR="00000000" w:rsidRPr="00935C2F" w:rsidP="00935C2F">
      <w:pPr>
        <w:pStyle w:val="Heading1"/>
      </w:pPr>
      <w:bookmarkStart w:id="3" w:name="O_369902"/>
      <w:bookmarkEnd w:id="3"/>
      <w:r w:rsidRPr="00935C2F">
        <w:t>Application of the Unit</w:t>
      </w:r>
    </w:p>
    <w:p w:rsidR="00000000" w:rsidRPr="00935C2F" w:rsidP="00935C2F">
      <w:pPr>
        <w:pStyle w:val="BodyText"/>
      </w:pPr>
      <w:r w:rsidRPr="00935C2F">
        <w:t>This unit applies to those intending to pursue a career as a golf coach at an international level. This includes observing high performance athl</w:t>
      </w:r>
      <w:r w:rsidRPr="00935C2F">
        <w:t>etes to determine the level of instruction required, and planning, conducting and evaluating high performance individualised training programs. This also involves supervising practice sessions and providing in-competition assistance to golfers and conducti</w:t>
      </w:r>
      <w:r w:rsidRPr="00935C2F">
        <w:t>ng post-competition analysis of both performance and strategy.</w:t>
      </w:r>
    </w:p>
    <w:p w:rsidR="00000000" w:rsidRPr="00935C2F" w:rsidP="00935C2F">
      <w:pPr>
        <w:pStyle w:val="AllowPageBreak"/>
      </w:pPr>
    </w:p>
    <w:p w:rsidR="00000000" w:rsidRPr="00935C2F" w:rsidP="00935C2F">
      <w:pPr>
        <w:pStyle w:val="Heading1"/>
      </w:pPr>
      <w:bookmarkStart w:id="4" w:name="O_369894"/>
      <w:bookmarkEnd w:id="4"/>
      <w:r w:rsidRPr="00935C2F">
        <w:t>Licensing/Regulatory Information</w:t>
      </w:r>
    </w:p>
    <w:p w:rsidR="00000000" w:rsidRPr="00935C2F" w:rsidP="00935C2F">
      <w:pPr>
        <w:pStyle w:val="BodyText"/>
      </w:pPr>
      <w:r w:rsidRPr="00935C2F">
        <w:t>No licensing, regulatory or certification requirements apply to this unit at the time of endorsement.</w:t>
      </w:r>
    </w:p>
    <w:p w:rsidR="00000000" w:rsidRPr="00935C2F" w:rsidP="00935C2F">
      <w:pPr>
        <w:pStyle w:val="AllowPageBreak"/>
      </w:pPr>
    </w:p>
    <w:p w:rsidR="00000000" w:rsidRPr="00935C2F" w:rsidP="00935C2F">
      <w:pPr>
        <w:pStyle w:val="Heading1"/>
      </w:pPr>
      <w:bookmarkStart w:id="5" w:name="O_369892"/>
      <w:bookmarkEnd w:id="5"/>
      <w:r w:rsidRPr="00935C2F">
        <w:t>Pre-Requisites</w:t>
      </w:r>
    </w:p>
    <w:p w:rsidR="00000000" w:rsidRPr="00935C2F" w:rsidP="00935C2F">
      <w:pPr>
        <w:pStyle w:val="BodyText"/>
      </w:pPr>
      <w:r w:rsidRPr="00935C2F">
        <w:t>Nil</w:t>
      </w:r>
    </w:p>
    <w:p w:rsidR="00000000" w:rsidRPr="00935C2F" w:rsidP="00935C2F">
      <w:pPr>
        <w:pStyle w:val="AllowPageBreak"/>
      </w:pPr>
    </w:p>
    <w:p w:rsidR="00000000" w:rsidRPr="00935C2F" w:rsidP="00935C2F">
      <w:pPr>
        <w:pStyle w:val="Heading1"/>
      </w:pPr>
      <w:bookmarkStart w:id="6" w:name="O_369897"/>
      <w:bookmarkEnd w:id="6"/>
      <w:r w:rsidRPr="00935C2F">
        <w:t>Employability Skills Information</w:t>
      </w:r>
    </w:p>
    <w:p w:rsidR="00000000" w:rsidRPr="00935C2F" w:rsidP="00935C2F">
      <w:pPr>
        <w:pStyle w:val="BodyText"/>
      </w:pPr>
      <w:r w:rsidRPr="00935C2F">
        <w:t>This unit contains employability skills.</w:t>
      </w:r>
    </w:p>
    <w:p w:rsidR="00000000" w:rsidRPr="00935C2F" w:rsidP="00935C2F">
      <w:pPr>
        <w:pStyle w:val="AllowPageBreak"/>
      </w:pPr>
    </w:p>
    <w:p w:rsidR="00000000" w:rsidRPr="00935C2F" w:rsidP="00935C2F">
      <w:pPr>
        <w:pStyle w:val="Heading1"/>
      </w:pPr>
      <w:bookmarkStart w:id="7" w:name="O_369898"/>
      <w:bookmarkEnd w:id="7"/>
      <w:r w:rsidRPr="00935C2F">
        <w:t>Elements and Performance Criteria Pre-Content</w:t>
      </w:r>
    </w:p>
    <w:p w:rsidR="00000000" w:rsidRPr="00935C2F" w:rsidP="00935C2F">
      <w:pPr>
        <w:pStyle w:val="Heading1"/>
      </w:pPr>
      <w:bookmarkStart w:id="8" w:name="O_369899"/>
      <w:bookmarkEnd w:id="8"/>
      <w:r w:rsidRPr="00935C2F">
        <w:t>Elements and Performance Criteria</w:t>
      </w:r>
    </w:p>
    <w:tbl>
      <w:tblPr>
        <w:tblW w:w="0" w:type="auto"/>
        <w:tblLayout w:type="fixed"/>
        <w:tblCellMar>
          <w:left w:w="62" w:type="dxa"/>
          <w:right w:w="62" w:type="dxa"/>
        </w:tblCellMar>
        <w:tblLook w:val="0000"/>
      </w:tblPr>
      <w:tblGrid>
        <w:gridCol w:w="2586"/>
        <w:gridCol w:w="5936"/>
      </w:tblGrid>
      <w:tr w:rsidTr="00263BC0">
        <w:tblPrEx>
          <w:tblW w:w="0" w:type="auto"/>
          <w:tblLayout w:type="fixed"/>
          <w:tblCellMar>
            <w:left w:w="62" w:type="dxa"/>
            <w:right w:w="62" w:type="dxa"/>
          </w:tblCellMar>
          <w:tblLook w:val="0000"/>
        </w:tblPrEx>
        <w:trPr>
          <w:tblHeader/>
        </w:trPr>
        <w:tc>
          <w:tcPr>
            <w:tcW w:w="2586" w:type="dxa"/>
            <w:tcBorders>
              <w:top w:val="nil"/>
              <w:left w:val="nil"/>
              <w:bottom w:val="nil"/>
              <w:right w:val="nil"/>
            </w:tcBorders>
            <w:tcMar>
              <w:top w:w="0" w:type="dxa"/>
              <w:left w:w="62" w:type="dxa"/>
              <w:bottom w:w="0" w:type="dxa"/>
              <w:right w:w="62" w:type="dxa"/>
            </w:tcMar>
          </w:tcPr>
          <w:p w:rsidR="00000000" w:rsidRPr="00935C2F" w:rsidP="00935C2F">
            <w:pPr>
              <w:pStyle w:val="BodyText"/>
            </w:pPr>
            <w:r w:rsidRPr="00935C2F">
              <w:rPr>
                <w:rStyle w:val="SpecialBold"/>
              </w:rPr>
              <w:t>ELEMENT</w:t>
            </w:r>
          </w:p>
        </w:tc>
        <w:tc>
          <w:tcPr>
            <w:tcW w:w="5936" w:type="dxa"/>
            <w:tcBorders>
              <w:top w:val="nil"/>
              <w:left w:val="nil"/>
              <w:bottom w:val="nil"/>
              <w:right w:val="nil"/>
            </w:tcBorders>
            <w:tcMar>
              <w:top w:w="0" w:type="dxa"/>
              <w:left w:w="62" w:type="dxa"/>
              <w:bottom w:w="0" w:type="dxa"/>
              <w:right w:w="62" w:type="dxa"/>
            </w:tcMar>
          </w:tcPr>
          <w:p w:rsidR="00000000" w:rsidP="00935C2F">
            <w:pPr>
              <w:pStyle w:val="BodyText"/>
              <w:rPr>
                <w:lang w:val="en-NZ"/>
              </w:rPr>
            </w:pPr>
            <w:r w:rsidRPr="00935C2F">
              <w:rPr>
                <w:rStyle w:val="SpecialBold"/>
              </w:rPr>
              <w:t>PERFORMANCE CRITERIA</w:t>
            </w:r>
          </w:p>
        </w:tc>
      </w:tr>
      <w:tr w:rsidTr="00263BC0">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935C2F">
            <w:pPr>
              <w:pStyle w:val="BodyText"/>
              <w:rPr>
                <w:lang w:val="en-NZ"/>
              </w:rPr>
            </w:pPr>
            <w:r w:rsidRPr="00935C2F">
              <w:t>Elements describe the e</w:t>
            </w:r>
            <w:r w:rsidRPr="00935C2F">
              <w:t>ssential outcomes of a unit of competency.</w:t>
            </w:r>
          </w:p>
        </w:tc>
        <w:tc>
          <w:tcPr>
            <w:tcW w:w="5936" w:type="dxa"/>
            <w:tcBorders>
              <w:top w:val="nil"/>
              <w:left w:val="nil"/>
              <w:bottom w:val="nil"/>
              <w:right w:val="nil"/>
            </w:tcBorders>
            <w:tcMar>
              <w:top w:w="0" w:type="dxa"/>
              <w:left w:w="62" w:type="dxa"/>
              <w:bottom w:w="0" w:type="dxa"/>
              <w:right w:w="62" w:type="dxa"/>
            </w:tcMar>
          </w:tcPr>
          <w:p w:rsidR="00000000" w:rsidP="00935C2F">
            <w:pPr>
              <w:pStyle w:val="BodyText"/>
              <w:rPr>
                <w:lang w:val="en-NZ"/>
              </w:rPr>
            </w:pPr>
            <w:r w:rsidRPr="00935C2F">
              <w:t xml:space="preserve">Performance criteria describe the performance needed to demonstrate achievement of the element. Where bold italicised text is used, further information is detailed in the required skills and knowledge section and </w:t>
            </w:r>
            <w:r w:rsidRPr="00935C2F">
              <w:t>the range statement. Assessment of performance is to be consistent with the evidence guide.</w:t>
            </w:r>
          </w:p>
        </w:tc>
      </w:tr>
      <w:tr w:rsidTr="00263BC0">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935C2F">
            <w:pPr>
              <w:pStyle w:val="List"/>
              <w:rPr>
                <w:lang w:val="en-NZ"/>
              </w:rPr>
            </w:pPr>
            <w:r w:rsidRPr="00935C2F">
              <w:t>1.</w:t>
            </w:r>
            <w:r w:rsidRPr="00935C2F">
              <w:tab/>
              <w:t xml:space="preserve">Plan session or sessions. </w:t>
            </w:r>
          </w:p>
        </w:tc>
        <w:tc>
          <w:tcPr>
            <w:tcW w:w="5936" w:type="dxa"/>
            <w:tcBorders>
              <w:top w:val="nil"/>
              <w:left w:val="nil"/>
              <w:bottom w:val="nil"/>
              <w:right w:val="nil"/>
            </w:tcBorders>
            <w:tcMar>
              <w:top w:w="0" w:type="dxa"/>
              <w:left w:w="62" w:type="dxa"/>
              <w:bottom w:w="0" w:type="dxa"/>
              <w:right w:w="62" w:type="dxa"/>
            </w:tcMar>
          </w:tcPr>
          <w:p w:rsidR="00000000" w:rsidRPr="00935C2F" w:rsidP="00935C2F">
            <w:pPr>
              <w:pStyle w:val="List2"/>
            </w:pPr>
            <w:r w:rsidRPr="00935C2F">
              <w:t>1.1.</w:t>
            </w:r>
            <w:r w:rsidRPr="00935C2F">
              <w:tab/>
              <w:t xml:space="preserve">Assess participant's </w:t>
            </w:r>
            <w:r w:rsidRPr="00935C2F">
              <w:rPr>
                <w:rStyle w:val="BoldandItalics"/>
              </w:rPr>
              <w:t>readiness</w:t>
            </w:r>
            <w:r w:rsidRPr="00935C2F">
              <w:t xml:space="preserve"> and current knowledge of </w:t>
            </w:r>
            <w:r w:rsidRPr="00935C2F">
              <w:rPr>
                <w:rStyle w:val="BoldandItalics"/>
              </w:rPr>
              <w:t>advanced level golf tactics and strategies</w:t>
            </w:r>
            <w:r w:rsidRPr="00935C2F">
              <w:t xml:space="preserve"> in order to determine </w:t>
            </w:r>
            <w:r w:rsidRPr="00935C2F">
              <w:rPr>
                <w:rStyle w:val="BoldandItalics"/>
              </w:rPr>
              <w:t>session aims and objectives</w:t>
            </w:r>
            <w:r w:rsidRPr="00935C2F">
              <w:t>.</w:t>
            </w:r>
          </w:p>
          <w:p w:rsidR="00000000" w:rsidRPr="00935C2F" w:rsidP="00935C2F">
            <w:pPr>
              <w:pStyle w:val="List2"/>
            </w:pPr>
            <w:r w:rsidRPr="00935C2F">
              <w:t>1.2.</w:t>
            </w:r>
            <w:r w:rsidRPr="00935C2F">
              <w:tab/>
              <w:t xml:space="preserve">Develop a </w:t>
            </w:r>
            <w:r w:rsidRPr="00935C2F">
              <w:rPr>
                <w:rStyle w:val="BoldandItalics"/>
              </w:rPr>
              <w:t>training session</w:t>
            </w:r>
            <w:r w:rsidRPr="00935C2F">
              <w:t xml:space="preserve"> and </w:t>
            </w:r>
            <w:r w:rsidRPr="00935C2F">
              <w:rPr>
                <w:rStyle w:val="BoldandItalics"/>
              </w:rPr>
              <w:t>game plan</w:t>
            </w:r>
            <w:r w:rsidRPr="00935C2F">
              <w:t xml:space="preserve"> to develop the tactics and strategies of professional golf according to participant's </w:t>
            </w:r>
            <w:r w:rsidRPr="00935C2F">
              <w:rPr>
                <w:rStyle w:val="BoldandItalics"/>
              </w:rPr>
              <w:t>needs and characteristics</w:t>
            </w:r>
            <w:r w:rsidRPr="00935C2F">
              <w:t xml:space="preserve">, </w:t>
            </w:r>
            <w:r w:rsidRPr="00935C2F">
              <w:rPr>
                <w:rStyle w:val="BoldandItalics"/>
              </w:rPr>
              <w:t>relevant legislation</w:t>
            </w:r>
            <w:r w:rsidRPr="00935C2F">
              <w:t xml:space="preserve">, </w:t>
            </w:r>
            <w:r w:rsidRPr="00935C2F">
              <w:rPr>
                <w:rStyle w:val="BoldandItalics"/>
              </w:rPr>
              <w:t>organisational policies and procedures</w:t>
            </w:r>
            <w:r w:rsidRPr="00935C2F">
              <w:t xml:space="preserve"> and </w:t>
            </w:r>
            <w:r w:rsidRPr="00935C2F">
              <w:rPr>
                <w:rStyle w:val="BoldandItalics"/>
              </w:rPr>
              <w:t>end</w:t>
            </w:r>
            <w:r w:rsidRPr="00935C2F">
              <w:rPr>
                <w:rStyle w:val="BoldandItalics"/>
              </w:rPr>
              <w:t>orsed standards promoted by golf</w:t>
            </w:r>
            <w:r w:rsidRPr="00935C2F">
              <w:t>.</w:t>
            </w:r>
          </w:p>
          <w:p w:rsidR="00000000" w:rsidRPr="00935C2F" w:rsidP="00935C2F">
            <w:pPr>
              <w:pStyle w:val="List2"/>
            </w:pPr>
            <w:r w:rsidRPr="00935C2F">
              <w:t>1.3.</w:t>
            </w:r>
            <w:r w:rsidRPr="00935C2F">
              <w:tab/>
              <w:t xml:space="preserve">Identify </w:t>
            </w:r>
            <w:r w:rsidRPr="00935C2F">
              <w:rPr>
                <w:rStyle w:val="BoldandItalics"/>
              </w:rPr>
              <w:t>safety procedures</w:t>
            </w:r>
            <w:r w:rsidRPr="00935C2F">
              <w:t xml:space="preserve"> associated with advance golf </w:t>
            </w:r>
            <w:r w:rsidRPr="00935C2F">
              <w:rPr>
                <w:rStyle w:val="BoldandItalics"/>
              </w:rPr>
              <w:t>drills</w:t>
            </w:r>
            <w:r w:rsidRPr="00935C2F">
              <w:t xml:space="preserve">, </w:t>
            </w:r>
            <w:r w:rsidRPr="00935C2F">
              <w:rPr>
                <w:rStyle w:val="BoldandItalics"/>
              </w:rPr>
              <w:t>activities</w:t>
            </w:r>
            <w:r w:rsidRPr="00935C2F">
              <w:t xml:space="preserve"> and </w:t>
            </w:r>
            <w:r w:rsidRPr="00935C2F">
              <w:rPr>
                <w:rStyle w:val="BoldandItalics"/>
              </w:rPr>
              <w:t>games</w:t>
            </w:r>
            <w:r w:rsidRPr="00935C2F">
              <w:t xml:space="preserve"> according to organisational policies and procedures.</w:t>
            </w:r>
          </w:p>
          <w:p w:rsidR="00000000" w:rsidP="00935C2F">
            <w:pPr>
              <w:pStyle w:val="List2"/>
              <w:rPr>
                <w:lang w:val="en-NZ"/>
              </w:rPr>
            </w:pPr>
            <w:r w:rsidRPr="00935C2F">
              <w:t>1.4.</w:t>
            </w:r>
            <w:r w:rsidRPr="00935C2F">
              <w:tab/>
              <w:t xml:space="preserve">Select and access </w:t>
            </w:r>
            <w:r w:rsidRPr="00935C2F">
              <w:rPr>
                <w:rStyle w:val="BoldandItalics"/>
              </w:rPr>
              <w:t>location</w:t>
            </w:r>
            <w:r w:rsidRPr="00935C2F">
              <w:t xml:space="preserve">, </w:t>
            </w:r>
            <w:r w:rsidRPr="00935C2F">
              <w:rPr>
                <w:rStyle w:val="BoldandItalics"/>
              </w:rPr>
              <w:t>equipment</w:t>
            </w:r>
            <w:r w:rsidRPr="00935C2F">
              <w:t xml:space="preserve"> and </w:t>
            </w:r>
            <w:r w:rsidRPr="00935C2F">
              <w:rPr>
                <w:rStyle w:val="BoldandItalics"/>
              </w:rPr>
              <w:t>resources</w:t>
            </w:r>
            <w:r w:rsidRPr="00935C2F">
              <w:t xml:space="preserve"> according to organisat</w:t>
            </w:r>
            <w:r w:rsidRPr="00935C2F">
              <w:t>ional policies and procedures, and check to ensure safety and suitability.</w:t>
            </w:r>
          </w:p>
        </w:tc>
      </w:tr>
      <w:tr w:rsidTr="00263BC0">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935C2F">
            <w:pPr>
              <w:pStyle w:val="List"/>
              <w:rPr>
                <w:lang w:val="en-NZ"/>
              </w:rPr>
            </w:pPr>
            <w:r w:rsidRPr="00935C2F">
              <w:t>2.</w:t>
            </w:r>
            <w:r w:rsidRPr="00935C2F">
              <w:tab/>
              <w:t>Brief participants.</w:t>
            </w:r>
          </w:p>
        </w:tc>
        <w:tc>
          <w:tcPr>
            <w:tcW w:w="5936" w:type="dxa"/>
            <w:tcBorders>
              <w:top w:val="nil"/>
              <w:left w:val="nil"/>
              <w:bottom w:val="nil"/>
              <w:right w:val="nil"/>
            </w:tcBorders>
            <w:tcMar>
              <w:top w:w="0" w:type="dxa"/>
              <w:left w:w="62" w:type="dxa"/>
              <w:bottom w:w="0" w:type="dxa"/>
              <w:right w:w="62" w:type="dxa"/>
            </w:tcMar>
          </w:tcPr>
          <w:p w:rsidR="00000000" w:rsidRPr="00935C2F" w:rsidP="00935C2F">
            <w:pPr>
              <w:pStyle w:val="List2"/>
            </w:pPr>
            <w:r w:rsidRPr="00935C2F">
              <w:t>2.1.</w:t>
            </w:r>
            <w:r w:rsidRPr="00935C2F">
              <w:tab/>
              <w:t xml:space="preserve">Communicate instructions and </w:t>
            </w:r>
            <w:r w:rsidRPr="00935C2F">
              <w:rPr>
                <w:rStyle w:val="BoldandItalics"/>
              </w:rPr>
              <w:t>relevant information</w:t>
            </w:r>
            <w:r w:rsidRPr="00935C2F">
              <w:t xml:space="preserve"> about golf drills, activities and games to develop tactics and strategies in a manner appropriate to p</w:t>
            </w:r>
            <w:r w:rsidRPr="00935C2F">
              <w:t>articipants.</w:t>
            </w:r>
          </w:p>
          <w:p w:rsidR="00000000" w:rsidRPr="00935C2F" w:rsidP="00935C2F">
            <w:pPr>
              <w:pStyle w:val="List2"/>
            </w:pPr>
            <w:r w:rsidRPr="00935C2F">
              <w:t>2.2.</w:t>
            </w:r>
            <w:r w:rsidRPr="00935C2F">
              <w:tab/>
              <w:t xml:space="preserve">Encourage participants to seek clarification, information and </w:t>
            </w:r>
            <w:r w:rsidRPr="00935C2F">
              <w:rPr>
                <w:rStyle w:val="BoldandItalics"/>
              </w:rPr>
              <w:t>feedback</w:t>
            </w:r>
            <w:r w:rsidRPr="00935C2F">
              <w:t xml:space="preserve"> as required.</w:t>
            </w:r>
          </w:p>
          <w:p w:rsidR="00000000" w:rsidRPr="00935C2F" w:rsidP="00935C2F">
            <w:pPr>
              <w:pStyle w:val="List2"/>
            </w:pPr>
            <w:r w:rsidRPr="00935C2F">
              <w:t>2.3.</w:t>
            </w:r>
            <w:r w:rsidRPr="00935C2F">
              <w:tab/>
              <w:t xml:space="preserve">Inform participants of known and anticipated </w:t>
            </w:r>
            <w:r w:rsidRPr="00935C2F">
              <w:rPr>
                <w:rStyle w:val="BoldandItalics"/>
              </w:rPr>
              <w:t>risks</w:t>
            </w:r>
            <w:r w:rsidRPr="00935C2F">
              <w:t xml:space="preserve">, safety procedures, appropriate behaviour and </w:t>
            </w:r>
            <w:r w:rsidRPr="00935C2F">
              <w:rPr>
                <w:rStyle w:val="BoldandItalics"/>
              </w:rPr>
              <w:t>rules and regulations</w:t>
            </w:r>
            <w:r w:rsidRPr="00935C2F">
              <w:t xml:space="preserve"> of professional golf.</w:t>
            </w:r>
          </w:p>
          <w:p w:rsidR="00000000" w:rsidP="00935C2F">
            <w:pPr>
              <w:pStyle w:val="List2"/>
              <w:rPr>
                <w:lang w:val="en-NZ"/>
              </w:rPr>
            </w:pPr>
            <w:r w:rsidRPr="00935C2F">
              <w:t>2.4.</w:t>
            </w:r>
            <w:r w:rsidRPr="00935C2F">
              <w:tab/>
              <w:t>Pre</w:t>
            </w:r>
            <w:r w:rsidRPr="00935C2F">
              <w:t xml:space="preserve">pare players </w:t>
            </w:r>
            <w:r w:rsidRPr="00935C2F">
              <w:rPr>
                <w:rStyle w:val="BoldandItalics"/>
              </w:rPr>
              <w:t>psychologically</w:t>
            </w:r>
            <w:r w:rsidRPr="00935C2F">
              <w:t xml:space="preserve"> for participation in professional golf in a competitive situation.</w:t>
            </w:r>
          </w:p>
        </w:tc>
      </w:tr>
      <w:tr w:rsidTr="00263BC0">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935C2F">
            <w:pPr>
              <w:pStyle w:val="List"/>
              <w:rPr>
                <w:lang w:val="en-NZ"/>
              </w:rPr>
            </w:pPr>
            <w:r w:rsidRPr="00935C2F">
              <w:t>3.</w:t>
            </w:r>
            <w:r w:rsidRPr="00935C2F">
              <w:tab/>
              <w:t xml:space="preserve">Conduct drills, activities and games. </w:t>
            </w:r>
          </w:p>
        </w:tc>
        <w:tc>
          <w:tcPr>
            <w:tcW w:w="5936" w:type="dxa"/>
            <w:tcBorders>
              <w:top w:val="nil"/>
              <w:left w:val="nil"/>
              <w:bottom w:val="nil"/>
              <w:right w:val="nil"/>
            </w:tcBorders>
            <w:tcMar>
              <w:top w:w="0" w:type="dxa"/>
              <w:left w:w="62" w:type="dxa"/>
              <w:bottom w:w="0" w:type="dxa"/>
              <w:right w:w="62" w:type="dxa"/>
            </w:tcMar>
          </w:tcPr>
          <w:p w:rsidR="00000000" w:rsidRPr="00935C2F" w:rsidP="00935C2F">
            <w:pPr>
              <w:pStyle w:val="List2"/>
            </w:pPr>
            <w:r w:rsidRPr="00935C2F">
              <w:t>3.1.</w:t>
            </w:r>
            <w:r w:rsidRPr="00935C2F">
              <w:tab/>
              <w:t xml:space="preserve">Apply clear and accurate </w:t>
            </w:r>
            <w:r w:rsidRPr="00935C2F">
              <w:rPr>
                <w:rStyle w:val="BoldandItalics"/>
              </w:rPr>
              <w:t>teaching and coaching techniques</w:t>
            </w:r>
            <w:r w:rsidRPr="00935C2F">
              <w:t xml:space="preserve"> to develop the advanced tactics and strategies of golf</w:t>
            </w:r>
            <w:r w:rsidRPr="00935C2F">
              <w:t>.</w:t>
            </w:r>
          </w:p>
          <w:p w:rsidR="00000000" w:rsidRPr="00935C2F" w:rsidP="00935C2F">
            <w:pPr>
              <w:pStyle w:val="List2"/>
            </w:pPr>
            <w:r w:rsidRPr="00935C2F">
              <w:t>3.2.</w:t>
            </w:r>
            <w:r w:rsidRPr="00935C2F">
              <w:tab/>
              <w:t xml:space="preserve">Conduct warm-up and introductory activities for </w:t>
            </w:r>
            <w:r w:rsidRPr="00935C2F">
              <w:t>participants to reduce the risk of injury.</w:t>
            </w:r>
          </w:p>
          <w:p w:rsidR="00000000" w:rsidRPr="00935C2F" w:rsidP="00935C2F">
            <w:pPr>
              <w:pStyle w:val="List2"/>
            </w:pPr>
            <w:r w:rsidRPr="00935C2F">
              <w:t>3.3.</w:t>
            </w:r>
            <w:r w:rsidRPr="00935C2F">
              <w:tab/>
              <w:t xml:space="preserve">Monitor individual </w:t>
            </w:r>
            <w:r w:rsidRPr="00935C2F">
              <w:rPr>
                <w:rStyle w:val="BoldandItalics"/>
              </w:rPr>
              <w:t>participant's performance</w:t>
            </w:r>
            <w:r w:rsidRPr="00935C2F">
              <w:t xml:space="preserve"> and maintain effective communication during golf drills, activities and games.</w:t>
            </w:r>
          </w:p>
          <w:p w:rsidR="00000000" w:rsidRPr="00935C2F" w:rsidP="00935C2F">
            <w:pPr>
              <w:pStyle w:val="List2"/>
            </w:pPr>
            <w:r w:rsidRPr="00935C2F">
              <w:t>3.4.</w:t>
            </w:r>
            <w:r w:rsidRPr="00935C2F">
              <w:tab/>
              <w:t>Provide positive encoura</w:t>
            </w:r>
            <w:r w:rsidRPr="00935C2F">
              <w:t>gement and feedback to each participant and encourage feedback and questioning throughout session or sessions.</w:t>
            </w:r>
          </w:p>
          <w:p w:rsidR="00000000" w:rsidRPr="00935C2F" w:rsidP="00935C2F">
            <w:pPr>
              <w:pStyle w:val="List2"/>
            </w:pPr>
            <w:r w:rsidRPr="00935C2F">
              <w:t>3.5.</w:t>
            </w:r>
            <w:r w:rsidRPr="00935C2F">
              <w:tab/>
              <w:t>Observe participants during advanced golf drills, activities and games, and adjust or refine individual or group tactics and strategies as r</w:t>
            </w:r>
            <w:r w:rsidRPr="00935C2F">
              <w:t>equired.</w:t>
            </w:r>
          </w:p>
          <w:p w:rsidR="00000000" w:rsidRPr="00935C2F" w:rsidP="00935C2F">
            <w:pPr>
              <w:pStyle w:val="List2"/>
            </w:pPr>
            <w:r w:rsidRPr="00935C2F">
              <w:t>3.6.</w:t>
            </w:r>
            <w:r w:rsidRPr="00935C2F">
              <w:tab/>
              <w:t xml:space="preserve">Conduct </w:t>
            </w:r>
            <w:r w:rsidRPr="00935C2F">
              <w:rPr>
                <w:rStyle w:val="BoldandItalics"/>
              </w:rPr>
              <w:t>in</w:t>
            </w:r>
            <w:r w:rsidRPr="00935C2F">
              <w:t>-</w:t>
            </w:r>
            <w:r w:rsidRPr="00935C2F">
              <w:rPr>
                <w:rStyle w:val="BoldandItalics"/>
              </w:rPr>
              <w:t>game analysis</w:t>
            </w:r>
            <w:r w:rsidRPr="00935C2F">
              <w:t>, and implement relevant adjustments where required.</w:t>
            </w:r>
          </w:p>
          <w:p w:rsidR="00000000" w:rsidRPr="00935C2F" w:rsidP="00935C2F">
            <w:pPr>
              <w:pStyle w:val="List2"/>
            </w:pPr>
            <w:r w:rsidRPr="00935C2F">
              <w:t>3.7.</w:t>
            </w:r>
            <w:r w:rsidRPr="00935C2F">
              <w:tab/>
              <w:t xml:space="preserve">Liaise with other </w:t>
            </w:r>
            <w:r w:rsidRPr="00935C2F">
              <w:rPr>
                <w:rStyle w:val="BoldandItalics"/>
              </w:rPr>
              <w:t>coaches and specialists</w:t>
            </w:r>
            <w:r w:rsidRPr="00935C2F">
              <w:t xml:space="preserve"> to enhance own knowledge and communicate ideas regarding acquisition of tactics and strategies of golf.</w:t>
            </w:r>
          </w:p>
          <w:p w:rsidR="00000000" w:rsidP="00935C2F">
            <w:pPr>
              <w:pStyle w:val="List2"/>
              <w:rPr>
                <w:lang w:val="en-NZ"/>
              </w:rPr>
            </w:pPr>
            <w:r w:rsidRPr="00935C2F">
              <w:t>3.8.</w:t>
            </w:r>
            <w:r w:rsidRPr="00935C2F">
              <w:tab/>
            </w:r>
            <w:r w:rsidRPr="00935C2F">
              <w:t>Allow time for cooling down at the end of the session and inform participants of opportunities to further develop tactics and strategies of professional golf.</w:t>
            </w:r>
          </w:p>
        </w:tc>
      </w:tr>
      <w:tr w:rsidTr="00263BC0">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935C2F">
            <w:pPr>
              <w:pStyle w:val="List"/>
              <w:rPr>
                <w:lang w:val="en-NZ"/>
              </w:rPr>
            </w:pPr>
            <w:r w:rsidRPr="00935C2F">
              <w:t>4.</w:t>
            </w:r>
            <w:r w:rsidRPr="00935C2F">
              <w:tab/>
              <w:t>Complete post-session responsibilities.</w:t>
            </w:r>
          </w:p>
        </w:tc>
        <w:tc>
          <w:tcPr>
            <w:tcW w:w="5936" w:type="dxa"/>
            <w:tcBorders>
              <w:top w:val="nil"/>
              <w:left w:val="nil"/>
              <w:bottom w:val="nil"/>
              <w:right w:val="nil"/>
            </w:tcBorders>
            <w:tcMar>
              <w:top w:w="0" w:type="dxa"/>
              <w:left w:w="62" w:type="dxa"/>
              <w:bottom w:w="0" w:type="dxa"/>
              <w:right w:w="62" w:type="dxa"/>
            </w:tcMar>
          </w:tcPr>
          <w:p w:rsidR="00000000" w:rsidRPr="00935C2F" w:rsidP="00935C2F">
            <w:pPr>
              <w:pStyle w:val="List2"/>
            </w:pPr>
            <w:r w:rsidRPr="00935C2F">
              <w:t>4.1.</w:t>
            </w:r>
            <w:r w:rsidRPr="00935C2F">
              <w:tab/>
              <w:t>Provide opportunities for participants to identi</w:t>
            </w:r>
            <w:r w:rsidRPr="00935C2F">
              <w:t>fy their personal progress and satisfaction with drills, activities and games, and give feedback as required.</w:t>
            </w:r>
          </w:p>
          <w:p w:rsidR="00000000" w:rsidRPr="00935C2F" w:rsidP="00935C2F">
            <w:pPr>
              <w:pStyle w:val="List2"/>
            </w:pPr>
            <w:r w:rsidRPr="00935C2F">
              <w:t>4.2.</w:t>
            </w:r>
            <w:r w:rsidRPr="00935C2F">
              <w:tab/>
              <w:t>Analyse performances of individuals and develop relevant ongoing coaching strategies to enhance performance.</w:t>
            </w:r>
          </w:p>
          <w:p w:rsidR="00000000" w:rsidRPr="00935C2F" w:rsidP="00935C2F">
            <w:pPr>
              <w:pStyle w:val="List2"/>
            </w:pPr>
            <w:r w:rsidRPr="00935C2F">
              <w:t>4.3.</w:t>
            </w:r>
            <w:r w:rsidRPr="00935C2F">
              <w:tab/>
              <w:t>Evaluate relevant aspects o</w:t>
            </w:r>
            <w:r w:rsidRPr="00935C2F">
              <w:t>f tactics and strategies applied in advanced golf round or tournament and determine the level of learning achieved.</w:t>
            </w:r>
          </w:p>
          <w:p w:rsidR="00000000" w:rsidRPr="00935C2F" w:rsidP="00935C2F">
            <w:pPr>
              <w:pStyle w:val="List2"/>
            </w:pPr>
            <w:r w:rsidRPr="00935C2F">
              <w:t>4.4.</w:t>
            </w:r>
            <w:r w:rsidRPr="00935C2F">
              <w:tab/>
              <w:t>Identify potential areas of improvement in own performance for future application.</w:t>
            </w:r>
          </w:p>
          <w:p w:rsidR="00000000" w:rsidRPr="00935C2F" w:rsidP="00935C2F">
            <w:pPr>
              <w:pStyle w:val="List2"/>
            </w:pPr>
            <w:r w:rsidRPr="00935C2F">
              <w:t>4.5.</w:t>
            </w:r>
            <w:r w:rsidRPr="00935C2F">
              <w:tab/>
              <w:t xml:space="preserve">Analyse </w:t>
            </w:r>
            <w:r w:rsidRPr="00935C2F">
              <w:rPr>
                <w:rStyle w:val="BoldandItalics"/>
              </w:rPr>
              <w:t>statistics</w:t>
            </w:r>
            <w:r w:rsidRPr="00935C2F">
              <w:t xml:space="preserve"> for future referral.</w:t>
            </w:r>
          </w:p>
        </w:tc>
      </w:tr>
    </w:tbl>
    <w:p w:rsidR="00000000" w:rsidRPr="00935C2F" w:rsidP="00935C2F">
      <w:pPr>
        <w:pStyle w:val="BodyText"/>
      </w:pPr>
    </w:p>
    <w:p w:rsidR="00000000" w:rsidRPr="00935C2F" w:rsidP="00935C2F">
      <w:pPr>
        <w:pStyle w:val="AllowPageBreak"/>
      </w:pPr>
    </w:p>
    <w:p w:rsidR="00000000" w:rsidRPr="00935C2F" w:rsidP="00935C2F">
      <w:pPr>
        <w:pStyle w:val="Heading1"/>
      </w:pPr>
      <w:bookmarkStart w:id="9" w:name="O_369890"/>
      <w:bookmarkEnd w:id="9"/>
      <w:r w:rsidRPr="00935C2F">
        <w:t>Required Skills and Knowledge</w:t>
      </w:r>
    </w:p>
    <w:tbl>
      <w:tblPr>
        <w:tblW w:w="0" w:type="auto"/>
        <w:tblLayout w:type="fixed"/>
        <w:tblCellMar>
          <w:left w:w="62" w:type="dxa"/>
          <w:right w:w="62" w:type="dxa"/>
        </w:tblCellMar>
        <w:tblLook w:val="0000"/>
      </w:tblPr>
      <w:tblGrid>
        <w:gridCol w:w="8522"/>
      </w:tblGrid>
      <w:tr w:rsidTr="00263BC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935C2F">
            <w:pPr>
              <w:pStyle w:val="BodyText"/>
              <w:rPr>
                <w:lang w:val="en-NZ"/>
              </w:rPr>
            </w:pPr>
            <w:r w:rsidRPr="00935C2F">
              <w:t>This section describes the skills and knowledge required for this unit.</w:t>
            </w:r>
          </w:p>
        </w:tc>
      </w:tr>
      <w:tr w:rsidTr="00263BC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935C2F">
            <w:pPr>
              <w:pStyle w:val="BodyText"/>
              <w:rPr>
                <w:lang w:val="en-NZ"/>
              </w:rPr>
            </w:pPr>
            <w:r w:rsidRPr="00935C2F">
              <w:rPr>
                <w:rStyle w:val="SpecialBold"/>
              </w:rPr>
              <w:t>Required skills</w:t>
            </w:r>
          </w:p>
        </w:tc>
      </w:tr>
      <w:tr w:rsidTr="00263BC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935C2F" w:rsidP="00935C2F">
            <w:pPr>
              <w:pStyle w:val="ListBullet"/>
            </w:pPr>
            <w:r w:rsidRPr="00935C2F">
              <w:t>communication skills to:</w:t>
            </w:r>
          </w:p>
          <w:p w:rsidR="00000000" w:rsidRPr="00935C2F" w:rsidP="00935C2F">
            <w:pPr>
              <w:pStyle w:val="ListBullet2"/>
            </w:pPr>
            <w:r w:rsidRPr="00935C2F">
              <w:t xml:space="preserve">consult with participants to plan, conduct and evaluate advanced golf drills, activities </w:t>
            </w:r>
            <w:r w:rsidRPr="00935C2F">
              <w:t>and games that develop the advanced tactics and strategies of professional golf</w:t>
            </w:r>
          </w:p>
          <w:p w:rsidR="00000000" w:rsidRPr="00935C2F" w:rsidP="00935C2F">
            <w:pPr>
              <w:pStyle w:val="ListBullet2"/>
            </w:pPr>
            <w:r w:rsidRPr="00935C2F">
              <w:t>identify participant's needs</w:t>
            </w:r>
          </w:p>
          <w:p w:rsidR="00000000" w:rsidRPr="00935C2F" w:rsidP="00935C2F">
            <w:pPr>
              <w:pStyle w:val="ListBullet2"/>
            </w:pPr>
            <w:r w:rsidRPr="00935C2F">
              <w:t>convey information about safety aspects</w:t>
            </w:r>
          </w:p>
          <w:p w:rsidR="00000000" w:rsidRPr="00935C2F" w:rsidP="00935C2F">
            <w:pPr>
              <w:pStyle w:val="ListBullet2"/>
            </w:pPr>
            <w:r w:rsidRPr="00935C2F">
              <w:t>clarify advanced tactics and strategies to be developed</w:t>
            </w:r>
          </w:p>
          <w:p w:rsidR="00000000" w:rsidRPr="00935C2F" w:rsidP="00935C2F">
            <w:pPr>
              <w:pStyle w:val="ListBullet2"/>
            </w:pPr>
            <w:r w:rsidRPr="00935C2F">
              <w:t>interact with participants to create a safe and pos</w:t>
            </w:r>
            <w:r w:rsidRPr="00935C2F">
              <w:t>itive learning environment</w:t>
            </w:r>
          </w:p>
          <w:p w:rsidR="00000000" w:rsidRPr="00935C2F" w:rsidP="00935C2F">
            <w:pPr>
              <w:pStyle w:val="ListBullet"/>
            </w:pPr>
            <w:r w:rsidRPr="00935C2F">
              <w:t>problem-solving skills to:</w:t>
            </w:r>
          </w:p>
          <w:p w:rsidR="00000000" w:rsidRPr="00935C2F" w:rsidP="00935C2F">
            <w:pPr>
              <w:pStyle w:val="ListBullet2"/>
            </w:pPr>
            <w:r w:rsidRPr="00935C2F">
              <w:t>plan suitable advanced golf drills, activities and games according to participant's needs and characteristics</w:t>
            </w:r>
          </w:p>
          <w:p w:rsidR="00000000" w:rsidRPr="00935C2F" w:rsidP="00935C2F">
            <w:pPr>
              <w:pStyle w:val="ListBullet2"/>
            </w:pPr>
            <w:r w:rsidRPr="00935C2F">
              <w:t>determine player's intentions and movements</w:t>
            </w:r>
          </w:p>
          <w:p w:rsidR="00000000" w:rsidRPr="00935C2F" w:rsidP="00935C2F">
            <w:pPr>
              <w:pStyle w:val="ListBullet2"/>
            </w:pPr>
            <w:r w:rsidRPr="00935C2F">
              <w:t>analyse strengths and weaknesses of players and opponents to inform decisions</w:t>
            </w:r>
          </w:p>
          <w:p w:rsidR="00000000" w:rsidRPr="00935C2F" w:rsidP="00935C2F">
            <w:pPr>
              <w:pStyle w:val="ListBullet2"/>
            </w:pPr>
            <w:r w:rsidRPr="00935C2F">
              <w:t>address participant difficulties in developing tactics and strategies</w:t>
            </w:r>
          </w:p>
          <w:p w:rsidR="00000000" w:rsidRPr="00935C2F" w:rsidP="00935C2F">
            <w:pPr>
              <w:pStyle w:val="ListBullet2"/>
            </w:pPr>
            <w:r w:rsidRPr="00935C2F">
              <w:t>anticipate and respond appropriately to non-routine situations</w:t>
            </w:r>
          </w:p>
          <w:p w:rsidR="00000000" w:rsidRPr="00935C2F" w:rsidP="00935C2F">
            <w:pPr>
              <w:pStyle w:val="ListBullet"/>
            </w:pPr>
            <w:r w:rsidRPr="00935C2F">
              <w:t>planning and organisation skills to:</w:t>
            </w:r>
          </w:p>
          <w:p w:rsidR="00000000" w:rsidRPr="00935C2F" w:rsidP="00935C2F">
            <w:pPr>
              <w:pStyle w:val="ListBullet2"/>
            </w:pPr>
            <w:r w:rsidRPr="00935C2F">
              <w:t>source,</w:t>
            </w:r>
            <w:r w:rsidRPr="00935C2F">
              <w:t xml:space="preserve"> allocate and coordinate resources, equipment and a suitable location</w:t>
            </w:r>
          </w:p>
          <w:p w:rsidR="00000000" w:rsidRPr="00935C2F" w:rsidP="00935C2F">
            <w:pPr>
              <w:pStyle w:val="ListBullet2"/>
            </w:pPr>
            <w:r w:rsidRPr="00935C2F">
              <w:t>monitor and evaluate short and long term progress</w:t>
            </w:r>
          </w:p>
          <w:p w:rsidR="00000000" w:rsidRPr="00935C2F" w:rsidP="00935C2F">
            <w:pPr>
              <w:pStyle w:val="ListBullet2"/>
            </w:pPr>
            <w:r w:rsidRPr="00935C2F">
              <w:t>organise participants into manageable groups as appropriate for advanced golf drills, activities and games to develop the advanced tacti</w:t>
            </w:r>
            <w:r w:rsidRPr="00935C2F">
              <w:t>cs and strategies of professional golf</w:t>
            </w:r>
          </w:p>
          <w:p w:rsidR="00000000" w:rsidRPr="00935C2F" w:rsidP="00935C2F">
            <w:pPr>
              <w:pStyle w:val="ListBullet"/>
            </w:pPr>
            <w:r w:rsidRPr="00935C2F">
              <w:t>language and literacy skills to:</w:t>
            </w:r>
          </w:p>
          <w:p w:rsidR="00000000" w:rsidRPr="00935C2F" w:rsidP="00935C2F">
            <w:pPr>
              <w:pStyle w:val="ListBullet2"/>
            </w:pPr>
            <w:r w:rsidRPr="00935C2F">
              <w:t>produce plans for advanced professional golf sessions</w:t>
            </w:r>
          </w:p>
          <w:p w:rsidR="00000000" w:rsidRPr="00935C2F" w:rsidP="00935C2F">
            <w:pPr>
              <w:pStyle w:val="ListBullet2"/>
            </w:pPr>
            <w:r w:rsidRPr="00935C2F">
              <w:t>complete post-game participant and self-evaluations</w:t>
            </w:r>
          </w:p>
          <w:p w:rsidR="00000000" w:rsidRPr="00935C2F" w:rsidP="00935C2F">
            <w:pPr>
              <w:pStyle w:val="ListBullet2"/>
            </w:pPr>
            <w:r w:rsidRPr="00935C2F">
              <w:t xml:space="preserve">give and receive feedback </w:t>
            </w:r>
          </w:p>
          <w:p w:rsidR="00000000" w:rsidRPr="00935C2F" w:rsidP="00935C2F">
            <w:pPr>
              <w:pStyle w:val="ListBullet"/>
            </w:pPr>
            <w:r w:rsidRPr="00935C2F">
              <w:t>teaching and coaching techniques to suit a range o</w:t>
            </w:r>
            <w:r w:rsidRPr="00935C2F">
              <w:t xml:space="preserve">f participant's needs, characteristics and learning styles </w:t>
            </w:r>
          </w:p>
          <w:p w:rsidR="00000000" w:rsidRPr="00935C2F" w:rsidP="00935C2F">
            <w:pPr>
              <w:pStyle w:val="ListBullet"/>
            </w:pPr>
            <w:r w:rsidRPr="00935C2F">
              <w:t>personal advanced golf tactics and strategies to a high level of technical correctness to demonstrate, explain and break down tactics and strategies for participants</w:t>
            </w:r>
          </w:p>
          <w:p w:rsidR="00000000" w:rsidP="00935C2F">
            <w:pPr>
              <w:pStyle w:val="ListBullet"/>
              <w:rPr>
                <w:lang w:val="en-NZ"/>
              </w:rPr>
            </w:pPr>
            <w:r w:rsidRPr="00935C2F">
              <w:t>first aid and emergency respon</w:t>
            </w:r>
            <w:r w:rsidRPr="00935C2F">
              <w:t>se skills appropriate to the location.</w:t>
            </w:r>
          </w:p>
        </w:tc>
      </w:tr>
      <w:tr w:rsidTr="00263BC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935C2F">
            <w:pPr>
              <w:pStyle w:val="BodyText"/>
              <w:rPr>
                <w:lang w:val="en-NZ"/>
              </w:rPr>
            </w:pPr>
            <w:r w:rsidRPr="00935C2F">
              <w:rPr>
                <w:rStyle w:val="SpecialBold"/>
              </w:rPr>
              <w:t>Required knowledge</w:t>
            </w:r>
          </w:p>
        </w:tc>
      </w:tr>
      <w:tr w:rsidTr="00263BC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935C2F" w:rsidP="00935C2F">
            <w:pPr>
              <w:pStyle w:val="ListBullet"/>
            </w:pPr>
            <w:r w:rsidRPr="00935C2F">
              <w:t xml:space="preserve">legislation, organisational policies and procedures, and rules and regulations of advanced golf to ensure safe and non-discriminatory conduct </w:t>
            </w:r>
          </w:p>
          <w:p w:rsidR="00000000" w:rsidRPr="00935C2F" w:rsidP="00935C2F">
            <w:pPr>
              <w:pStyle w:val="ListBullet"/>
            </w:pPr>
            <w:r w:rsidRPr="00935C2F">
              <w:t>advanced tactics and strategies of professional golf, such as pre- and post-shot routines, shot by shot analysis and game plans for individuals, and how to implement these during a game or competition</w:t>
            </w:r>
          </w:p>
          <w:p w:rsidR="00000000" w:rsidRPr="00935C2F" w:rsidP="00935C2F">
            <w:pPr>
              <w:pStyle w:val="ListBullet"/>
            </w:pPr>
            <w:r w:rsidRPr="00935C2F">
              <w:t xml:space="preserve">specific drills, activities and games that promote the </w:t>
            </w:r>
            <w:r w:rsidRPr="00935C2F">
              <w:t>learning of tactics and strategies for professional golf in a competitive situation</w:t>
            </w:r>
          </w:p>
          <w:p w:rsidR="00000000" w:rsidRPr="00935C2F" w:rsidP="00935C2F">
            <w:pPr>
              <w:pStyle w:val="ListBullet"/>
            </w:pPr>
            <w:r w:rsidRPr="00935C2F">
              <w:rPr>
                <w:rStyle w:val="BoldandItalics"/>
              </w:rPr>
              <w:t>psychological methods and techniques</w:t>
            </w:r>
            <w:r w:rsidRPr="00935C2F">
              <w:t xml:space="preserve"> used in game preparation</w:t>
            </w:r>
          </w:p>
          <w:p w:rsidR="00000000" w:rsidRPr="00935C2F" w:rsidP="00935C2F">
            <w:pPr>
              <w:pStyle w:val="ListBullet"/>
            </w:pPr>
            <w:r w:rsidRPr="00935C2F">
              <w:t>teaching and coaching techniques and practices applicable to a range of ages and learning abilities</w:t>
            </w:r>
          </w:p>
          <w:p w:rsidR="00000000" w:rsidRPr="00935C2F" w:rsidP="00935C2F">
            <w:pPr>
              <w:pStyle w:val="ListBullet"/>
            </w:pPr>
            <w:r w:rsidRPr="00935C2F">
              <w:t>factors af</w:t>
            </w:r>
            <w:r w:rsidRPr="00935C2F">
              <w:t>fecting skill acquisition such as stage of development and psychological status to enable the application of effective teaching and coaching techniques</w:t>
            </w:r>
          </w:p>
          <w:p w:rsidR="00000000" w:rsidRPr="00935C2F" w:rsidP="00935C2F">
            <w:pPr>
              <w:pStyle w:val="ListBullet"/>
            </w:pPr>
            <w:r w:rsidRPr="00935C2F">
              <w:t>equipment types, characteristics and technology used for professional golf</w:t>
            </w:r>
          </w:p>
          <w:p w:rsidR="00000000" w:rsidRPr="00935C2F" w:rsidP="00935C2F">
            <w:pPr>
              <w:pStyle w:val="ListBullet"/>
            </w:pPr>
            <w:r w:rsidRPr="00935C2F">
              <w:t>anatomy and physiology to ena</w:t>
            </w:r>
            <w:r w:rsidRPr="00935C2F">
              <w:t>ble understanding of swing analysis and motion</w:t>
            </w:r>
          </w:p>
          <w:p w:rsidR="00000000" w:rsidRPr="00935C2F" w:rsidP="00935C2F">
            <w:pPr>
              <w:pStyle w:val="ListBullet"/>
            </w:pPr>
            <w:r w:rsidRPr="00935C2F">
              <w:t>communication systems used between players and coaches or mentors</w:t>
            </w:r>
          </w:p>
          <w:p w:rsidR="00000000" w:rsidRPr="00935C2F" w:rsidP="00935C2F">
            <w:pPr>
              <w:pStyle w:val="ListBullet"/>
            </w:pPr>
            <w:r w:rsidRPr="00935C2F">
              <w:t>risks commonly associated with professional golf, and ways to avoid or prevent these</w:t>
            </w:r>
          </w:p>
          <w:p w:rsidR="00000000" w:rsidRPr="00935C2F" w:rsidP="00935C2F">
            <w:pPr>
              <w:pStyle w:val="ListBullet"/>
            </w:pPr>
            <w:r w:rsidRPr="00935C2F">
              <w:t>site-specific information to assist in the planning proces</w:t>
            </w:r>
            <w:r w:rsidRPr="00935C2F">
              <w:t>s and enable management of potential risks, and any special restrictions applying to the location.</w:t>
            </w:r>
          </w:p>
        </w:tc>
      </w:tr>
    </w:tbl>
    <w:p w:rsidR="00000000" w:rsidRPr="00935C2F" w:rsidP="00935C2F">
      <w:pPr>
        <w:pStyle w:val="BodyText"/>
      </w:pPr>
    </w:p>
    <w:p w:rsidR="00000000" w:rsidRPr="00935C2F" w:rsidP="00935C2F">
      <w:pPr>
        <w:pStyle w:val="AllowPageBreak"/>
      </w:pPr>
    </w:p>
    <w:p w:rsidR="00000000" w:rsidRPr="00935C2F" w:rsidP="00935C2F">
      <w:pPr>
        <w:pStyle w:val="Heading1"/>
      </w:pPr>
      <w:bookmarkStart w:id="10" w:name="O_369896"/>
      <w:bookmarkEnd w:id="10"/>
      <w:r w:rsidRPr="00935C2F">
        <w:t>Evidence Guide</w:t>
      </w:r>
    </w:p>
    <w:tbl>
      <w:tblPr>
        <w:tblW w:w="9570" w:type="dxa"/>
        <w:tblLayout w:type="fixed"/>
        <w:tblCellMar>
          <w:left w:w="62" w:type="dxa"/>
          <w:right w:w="62" w:type="dxa"/>
        </w:tblCellMar>
        <w:tblLook w:val="0000"/>
      </w:tblPr>
      <w:tblGrid>
        <w:gridCol w:w="3908"/>
        <w:gridCol w:w="5662"/>
      </w:tblGrid>
      <w:tr w:rsidTr="00263BC0">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935C2F">
            <w:pPr>
              <w:pStyle w:val="BodyText"/>
              <w:rPr>
                <w:lang w:val="en-NZ"/>
              </w:rPr>
            </w:pPr>
            <w:r w:rsidRPr="00935C2F">
              <w:t>The evidence guide provides advice on assessment and must be read in conjunction with the performance criteria, required sk</w:t>
            </w:r>
            <w:r w:rsidRPr="00935C2F">
              <w:t>ills and knowledge, range statement and the Assessment Guidelines for the Training Package.</w:t>
            </w:r>
          </w:p>
        </w:tc>
      </w:tr>
      <w:tr w:rsidTr="00263BC0">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935C2F">
            <w:pPr>
              <w:pStyle w:val="BodyText"/>
              <w:rPr>
                <w:lang w:val="en-NZ"/>
              </w:rPr>
            </w:pPr>
            <w:r w:rsidRPr="00935C2F">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935C2F">
            <w:pPr>
              <w:pStyle w:val="BodyText"/>
              <w:rPr>
                <w:lang w:val="en-NZ"/>
              </w:rPr>
            </w:pPr>
          </w:p>
        </w:tc>
      </w:tr>
      <w:tr w:rsidTr="00263BC0">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935C2F">
            <w:pPr>
              <w:pStyle w:val="BodyText"/>
              <w:rPr>
                <w:lang w:val="en-NZ"/>
              </w:rPr>
            </w:pPr>
            <w:r w:rsidRPr="00935C2F">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935C2F" w:rsidP="00935C2F">
            <w:pPr>
              <w:pStyle w:val="BodyText"/>
            </w:pPr>
            <w:r w:rsidRPr="00935C2F">
              <w:t>Evidence of the following is essential:</w:t>
            </w:r>
          </w:p>
          <w:p w:rsidR="00000000" w:rsidRPr="00935C2F" w:rsidP="00935C2F">
            <w:pPr>
              <w:pStyle w:val="ListBullet"/>
            </w:pPr>
            <w:r w:rsidRPr="00935C2F">
              <w:t xml:space="preserve">develops a training plan and conveys relevant information, explanations and demonstrations to facilitate golf activities that foster the development of the advanced tactics and strategies of professional golf </w:t>
            </w:r>
          </w:p>
          <w:p w:rsidR="00000000" w:rsidRPr="00935C2F" w:rsidP="00935C2F">
            <w:pPr>
              <w:pStyle w:val="ListBullet"/>
            </w:pPr>
            <w:r w:rsidRPr="00935C2F">
              <w:t>observes and monitors the progress of particip</w:t>
            </w:r>
            <w:r w:rsidRPr="00935C2F">
              <w:t xml:space="preserve">ants and provides constructive feedback and intervention to develop and improve advanced tactics and strategies of professional golf </w:t>
            </w:r>
          </w:p>
          <w:p w:rsidR="00000000" w:rsidRPr="00935C2F" w:rsidP="00935C2F">
            <w:pPr>
              <w:pStyle w:val="ListBullet"/>
            </w:pPr>
            <w:r w:rsidRPr="00935C2F">
              <w:t>uses and modifies coaching techniques, drills, activities and games, and liaises with other coaches and support staff to i</w:t>
            </w:r>
            <w:r w:rsidRPr="00935C2F">
              <w:t>mprove coaching styles to cater for a range of individual learning styles</w:t>
            </w:r>
          </w:p>
          <w:p w:rsidR="00000000" w:rsidP="00935C2F">
            <w:pPr>
              <w:pStyle w:val="ListBullet"/>
              <w:rPr>
                <w:lang w:val="en-NZ"/>
              </w:rPr>
            </w:pPr>
            <w:r w:rsidRPr="00935C2F">
              <w:t>evaluates and reflects on own coaching performance to identify strengths, weaknesses and areas that need improvement.</w:t>
            </w:r>
          </w:p>
        </w:tc>
      </w:tr>
      <w:tr w:rsidTr="00263BC0">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935C2F">
            <w:pPr>
              <w:pStyle w:val="BodyText"/>
              <w:rPr>
                <w:lang w:val="en-NZ"/>
              </w:rPr>
            </w:pPr>
            <w:r w:rsidRPr="00935C2F">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935C2F" w:rsidP="00935C2F">
            <w:pPr>
              <w:pStyle w:val="BodyText"/>
            </w:pPr>
            <w:r w:rsidRPr="00935C2F">
              <w:t>Assessment mus</w:t>
            </w:r>
            <w:r w:rsidRPr="00935C2F">
              <w:t>t ensure conduct of safe drills, activities and games that reflect the needs and characteristics of a range of participants and are of sufficient duration and breadth to demonstrate competency and consistency of performance.</w:t>
            </w:r>
          </w:p>
          <w:p w:rsidR="00000000" w:rsidRPr="00935C2F" w:rsidP="00935C2F">
            <w:pPr>
              <w:pStyle w:val="BodyText"/>
            </w:pPr>
            <w:r w:rsidRPr="00935C2F">
              <w:t>Assessment must also enable access to:</w:t>
            </w:r>
          </w:p>
          <w:p w:rsidR="00000000" w:rsidRPr="00935C2F" w:rsidP="00935C2F">
            <w:pPr>
              <w:pStyle w:val="ListBullet"/>
            </w:pPr>
            <w:r w:rsidRPr="00935C2F">
              <w:t xml:space="preserve">resources and information regarding participants and location to accurately plan, coach and document golf sessions to an advanced level of performance </w:t>
            </w:r>
          </w:p>
          <w:p w:rsidR="00000000" w:rsidRPr="00935C2F" w:rsidP="00935C2F">
            <w:pPr>
              <w:pStyle w:val="ListBullet"/>
            </w:pPr>
            <w:r w:rsidRPr="00935C2F">
              <w:t>rules and regulations of golf such as Golf Australia publications</w:t>
            </w:r>
            <w:r w:rsidRPr="00935C2F">
              <w:t xml:space="preserve"> and the Australian Sports Commission harassment-free Sport policy </w:t>
            </w:r>
          </w:p>
          <w:p w:rsidR="00000000" w:rsidRPr="00935C2F" w:rsidP="00935C2F">
            <w:pPr>
              <w:pStyle w:val="ListBullet"/>
            </w:pPr>
            <w:r w:rsidRPr="00935C2F">
              <w:t>current relevant legislation and organisational policies and procedures that impact on the conduct of drills, activities and games</w:t>
            </w:r>
          </w:p>
          <w:p w:rsidR="00000000" w:rsidRPr="00935C2F" w:rsidP="00935C2F">
            <w:pPr>
              <w:pStyle w:val="ListBullet"/>
            </w:pPr>
            <w:r w:rsidRPr="00935C2F">
              <w:t>teaching and coaching tools such as videos, DVDs, compute</w:t>
            </w:r>
            <w:r w:rsidRPr="00935C2F">
              <w:t>rs, televisions, whiteboards, statistics, books, magazines, handouts and the internet</w:t>
            </w:r>
          </w:p>
          <w:p w:rsidR="00000000" w:rsidRPr="00935C2F" w:rsidP="00935C2F">
            <w:pPr>
              <w:pStyle w:val="ListBullet"/>
            </w:pPr>
            <w:r w:rsidRPr="00935C2F">
              <w:t>a suitable location, green or golf facility to conduct advanced golf sessions</w:t>
            </w:r>
          </w:p>
          <w:p w:rsidR="00000000" w:rsidRPr="00935C2F" w:rsidP="00935C2F">
            <w:pPr>
              <w:pStyle w:val="ListBullet"/>
            </w:pPr>
            <w:r w:rsidRPr="00935C2F">
              <w:t>a group of participants to take part in the golf sessions and games to an advanced level</w:t>
            </w:r>
          </w:p>
          <w:p w:rsidR="00000000" w:rsidRPr="00935C2F" w:rsidP="00935C2F">
            <w:pPr>
              <w:pStyle w:val="ListBullet"/>
            </w:pPr>
            <w:r w:rsidRPr="00935C2F">
              <w:t>sui</w:t>
            </w:r>
            <w:r w:rsidRPr="00935C2F">
              <w:t>tably qualified golfing officials and support staff</w:t>
            </w:r>
          </w:p>
          <w:p w:rsidR="00000000" w:rsidP="00935C2F">
            <w:pPr>
              <w:pStyle w:val="ListBullet"/>
              <w:rPr>
                <w:lang w:val="en-NZ"/>
              </w:rPr>
            </w:pPr>
            <w:r w:rsidRPr="00935C2F">
              <w:t>equipment such as clubs and balls.</w:t>
            </w:r>
          </w:p>
        </w:tc>
      </w:tr>
      <w:tr w:rsidTr="00263BC0">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935C2F">
            <w:pPr>
              <w:pStyle w:val="BodyText"/>
              <w:rPr>
                <w:lang w:val="en-NZ"/>
              </w:rPr>
            </w:pPr>
            <w:r w:rsidRPr="00935C2F">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935C2F" w:rsidP="00935C2F">
            <w:pPr>
              <w:pStyle w:val="BodyText"/>
            </w:pPr>
            <w:r w:rsidRPr="00935C2F">
              <w:t xml:space="preserve">A range of assessment methods should be used to assess practical skills and knowledge. The following examples are appropriate for this unit: </w:t>
            </w:r>
          </w:p>
          <w:p w:rsidR="00000000" w:rsidRPr="00935C2F" w:rsidP="00935C2F">
            <w:pPr>
              <w:pStyle w:val="ListBullet"/>
            </w:pPr>
            <w:r w:rsidRPr="00935C2F">
              <w:t>obser</w:t>
            </w:r>
            <w:r w:rsidRPr="00935C2F">
              <w:t>vation of planning processes, such as consulting with participants to determine their needs and characteristics</w:t>
            </w:r>
          </w:p>
          <w:p w:rsidR="00000000" w:rsidRPr="00935C2F" w:rsidP="00935C2F">
            <w:pPr>
              <w:pStyle w:val="ListBullet"/>
            </w:pPr>
            <w:r w:rsidRPr="00935C2F">
              <w:t>oral or written questioning to assess knowledge of relevant legislation, organisational policies and procedures, and rules and regulations of go</w:t>
            </w:r>
            <w:r w:rsidRPr="00935C2F">
              <w:t>lf to enable safe conduct of all drills, activities and games during the session or sessions</w:t>
            </w:r>
          </w:p>
          <w:p w:rsidR="00000000" w:rsidRPr="00935C2F" w:rsidP="00935C2F">
            <w:pPr>
              <w:pStyle w:val="ListBullet"/>
            </w:pPr>
            <w:r w:rsidRPr="00935C2F">
              <w:t xml:space="preserve">observation of safe golf coaching to an advanced level and monitoring and adjusting instructional techniques according to participant's needs, characteristics and </w:t>
            </w:r>
            <w:r w:rsidRPr="00935C2F">
              <w:t>responses</w:t>
            </w:r>
          </w:p>
          <w:p w:rsidR="00000000" w:rsidRPr="00935C2F" w:rsidP="00935C2F">
            <w:pPr>
              <w:pStyle w:val="ListBullet"/>
            </w:pPr>
            <w:r w:rsidRPr="00935C2F">
              <w:t>portfolio of session plans and self-evaluations</w:t>
            </w:r>
          </w:p>
          <w:p w:rsidR="00000000" w:rsidRPr="00935C2F" w:rsidP="00935C2F">
            <w:pPr>
              <w:pStyle w:val="ListBullet"/>
            </w:pPr>
            <w:r w:rsidRPr="00935C2F">
              <w:t>third-party reports from a supervisor detailing performance.</w:t>
            </w:r>
          </w:p>
          <w:p w:rsidR="00000000" w:rsidRPr="00935C2F" w:rsidP="00935C2F">
            <w:pPr>
              <w:pStyle w:val="BodyText"/>
            </w:pPr>
            <w:r w:rsidRPr="00935C2F">
              <w:t>Holistic assessment with other units relevant to the industry sector, workplace and job role is recommended, for example:</w:t>
            </w:r>
          </w:p>
          <w:p w:rsidR="00000000" w:rsidRPr="00935C2F" w:rsidP="00935C2F">
            <w:pPr>
              <w:pStyle w:val="ListBullet"/>
            </w:pPr>
            <w:r w:rsidRPr="00935C2F">
              <w:t>SISSGLF508A Tea</w:t>
            </w:r>
            <w:r w:rsidRPr="00935C2F">
              <w:t>ch the advanced skills of professional golf.</w:t>
            </w:r>
          </w:p>
        </w:tc>
      </w:tr>
    </w:tbl>
    <w:p w:rsidR="00000000" w:rsidRPr="00935C2F" w:rsidP="00935C2F">
      <w:pPr>
        <w:pStyle w:val="BodyText"/>
      </w:pPr>
    </w:p>
    <w:p w:rsidR="00000000" w:rsidRPr="00935C2F" w:rsidP="00935C2F">
      <w:pPr>
        <w:pStyle w:val="AllowPageBreak"/>
      </w:pPr>
    </w:p>
    <w:p w:rsidR="00000000" w:rsidRPr="00935C2F" w:rsidP="00935C2F">
      <w:pPr>
        <w:pStyle w:val="Heading1"/>
      </w:pPr>
      <w:bookmarkStart w:id="11" w:name="O_369891"/>
      <w:bookmarkEnd w:id="11"/>
      <w:r w:rsidRPr="00935C2F">
        <w:t>Range Statement</w:t>
      </w:r>
    </w:p>
    <w:tbl>
      <w:tblPr>
        <w:tblW w:w="0" w:type="auto"/>
        <w:tblLayout w:type="fixed"/>
        <w:tblCellMar>
          <w:left w:w="62" w:type="dxa"/>
          <w:right w:w="62" w:type="dxa"/>
        </w:tblCellMar>
        <w:tblLook w:val="0000"/>
      </w:tblPr>
      <w:tblGrid>
        <w:gridCol w:w="3496"/>
        <w:gridCol w:w="5026"/>
      </w:tblGrid>
      <w:tr w:rsidTr="00263BC0">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935C2F">
            <w:pPr>
              <w:pStyle w:val="BodyText"/>
              <w:rPr>
                <w:lang w:val="en-NZ"/>
              </w:rPr>
            </w:pPr>
            <w:r w:rsidRPr="00935C2F">
              <w:t xml:space="preserve">The range statement relates to the unit of competency as a whole. It allows for different work environments and situations that may affect </w:t>
            </w:r>
            <w:r w:rsidRPr="00935C2F">
              <w:t>performance. Bold italicised wording, if used in the performance criteria, is detailed below. Essential operating conditions that may be present with training and assessment (depending on the work situation, needs of the candidate, accessibility of the ite</w:t>
            </w:r>
            <w:r w:rsidRPr="00935C2F">
              <w:t>m, and local industry and regional contexts) may also be included.</w:t>
            </w:r>
          </w:p>
        </w:tc>
      </w:tr>
      <w:tr w:rsidTr="00263BC0">
        <w:tblPrEx>
          <w:tblW w:w="0" w:type="auto"/>
          <w:tblLayout w:type="fixed"/>
          <w:tblCellMar>
            <w:left w:w="62" w:type="dxa"/>
            <w:right w:w="62" w:type="dxa"/>
          </w:tblCellMar>
          <w:tblLook w:val="0000"/>
        </w:tblPrEx>
        <w:tc>
          <w:tcPr>
            <w:tcW w:w="3496" w:type="dxa"/>
            <w:tcBorders>
              <w:top w:val="nil"/>
              <w:left w:val="nil"/>
              <w:bottom w:val="nil"/>
              <w:right w:val="nil"/>
            </w:tcBorders>
            <w:tcMar>
              <w:top w:w="0" w:type="dxa"/>
              <w:left w:w="62" w:type="dxa"/>
              <w:bottom w:w="0" w:type="dxa"/>
              <w:right w:w="62" w:type="dxa"/>
            </w:tcMar>
          </w:tcPr>
          <w:p w:rsidR="00000000" w:rsidP="00935C2F">
            <w:pPr>
              <w:pStyle w:val="BodyText"/>
              <w:rPr>
                <w:lang w:val="en-NZ"/>
              </w:rPr>
            </w:pPr>
            <w:r w:rsidRPr="00935C2F">
              <w:rPr>
                <w:rStyle w:val="BoldandItalics"/>
              </w:rPr>
              <w:t>Readiness</w:t>
            </w:r>
            <w:r w:rsidRPr="00935C2F">
              <w:t xml:space="preserve"> may include:</w:t>
            </w:r>
          </w:p>
        </w:tc>
        <w:tc>
          <w:tcPr>
            <w:tcW w:w="5026" w:type="dxa"/>
            <w:tcBorders>
              <w:top w:val="nil"/>
              <w:left w:val="nil"/>
              <w:bottom w:val="nil"/>
              <w:right w:val="nil"/>
            </w:tcBorders>
            <w:tcMar>
              <w:top w:w="0" w:type="dxa"/>
              <w:left w:w="62" w:type="dxa"/>
              <w:bottom w:w="0" w:type="dxa"/>
              <w:right w:w="62" w:type="dxa"/>
            </w:tcMar>
          </w:tcPr>
          <w:p w:rsidR="00000000" w:rsidRPr="00935C2F" w:rsidP="00935C2F">
            <w:pPr>
              <w:pStyle w:val="ListBullet"/>
            </w:pPr>
            <w:r w:rsidRPr="00935C2F">
              <w:t xml:space="preserve">appropriate levels of fitness </w:t>
            </w:r>
          </w:p>
          <w:p w:rsidR="00000000" w:rsidRPr="00935C2F" w:rsidP="00935C2F">
            <w:pPr>
              <w:pStyle w:val="ListBullet"/>
            </w:pPr>
            <w:r w:rsidRPr="00935C2F">
              <w:t>motor performance factors</w:t>
            </w:r>
          </w:p>
          <w:p w:rsidR="00000000" w:rsidRPr="00935C2F" w:rsidP="00935C2F">
            <w:pPr>
              <w:pStyle w:val="ListBullet"/>
            </w:pPr>
            <w:r w:rsidRPr="00935C2F">
              <w:t xml:space="preserve">level of arousal which will enhance performance </w:t>
            </w:r>
          </w:p>
          <w:p w:rsidR="00000000" w:rsidRPr="00935C2F" w:rsidP="00935C2F">
            <w:pPr>
              <w:pStyle w:val="ListBullet"/>
            </w:pPr>
            <w:r w:rsidRPr="00935C2F">
              <w:t>stable and positive approach to enjoyment and performance</w:t>
            </w:r>
          </w:p>
          <w:p w:rsidR="00000000" w:rsidP="00935C2F">
            <w:pPr>
              <w:pStyle w:val="ListBullet"/>
              <w:rPr>
                <w:lang w:val="en-NZ"/>
              </w:rPr>
            </w:pPr>
            <w:r w:rsidRPr="00935C2F">
              <w:t>psychological strengths and weaknesses.</w:t>
            </w:r>
          </w:p>
        </w:tc>
      </w:tr>
      <w:tr w:rsidTr="00263BC0">
        <w:tblPrEx>
          <w:tblW w:w="0" w:type="auto"/>
          <w:tblLayout w:type="fixed"/>
          <w:tblCellMar>
            <w:left w:w="62" w:type="dxa"/>
            <w:right w:w="62" w:type="dxa"/>
          </w:tblCellMar>
          <w:tblLook w:val="0000"/>
        </w:tblPrEx>
        <w:tc>
          <w:tcPr>
            <w:tcW w:w="3496" w:type="dxa"/>
            <w:tcBorders>
              <w:top w:val="nil"/>
              <w:left w:val="nil"/>
              <w:bottom w:val="nil"/>
              <w:right w:val="nil"/>
            </w:tcBorders>
            <w:tcMar>
              <w:top w:w="0" w:type="dxa"/>
              <w:left w:w="62" w:type="dxa"/>
              <w:bottom w:w="0" w:type="dxa"/>
              <w:right w:w="62" w:type="dxa"/>
            </w:tcMar>
          </w:tcPr>
          <w:p w:rsidR="00000000" w:rsidP="00935C2F">
            <w:pPr>
              <w:pStyle w:val="BodyText"/>
              <w:rPr>
                <w:lang w:val="en-NZ"/>
              </w:rPr>
            </w:pPr>
            <w:r w:rsidRPr="00935C2F">
              <w:rPr>
                <w:rStyle w:val="BoldandItalics"/>
              </w:rPr>
              <w:t>Advanced level tactics and strategies of golf</w:t>
            </w:r>
            <w:r w:rsidRPr="00935C2F">
              <w:t xml:space="preserve"> may include:</w:t>
            </w:r>
          </w:p>
        </w:tc>
        <w:tc>
          <w:tcPr>
            <w:tcW w:w="5026" w:type="dxa"/>
            <w:tcBorders>
              <w:top w:val="nil"/>
              <w:left w:val="nil"/>
              <w:bottom w:val="nil"/>
              <w:right w:val="nil"/>
            </w:tcBorders>
            <w:tcMar>
              <w:top w:w="0" w:type="dxa"/>
              <w:left w:w="62" w:type="dxa"/>
              <w:bottom w:w="0" w:type="dxa"/>
              <w:right w:w="62" w:type="dxa"/>
            </w:tcMar>
          </w:tcPr>
          <w:p w:rsidR="00000000" w:rsidRPr="00935C2F" w:rsidP="00935C2F">
            <w:pPr>
              <w:pStyle w:val="ListBullet"/>
            </w:pPr>
            <w:r w:rsidRPr="00935C2F">
              <w:t>risk</w:t>
            </w:r>
          </w:p>
          <w:p w:rsidR="00000000" w:rsidRPr="00935C2F" w:rsidP="00935C2F">
            <w:pPr>
              <w:pStyle w:val="ListBullet"/>
            </w:pPr>
            <w:r w:rsidRPr="00935C2F">
              <w:t>shot or club selection and placement</w:t>
            </w:r>
          </w:p>
          <w:p w:rsidR="00000000" w:rsidRPr="00935C2F" w:rsidP="00935C2F">
            <w:pPr>
              <w:pStyle w:val="ListBullet"/>
            </w:pPr>
            <w:r w:rsidRPr="00935C2F">
              <w:t>stage of the round (holes remaining)</w:t>
            </w:r>
          </w:p>
          <w:p w:rsidR="00000000" w:rsidRPr="00935C2F" w:rsidP="00935C2F">
            <w:pPr>
              <w:pStyle w:val="ListBullet"/>
            </w:pPr>
            <w:r w:rsidRPr="00935C2F">
              <w:t>lie</w:t>
            </w:r>
          </w:p>
          <w:p w:rsidR="00000000" w:rsidRPr="00935C2F" w:rsidP="00935C2F">
            <w:pPr>
              <w:pStyle w:val="ListBullet"/>
            </w:pPr>
            <w:r w:rsidRPr="00935C2F">
              <w:t>hazards</w:t>
            </w:r>
          </w:p>
          <w:p w:rsidR="00000000" w:rsidRPr="00935C2F" w:rsidP="00935C2F">
            <w:pPr>
              <w:pStyle w:val="ListBullet"/>
            </w:pPr>
            <w:r w:rsidRPr="00935C2F">
              <w:t>wind</w:t>
            </w:r>
          </w:p>
          <w:p w:rsidR="00000000" w:rsidRPr="00935C2F" w:rsidP="00935C2F">
            <w:pPr>
              <w:pStyle w:val="ListBullet"/>
            </w:pPr>
            <w:r w:rsidRPr="00935C2F">
              <w:t>distance</w:t>
            </w:r>
          </w:p>
          <w:p w:rsidR="00000000" w:rsidRPr="00935C2F" w:rsidP="00935C2F">
            <w:pPr>
              <w:pStyle w:val="ListBullet"/>
            </w:pPr>
            <w:r w:rsidRPr="00935C2F">
              <w:t>hole shape</w:t>
            </w:r>
          </w:p>
          <w:p w:rsidR="00000000" w:rsidRPr="00935C2F" w:rsidP="00935C2F">
            <w:pPr>
              <w:pStyle w:val="ListBullet"/>
            </w:pPr>
            <w:r w:rsidRPr="00935C2F">
              <w:t xml:space="preserve">decision making and shot shape required </w:t>
            </w:r>
            <w:r w:rsidRPr="00935C2F">
              <w:t>such as trajectory</w:t>
            </w:r>
          </w:p>
          <w:p w:rsidR="00000000" w:rsidRPr="00935C2F" w:rsidP="00935C2F">
            <w:pPr>
              <w:pStyle w:val="ListBullet"/>
            </w:pPr>
            <w:r w:rsidRPr="00935C2F">
              <w:t>scoring</w:t>
            </w:r>
          </w:p>
          <w:p w:rsidR="00000000" w:rsidRPr="00935C2F" w:rsidP="00935C2F">
            <w:pPr>
              <w:pStyle w:val="ListBullet"/>
            </w:pPr>
            <w:r w:rsidRPr="00935C2F">
              <w:t>dealing with delay</w:t>
            </w:r>
          </w:p>
          <w:p w:rsidR="00000000" w:rsidRPr="00935C2F" w:rsidP="00935C2F">
            <w:pPr>
              <w:pStyle w:val="ListBullet"/>
            </w:pPr>
            <w:r w:rsidRPr="00935C2F">
              <w:t>pre-shot routine and the 'decision line'</w:t>
            </w:r>
          </w:p>
          <w:p w:rsidR="00000000" w:rsidRPr="00935C2F" w:rsidP="00935C2F">
            <w:pPr>
              <w:pStyle w:val="ListBullet"/>
            </w:pPr>
            <w:r w:rsidRPr="00935C2F">
              <w:t>dealing with poor shot results and thought stoppage</w:t>
            </w:r>
          </w:p>
          <w:p w:rsidR="00000000" w:rsidRPr="00935C2F" w:rsidP="00935C2F">
            <w:pPr>
              <w:pStyle w:val="ListBullet"/>
            </w:pPr>
            <w:r w:rsidRPr="00935C2F">
              <w:t>tournament tactics and round tactics</w:t>
            </w:r>
          </w:p>
          <w:p w:rsidR="00000000" w:rsidP="00935C2F">
            <w:pPr>
              <w:pStyle w:val="ListBullet"/>
              <w:rPr>
                <w:lang w:val="en-NZ"/>
              </w:rPr>
            </w:pPr>
            <w:r w:rsidRPr="00935C2F">
              <w:t>communication.</w:t>
            </w:r>
          </w:p>
        </w:tc>
      </w:tr>
      <w:tr w:rsidTr="00263BC0">
        <w:tblPrEx>
          <w:tblW w:w="0" w:type="auto"/>
          <w:tblLayout w:type="fixed"/>
          <w:tblCellMar>
            <w:left w:w="62" w:type="dxa"/>
            <w:right w:w="62" w:type="dxa"/>
          </w:tblCellMar>
          <w:tblLook w:val="0000"/>
        </w:tblPrEx>
        <w:tc>
          <w:tcPr>
            <w:tcW w:w="3496" w:type="dxa"/>
            <w:tcBorders>
              <w:top w:val="nil"/>
              <w:left w:val="nil"/>
              <w:bottom w:val="nil"/>
              <w:right w:val="nil"/>
            </w:tcBorders>
            <w:tcMar>
              <w:top w:w="0" w:type="dxa"/>
              <w:left w:w="62" w:type="dxa"/>
              <w:bottom w:w="0" w:type="dxa"/>
              <w:right w:w="62" w:type="dxa"/>
            </w:tcMar>
          </w:tcPr>
          <w:p w:rsidR="00000000" w:rsidRPr="00935C2F" w:rsidP="00935C2F">
            <w:pPr>
              <w:pStyle w:val="BodyText"/>
            </w:pPr>
            <w:r w:rsidRPr="00935C2F">
              <w:rPr>
                <w:rStyle w:val="BoldandItalics"/>
              </w:rPr>
              <w:t>Aims and objectives</w:t>
            </w:r>
            <w:r w:rsidRPr="00935C2F">
              <w:t xml:space="preserve"> may include:</w:t>
            </w:r>
          </w:p>
          <w:p w:rsidR="00000000" w:rsidP="00935C2F">
            <w:pPr>
              <w:pStyle w:val="BodyText"/>
              <w:rPr>
                <w:lang w:val="en-NZ"/>
              </w:rPr>
            </w:pPr>
          </w:p>
        </w:tc>
        <w:tc>
          <w:tcPr>
            <w:tcW w:w="5026" w:type="dxa"/>
            <w:tcBorders>
              <w:top w:val="nil"/>
              <w:left w:val="nil"/>
              <w:bottom w:val="nil"/>
              <w:right w:val="nil"/>
            </w:tcBorders>
            <w:tcMar>
              <w:top w:w="0" w:type="dxa"/>
              <w:left w:w="62" w:type="dxa"/>
              <w:bottom w:w="0" w:type="dxa"/>
              <w:right w:w="62" w:type="dxa"/>
            </w:tcMar>
          </w:tcPr>
          <w:p w:rsidR="00000000" w:rsidRPr="00935C2F" w:rsidP="00935C2F">
            <w:pPr>
              <w:pStyle w:val="ListBullet"/>
            </w:pPr>
            <w:r w:rsidRPr="00935C2F">
              <w:t>developing and practicing advanced golf drills, activities and games to prepare for participation in professional golf competitions</w:t>
            </w:r>
          </w:p>
          <w:p w:rsidR="00000000" w:rsidRPr="00935C2F" w:rsidP="00935C2F">
            <w:pPr>
              <w:pStyle w:val="ListBullet"/>
            </w:pPr>
            <w:r w:rsidRPr="00935C2F">
              <w:t xml:space="preserve">playing in professional golf tournaments </w:t>
            </w:r>
          </w:p>
          <w:p w:rsidR="00000000" w:rsidRPr="00935C2F" w:rsidP="00935C2F">
            <w:pPr>
              <w:pStyle w:val="ListBullet"/>
            </w:pPr>
            <w:r w:rsidRPr="00935C2F">
              <w:t>achieving fitness targets and physical fitness</w:t>
            </w:r>
          </w:p>
          <w:p w:rsidR="00000000" w:rsidRPr="00935C2F" w:rsidP="00935C2F">
            <w:pPr>
              <w:pStyle w:val="ListBullet"/>
            </w:pPr>
            <w:r w:rsidRPr="00935C2F">
              <w:t xml:space="preserve">motivation </w:t>
            </w:r>
          </w:p>
          <w:p w:rsidR="00000000" w:rsidP="00935C2F">
            <w:pPr>
              <w:pStyle w:val="ListBullet"/>
              <w:rPr>
                <w:lang w:val="en-NZ"/>
              </w:rPr>
            </w:pPr>
            <w:r w:rsidRPr="00935C2F">
              <w:t>individual player techn</w:t>
            </w:r>
            <w:r w:rsidRPr="00935C2F">
              <w:t>iques.</w:t>
            </w:r>
          </w:p>
        </w:tc>
      </w:tr>
      <w:tr w:rsidTr="00263BC0">
        <w:tblPrEx>
          <w:tblW w:w="0" w:type="auto"/>
          <w:tblLayout w:type="fixed"/>
          <w:tblCellMar>
            <w:left w:w="62" w:type="dxa"/>
            <w:right w:w="62" w:type="dxa"/>
          </w:tblCellMar>
          <w:tblLook w:val="0000"/>
        </w:tblPrEx>
        <w:tc>
          <w:tcPr>
            <w:tcW w:w="3496" w:type="dxa"/>
            <w:tcBorders>
              <w:top w:val="nil"/>
              <w:left w:val="nil"/>
              <w:bottom w:val="nil"/>
              <w:right w:val="nil"/>
            </w:tcBorders>
            <w:tcMar>
              <w:top w:w="0" w:type="dxa"/>
              <w:left w:w="62" w:type="dxa"/>
              <w:bottom w:w="0" w:type="dxa"/>
              <w:right w:w="62" w:type="dxa"/>
            </w:tcMar>
          </w:tcPr>
          <w:p w:rsidR="00000000" w:rsidP="00935C2F">
            <w:pPr>
              <w:pStyle w:val="BodyText"/>
              <w:rPr>
                <w:lang w:val="en-NZ"/>
              </w:rPr>
            </w:pPr>
            <w:r w:rsidRPr="00935C2F">
              <w:rPr>
                <w:rStyle w:val="BoldandItalics"/>
              </w:rPr>
              <w:t>Training session</w:t>
            </w:r>
            <w:r w:rsidRPr="00935C2F">
              <w:t xml:space="preserve"> may include:</w:t>
            </w:r>
          </w:p>
        </w:tc>
        <w:tc>
          <w:tcPr>
            <w:tcW w:w="5026" w:type="dxa"/>
            <w:tcBorders>
              <w:top w:val="nil"/>
              <w:left w:val="nil"/>
              <w:bottom w:val="nil"/>
              <w:right w:val="nil"/>
            </w:tcBorders>
            <w:tcMar>
              <w:top w:w="0" w:type="dxa"/>
              <w:left w:w="62" w:type="dxa"/>
              <w:bottom w:w="0" w:type="dxa"/>
              <w:right w:w="62" w:type="dxa"/>
            </w:tcMar>
          </w:tcPr>
          <w:p w:rsidR="00000000" w:rsidRPr="00935C2F" w:rsidP="00935C2F">
            <w:pPr>
              <w:pStyle w:val="ListBullet"/>
            </w:pPr>
            <w:r w:rsidRPr="00935C2F">
              <w:t>aims and objectives</w:t>
            </w:r>
          </w:p>
          <w:p w:rsidR="00000000" w:rsidRPr="00935C2F" w:rsidP="00935C2F">
            <w:pPr>
              <w:pStyle w:val="ListBullet"/>
            </w:pPr>
            <w:r w:rsidRPr="00935C2F">
              <w:t>date, time and duration</w:t>
            </w:r>
          </w:p>
          <w:p w:rsidR="00000000" w:rsidRPr="00935C2F" w:rsidP="00935C2F">
            <w:pPr>
              <w:pStyle w:val="ListBullet"/>
            </w:pPr>
            <w:r w:rsidRPr="00935C2F">
              <w:t>location</w:t>
            </w:r>
          </w:p>
          <w:p w:rsidR="00000000" w:rsidRPr="00935C2F" w:rsidP="00935C2F">
            <w:pPr>
              <w:pStyle w:val="ListBullet"/>
            </w:pPr>
            <w:r w:rsidRPr="00935C2F">
              <w:t>resources</w:t>
            </w:r>
          </w:p>
          <w:p w:rsidR="00000000" w:rsidRPr="00935C2F" w:rsidP="00935C2F">
            <w:pPr>
              <w:pStyle w:val="ListBullet"/>
            </w:pPr>
            <w:r w:rsidRPr="00935C2F">
              <w:t>equipment</w:t>
            </w:r>
          </w:p>
          <w:p w:rsidR="00000000" w:rsidRPr="00935C2F" w:rsidP="00935C2F">
            <w:pPr>
              <w:pStyle w:val="ListBullet"/>
            </w:pPr>
            <w:r w:rsidRPr="00935C2F">
              <w:t>warm-up and cool-down</w:t>
            </w:r>
          </w:p>
          <w:p w:rsidR="00000000" w:rsidRPr="00935C2F" w:rsidP="00935C2F">
            <w:pPr>
              <w:pStyle w:val="ListBullet"/>
            </w:pPr>
            <w:r w:rsidRPr="00935C2F">
              <w:t xml:space="preserve">tactical and strategically based, technical or physical drills and activities </w:t>
            </w:r>
          </w:p>
          <w:p w:rsidR="00000000" w:rsidRPr="00935C2F" w:rsidP="00935C2F">
            <w:pPr>
              <w:pStyle w:val="ListBullet"/>
            </w:pPr>
            <w:r w:rsidRPr="00935C2F">
              <w:t>participant information</w:t>
            </w:r>
          </w:p>
          <w:p w:rsidR="00000000" w:rsidP="00935C2F">
            <w:pPr>
              <w:pStyle w:val="ListBullet"/>
              <w:rPr>
                <w:lang w:val="en-NZ"/>
              </w:rPr>
            </w:pPr>
            <w:r w:rsidRPr="00935C2F">
              <w:t>safety requirements.</w:t>
            </w:r>
          </w:p>
        </w:tc>
      </w:tr>
      <w:tr w:rsidTr="00263BC0">
        <w:tblPrEx>
          <w:tblW w:w="0" w:type="auto"/>
          <w:tblLayout w:type="fixed"/>
          <w:tblCellMar>
            <w:left w:w="62" w:type="dxa"/>
            <w:right w:w="62" w:type="dxa"/>
          </w:tblCellMar>
          <w:tblLook w:val="0000"/>
        </w:tblPrEx>
        <w:tc>
          <w:tcPr>
            <w:tcW w:w="3496" w:type="dxa"/>
            <w:tcBorders>
              <w:top w:val="nil"/>
              <w:left w:val="nil"/>
              <w:bottom w:val="nil"/>
              <w:right w:val="nil"/>
            </w:tcBorders>
            <w:tcMar>
              <w:top w:w="0" w:type="dxa"/>
              <w:left w:w="62" w:type="dxa"/>
              <w:bottom w:w="0" w:type="dxa"/>
              <w:right w:w="62" w:type="dxa"/>
            </w:tcMar>
          </w:tcPr>
          <w:p w:rsidR="00000000" w:rsidP="00935C2F">
            <w:pPr>
              <w:pStyle w:val="BodyText"/>
              <w:rPr>
                <w:lang w:val="en-NZ"/>
              </w:rPr>
            </w:pPr>
            <w:r w:rsidRPr="00935C2F">
              <w:rPr>
                <w:rStyle w:val="BoldandItalics"/>
              </w:rPr>
              <w:t>Game plans</w:t>
            </w:r>
            <w:r w:rsidRPr="00935C2F">
              <w:t xml:space="preserve"> may include:</w:t>
            </w:r>
          </w:p>
        </w:tc>
        <w:tc>
          <w:tcPr>
            <w:tcW w:w="5026" w:type="dxa"/>
            <w:tcBorders>
              <w:top w:val="nil"/>
              <w:left w:val="nil"/>
              <w:bottom w:val="nil"/>
              <w:right w:val="nil"/>
            </w:tcBorders>
            <w:tcMar>
              <w:top w:w="0" w:type="dxa"/>
              <w:left w:w="62" w:type="dxa"/>
              <w:bottom w:w="0" w:type="dxa"/>
              <w:right w:w="62" w:type="dxa"/>
            </w:tcMar>
          </w:tcPr>
          <w:p w:rsidR="00000000" w:rsidRPr="00935C2F" w:rsidP="00935C2F">
            <w:pPr>
              <w:pStyle w:val="ListBullet"/>
            </w:pPr>
            <w:r w:rsidRPr="00935C2F">
              <w:t xml:space="preserve">hole by hole </w:t>
            </w:r>
          </w:p>
          <w:p w:rsidR="00000000" w:rsidRPr="00935C2F" w:rsidP="00935C2F">
            <w:pPr>
              <w:pStyle w:val="ListBullet"/>
            </w:pPr>
            <w:r w:rsidRPr="00935C2F">
              <w:t>shot by shot</w:t>
            </w:r>
          </w:p>
          <w:p w:rsidR="00000000" w:rsidRPr="00935C2F" w:rsidP="00935C2F">
            <w:pPr>
              <w:pStyle w:val="ListBullet"/>
            </w:pPr>
            <w:r w:rsidRPr="00935C2F">
              <w:t>shot selections</w:t>
            </w:r>
          </w:p>
          <w:p w:rsidR="00000000" w:rsidRPr="00935C2F" w:rsidP="00935C2F">
            <w:pPr>
              <w:pStyle w:val="ListBullet"/>
            </w:pPr>
            <w:r w:rsidRPr="00935C2F">
              <w:t>pre-match routines</w:t>
            </w:r>
          </w:p>
          <w:p w:rsidR="00000000" w:rsidP="00935C2F">
            <w:pPr>
              <w:pStyle w:val="ListBullet"/>
              <w:rPr>
                <w:lang w:val="en-NZ"/>
              </w:rPr>
            </w:pPr>
            <w:r w:rsidRPr="00935C2F">
              <w:t>pre and post shot routines.</w:t>
            </w:r>
          </w:p>
        </w:tc>
      </w:tr>
      <w:tr w:rsidTr="00263BC0">
        <w:tblPrEx>
          <w:tblW w:w="0" w:type="auto"/>
          <w:tblLayout w:type="fixed"/>
          <w:tblCellMar>
            <w:left w:w="62" w:type="dxa"/>
            <w:right w:w="62" w:type="dxa"/>
          </w:tblCellMar>
          <w:tblLook w:val="0000"/>
        </w:tblPrEx>
        <w:tc>
          <w:tcPr>
            <w:tcW w:w="3496" w:type="dxa"/>
            <w:tcBorders>
              <w:top w:val="nil"/>
              <w:left w:val="nil"/>
              <w:bottom w:val="nil"/>
              <w:right w:val="nil"/>
            </w:tcBorders>
            <w:tcMar>
              <w:top w:w="0" w:type="dxa"/>
              <w:left w:w="62" w:type="dxa"/>
              <w:bottom w:w="0" w:type="dxa"/>
              <w:right w:w="62" w:type="dxa"/>
            </w:tcMar>
          </w:tcPr>
          <w:p w:rsidR="00000000" w:rsidP="00935C2F">
            <w:pPr>
              <w:pStyle w:val="BodyText"/>
              <w:rPr>
                <w:lang w:val="en-NZ"/>
              </w:rPr>
            </w:pPr>
            <w:r w:rsidRPr="00935C2F">
              <w:rPr>
                <w:rStyle w:val="BoldandItalics"/>
              </w:rPr>
              <w:t>Needs and characteristics</w:t>
            </w:r>
            <w:r w:rsidRPr="00935C2F">
              <w:t xml:space="preserve"> may include:</w:t>
            </w:r>
          </w:p>
        </w:tc>
        <w:tc>
          <w:tcPr>
            <w:tcW w:w="5026" w:type="dxa"/>
            <w:tcBorders>
              <w:top w:val="nil"/>
              <w:left w:val="nil"/>
              <w:bottom w:val="nil"/>
              <w:right w:val="nil"/>
            </w:tcBorders>
            <w:tcMar>
              <w:top w:w="0" w:type="dxa"/>
              <w:left w:w="62" w:type="dxa"/>
              <w:bottom w:w="0" w:type="dxa"/>
              <w:right w:w="62" w:type="dxa"/>
            </w:tcMar>
          </w:tcPr>
          <w:p w:rsidR="00000000" w:rsidRPr="00935C2F" w:rsidP="00935C2F">
            <w:pPr>
              <w:pStyle w:val="ListBullet"/>
            </w:pPr>
            <w:r w:rsidRPr="00935C2F">
              <w:t>age</w:t>
            </w:r>
          </w:p>
          <w:p w:rsidR="00000000" w:rsidRPr="00935C2F" w:rsidP="00935C2F">
            <w:pPr>
              <w:pStyle w:val="ListBullet"/>
            </w:pPr>
            <w:r w:rsidRPr="00935C2F">
              <w:t>cultural factors</w:t>
            </w:r>
          </w:p>
          <w:p w:rsidR="00000000" w:rsidRPr="00935C2F" w:rsidP="00935C2F">
            <w:pPr>
              <w:pStyle w:val="ListBullet"/>
            </w:pPr>
            <w:r w:rsidRPr="00935C2F">
              <w:t>fitness level and physical capabilities</w:t>
            </w:r>
          </w:p>
          <w:p w:rsidR="00000000" w:rsidRPr="00935C2F" w:rsidP="00935C2F">
            <w:pPr>
              <w:pStyle w:val="ListBullet"/>
            </w:pPr>
            <w:r w:rsidRPr="00935C2F">
              <w:t xml:space="preserve">knowledge of advanced tactics and strategies of professional golf </w:t>
            </w:r>
          </w:p>
          <w:p w:rsidR="00000000" w:rsidP="00935C2F">
            <w:pPr>
              <w:pStyle w:val="ListBullet"/>
              <w:rPr>
                <w:lang w:val="en-NZ"/>
              </w:rPr>
            </w:pPr>
            <w:r w:rsidRPr="00935C2F">
              <w:t>injuries and illnesses.</w:t>
            </w:r>
          </w:p>
        </w:tc>
      </w:tr>
      <w:tr w:rsidTr="00263BC0">
        <w:tblPrEx>
          <w:tblW w:w="0" w:type="auto"/>
          <w:tblLayout w:type="fixed"/>
          <w:tblCellMar>
            <w:left w:w="62" w:type="dxa"/>
            <w:right w:w="62" w:type="dxa"/>
          </w:tblCellMar>
          <w:tblLook w:val="0000"/>
        </w:tblPrEx>
        <w:tc>
          <w:tcPr>
            <w:tcW w:w="3496" w:type="dxa"/>
            <w:tcBorders>
              <w:top w:val="nil"/>
              <w:left w:val="nil"/>
              <w:bottom w:val="nil"/>
              <w:right w:val="nil"/>
            </w:tcBorders>
            <w:tcMar>
              <w:top w:w="0" w:type="dxa"/>
              <w:left w:w="62" w:type="dxa"/>
              <w:bottom w:w="0" w:type="dxa"/>
              <w:right w:w="62" w:type="dxa"/>
            </w:tcMar>
          </w:tcPr>
          <w:p w:rsidR="00000000" w:rsidRPr="00935C2F" w:rsidP="00935C2F">
            <w:pPr>
              <w:pStyle w:val="BodyText"/>
            </w:pPr>
            <w:r w:rsidRPr="00935C2F">
              <w:rPr>
                <w:rStyle w:val="BoldandItalics"/>
              </w:rPr>
              <w:t>Relevant legislation</w:t>
            </w:r>
            <w:r w:rsidRPr="00935C2F">
              <w:t xml:space="preserve"> may include:</w:t>
            </w:r>
          </w:p>
          <w:p w:rsidR="00000000" w:rsidP="00935C2F">
            <w:pPr>
              <w:pStyle w:val="BodyText"/>
              <w:rPr>
                <w:lang w:val="en-NZ"/>
              </w:rPr>
            </w:pPr>
          </w:p>
        </w:tc>
        <w:tc>
          <w:tcPr>
            <w:tcW w:w="5026" w:type="dxa"/>
            <w:tcBorders>
              <w:top w:val="nil"/>
              <w:left w:val="nil"/>
              <w:bottom w:val="nil"/>
              <w:right w:val="nil"/>
            </w:tcBorders>
            <w:tcMar>
              <w:top w:w="0" w:type="dxa"/>
              <w:left w:w="62" w:type="dxa"/>
              <w:bottom w:w="0" w:type="dxa"/>
              <w:right w:w="62" w:type="dxa"/>
            </w:tcMar>
          </w:tcPr>
          <w:p w:rsidR="00000000" w:rsidRPr="00935C2F" w:rsidP="00935C2F">
            <w:pPr>
              <w:pStyle w:val="ListBullet"/>
            </w:pPr>
            <w:r w:rsidRPr="00935C2F">
              <w:t xml:space="preserve">occupational health and safety </w:t>
            </w:r>
          </w:p>
          <w:p w:rsidR="00000000" w:rsidRPr="00935C2F" w:rsidP="00935C2F">
            <w:pPr>
              <w:pStyle w:val="ListBullet"/>
            </w:pPr>
            <w:r w:rsidRPr="00935C2F">
              <w:t>privacy</w:t>
            </w:r>
          </w:p>
          <w:p w:rsidR="00000000" w:rsidRPr="00935C2F" w:rsidP="00935C2F">
            <w:pPr>
              <w:pStyle w:val="ListBullet"/>
            </w:pPr>
            <w:r w:rsidRPr="00935C2F">
              <w:t>equal opportunity</w:t>
            </w:r>
          </w:p>
          <w:p w:rsidR="00000000" w:rsidRPr="00935C2F" w:rsidP="00935C2F">
            <w:pPr>
              <w:pStyle w:val="ListBullet"/>
            </w:pPr>
            <w:r w:rsidRPr="00935C2F">
              <w:t>environmental regulations</w:t>
            </w:r>
          </w:p>
          <w:p w:rsidR="00000000" w:rsidP="00935C2F">
            <w:pPr>
              <w:pStyle w:val="ListBullet"/>
              <w:rPr>
                <w:lang w:val="en-NZ"/>
              </w:rPr>
            </w:pPr>
            <w:r w:rsidRPr="00935C2F">
              <w:t>harassment-free sports policies.</w:t>
            </w:r>
          </w:p>
        </w:tc>
      </w:tr>
      <w:tr w:rsidTr="00263BC0">
        <w:tblPrEx>
          <w:tblW w:w="0" w:type="auto"/>
          <w:tblLayout w:type="fixed"/>
          <w:tblCellMar>
            <w:left w:w="62" w:type="dxa"/>
            <w:right w:w="62" w:type="dxa"/>
          </w:tblCellMar>
          <w:tblLook w:val="0000"/>
        </w:tblPrEx>
        <w:tc>
          <w:tcPr>
            <w:tcW w:w="3496" w:type="dxa"/>
            <w:tcBorders>
              <w:top w:val="nil"/>
              <w:left w:val="nil"/>
              <w:bottom w:val="nil"/>
              <w:right w:val="nil"/>
            </w:tcBorders>
            <w:tcMar>
              <w:top w:w="0" w:type="dxa"/>
              <w:left w:w="62" w:type="dxa"/>
              <w:bottom w:w="0" w:type="dxa"/>
              <w:right w:w="62" w:type="dxa"/>
            </w:tcMar>
          </w:tcPr>
          <w:p w:rsidR="00000000" w:rsidP="00935C2F">
            <w:pPr>
              <w:pStyle w:val="BodyText"/>
              <w:rPr>
                <w:lang w:val="en-NZ"/>
              </w:rPr>
            </w:pPr>
            <w:r w:rsidRPr="00935C2F">
              <w:rPr>
                <w:rStyle w:val="BoldandItalics"/>
              </w:rPr>
              <w:t>Organisational policies and procedures</w:t>
            </w:r>
            <w:r w:rsidRPr="00935C2F">
              <w:t xml:space="preserve"> may include:</w:t>
            </w:r>
          </w:p>
        </w:tc>
        <w:tc>
          <w:tcPr>
            <w:tcW w:w="5026" w:type="dxa"/>
            <w:tcBorders>
              <w:top w:val="nil"/>
              <w:left w:val="nil"/>
              <w:bottom w:val="nil"/>
              <w:right w:val="nil"/>
            </w:tcBorders>
            <w:tcMar>
              <w:top w:w="0" w:type="dxa"/>
              <w:left w:w="62" w:type="dxa"/>
              <w:bottom w:w="0" w:type="dxa"/>
              <w:right w:w="62" w:type="dxa"/>
            </w:tcMar>
          </w:tcPr>
          <w:p w:rsidR="00000000" w:rsidRPr="00935C2F" w:rsidP="00935C2F">
            <w:pPr>
              <w:pStyle w:val="ListBullet"/>
            </w:pPr>
            <w:r w:rsidRPr="00935C2F">
              <w:t xml:space="preserve">occupational health and safety </w:t>
            </w:r>
          </w:p>
          <w:p w:rsidR="00000000" w:rsidRPr="00935C2F" w:rsidP="00935C2F">
            <w:pPr>
              <w:pStyle w:val="ListBullet"/>
            </w:pPr>
            <w:r w:rsidRPr="00935C2F">
              <w:t>conflict resolution</w:t>
            </w:r>
          </w:p>
          <w:p w:rsidR="00000000" w:rsidRPr="00935C2F" w:rsidP="00935C2F">
            <w:pPr>
              <w:pStyle w:val="ListBullet"/>
            </w:pPr>
            <w:r w:rsidRPr="00935C2F">
              <w:t>communication protocols</w:t>
            </w:r>
          </w:p>
          <w:p w:rsidR="00000000" w:rsidRPr="00935C2F" w:rsidP="00935C2F">
            <w:pPr>
              <w:pStyle w:val="ListBullet"/>
            </w:pPr>
            <w:r w:rsidRPr="00935C2F">
              <w:t>use, care and maintenance of equipment and golfing green</w:t>
            </w:r>
          </w:p>
          <w:p w:rsidR="00000000" w:rsidRPr="00935C2F" w:rsidP="00935C2F">
            <w:pPr>
              <w:pStyle w:val="ListBullet"/>
            </w:pPr>
            <w:r w:rsidRPr="00935C2F">
              <w:t xml:space="preserve">training and scheduling commitments </w:t>
            </w:r>
          </w:p>
          <w:p w:rsidR="00000000" w:rsidP="00935C2F">
            <w:pPr>
              <w:pStyle w:val="ListBullet"/>
              <w:rPr>
                <w:lang w:val="en-NZ"/>
              </w:rPr>
            </w:pPr>
            <w:r w:rsidRPr="00935C2F">
              <w:t>code of ethics and behaviour.</w:t>
            </w:r>
          </w:p>
        </w:tc>
      </w:tr>
      <w:tr w:rsidTr="00263BC0">
        <w:tblPrEx>
          <w:tblW w:w="0" w:type="auto"/>
          <w:tblLayout w:type="fixed"/>
          <w:tblCellMar>
            <w:left w:w="62" w:type="dxa"/>
            <w:right w:w="62" w:type="dxa"/>
          </w:tblCellMar>
          <w:tblLook w:val="0000"/>
        </w:tblPrEx>
        <w:tc>
          <w:tcPr>
            <w:tcW w:w="3496" w:type="dxa"/>
            <w:tcBorders>
              <w:top w:val="nil"/>
              <w:left w:val="nil"/>
              <w:bottom w:val="nil"/>
              <w:right w:val="nil"/>
            </w:tcBorders>
            <w:tcMar>
              <w:top w:w="0" w:type="dxa"/>
              <w:left w:w="62" w:type="dxa"/>
              <w:bottom w:w="0" w:type="dxa"/>
              <w:right w:w="62" w:type="dxa"/>
            </w:tcMar>
          </w:tcPr>
          <w:p w:rsidR="00000000" w:rsidP="00935C2F">
            <w:pPr>
              <w:pStyle w:val="BodyText"/>
              <w:rPr>
                <w:lang w:val="en-NZ"/>
              </w:rPr>
            </w:pPr>
          </w:p>
        </w:tc>
        <w:tc>
          <w:tcPr>
            <w:tcW w:w="5026" w:type="dxa"/>
            <w:tcBorders>
              <w:top w:val="nil"/>
              <w:left w:val="nil"/>
              <w:bottom w:val="nil"/>
              <w:right w:val="nil"/>
            </w:tcBorders>
            <w:tcMar>
              <w:top w:w="0" w:type="dxa"/>
              <w:left w:w="62" w:type="dxa"/>
              <w:bottom w:w="0" w:type="dxa"/>
              <w:right w:w="62" w:type="dxa"/>
            </w:tcMar>
          </w:tcPr>
          <w:p w:rsidR="00000000" w:rsidP="00935C2F">
            <w:pPr>
              <w:pStyle w:val="ListBullet"/>
              <w:rPr>
                <w:lang w:val="en-NZ"/>
              </w:rPr>
            </w:pPr>
          </w:p>
        </w:tc>
      </w:tr>
      <w:tr w:rsidTr="00263BC0">
        <w:tblPrEx>
          <w:tblW w:w="0" w:type="auto"/>
          <w:tblLayout w:type="fixed"/>
          <w:tblCellMar>
            <w:left w:w="62" w:type="dxa"/>
            <w:right w:w="62" w:type="dxa"/>
          </w:tblCellMar>
          <w:tblLook w:val="0000"/>
        </w:tblPrEx>
        <w:tc>
          <w:tcPr>
            <w:tcW w:w="3496" w:type="dxa"/>
            <w:tcBorders>
              <w:top w:val="nil"/>
              <w:left w:val="nil"/>
              <w:bottom w:val="nil"/>
              <w:right w:val="nil"/>
            </w:tcBorders>
            <w:tcMar>
              <w:top w:w="0" w:type="dxa"/>
              <w:left w:w="62" w:type="dxa"/>
              <w:bottom w:w="0" w:type="dxa"/>
              <w:right w:w="62" w:type="dxa"/>
            </w:tcMar>
          </w:tcPr>
          <w:p w:rsidR="00000000" w:rsidP="00935C2F">
            <w:pPr>
              <w:pStyle w:val="BodyText"/>
              <w:rPr>
                <w:lang w:val="en-NZ"/>
              </w:rPr>
            </w:pPr>
            <w:r w:rsidRPr="00935C2F">
              <w:rPr>
                <w:rStyle w:val="BoldandItalics"/>
              </w:rPr>
              <w:t>Endorsed standards of golf</w:t>
            </w:r>
            <w:r w:rsidRPr="00935C2F">
              <w:t xml:space="preserve"> may include:</w:t>
            </w:r>
          </w:p>
        </w:tc>
        <w:tc>
          <w:tcPr>
            <w:tcW w:w="5026" w:type="dxa"/>
            <w:tcBorders>
              <w:top w:val="nil"/>
              <w:left w:val="nil"/>
              <w:bottom w:val="nil"/>
              <w:right w:val="nil"/>
            </w:tcBorders>
            <w:tcMar>
              <w:top w:w="0" w:type="dxa"/>
              <w:left w:w="62" w:type="dxa"/>
              <w:bottom w:w="0" w:type="dxa"/>
              <w:right w:w="62" w:type="dxa"/>
            </w:tcMar>
          </w:tcPr>
          <w:p w:rsidR="00000000" w:rsidRPr="00935C2F" w:rsidP="00935C2F">
            <w:pPr>
              <w:pStyle w:val="ListBullet"/>
            </w:pPr>
            <w:r w:rsidRPr="00935C2F">
              <w:t>the ASC Coaches Code of Conduct and other relevant policies</w:t>
            </w:r>
          </w:p>
          <w:p w:rsidR="00000000" w:rsidRPr="00935C2F" w:rsidP="00935C2F">
            <w:pPr>
              <w:pStyle w:val="ListBullet"/>
            </w:pPr>
            <w:r w:rsidRPr="00935C2F">
              <w:t>golf policies such as anti-doping policy, National Coaching Accreditation body's procedures manual</w:t>
            </w:r>
          </w:p>
          <w:p w:rsidR="00000000" w:rsidP="00935C2F">
            <w:pPr>
              <w:pStyle w:val="ListBullet"/>
              <w:rPr>
                <w:lang w:val="en-NZ"/>
              </w:rPr>
            </w:pPr>
            <w:r w:rsidRPr="00935C2F">
              <w:t>policies of the employer organisation.</w:t>
            </w:r>
          </w:p>
        </w:tc>
      </w:tr>
      <w:tr w:rsidTr="00263BC0">
        <w:tblPrEx>
          <w:tblW w:w="0" w:type="auto"/>
          <w:tblLayout w:type="fixed"/>
          <w:tblCellMar>
            <w:left w:w="62" w:type="dxa"/>
            <w:right w:w="62" w:type="dxa"/>
          </w:tblCellMar>
          <w:tblLook w:val="0000"/>
        </w:tblPrEx>
        <w:tc>
          <w:tcPr>
            <w:tcW w:w="3496" w:type="dxa"/>
            <w:tcBorders>
              <w:top w:val="nil"/>
              <w:left w:val="nil"/>
              <w:bottom w:val="nil"/>
              <w:right w:val="nil"/>
            </w:tcBorders>
            <w:tcMar>
              <w:top w:w="0" w:type="dxa"/>
              <w:left w:w="62" w:type="dxa"/>
              <w:bottom w:w="0" w:type="dxa"/>
              <w:right w:w="62" w:type="dxa"/>
            </w:tcMar>
          </w:tcPr>
          <w:p w:rsidR="00000000" w:rsidP="00935C2F">
            <w:pPr>
              <w:pStyle w:val="BodyText"/>
              <w:rPr>
                <w:lang w:val="en-NZ"/>
              </w:rPr>
            </w:pPr>
            <w:r w:rsidRPr="00935C2F">
              <w:rPr>
                <w:rStyle w:val="BoldandItalics"/>
              </w:rPr>
              <w:t>Safety procedures</w:t>
            </w:r>
            <w:r w:rsidRPr="00935C2F">
              <w:t xml:space="preserve"> may include:</w:t>
            </w:r>
          </w:p>
        </w:tc>
        <w:tc>
          <w:tcPr>
            <w:tcW w:w="5026" w:type="dxa"/>
            <w:tcBorders>
              <w:top w:val="nil"/>
              <w:left w:val="nil"/>
              <w:bottom w:val="nil"/>
              <w:right w:val="nil"/>
            </w:tcBorders>
            <w:tcMar>
              <w:top w:w="0" w:type="dxa"/>
              <w:left w:w="62" w:type="dxa"/>
              <w:bottom w:w="0" w:type="dxa"/>
              <w:right w:w="62" w:type="dxa"/>
            </w:tcMar>
          </w:tcPr>
          <w:p w:rsidR="00000000" w:rsidRPr="00935C2F" w:rsidP="00935C2F">
            <w:pPr>
              <w:pStyle w:val="ListBullet"/>
            </w:pPr>
            <w:r w:rsidRPr="00935C2F">
              <w:t>group management in emergency situations</w:t>
            </w:r>
          </w:p>
          <w:p w:rsidR="00000000" w:rsidRPr="00935C2F" w:rsidP="00935C2F">
            <w:pPr>
              <w:pStyle w:val="ListBullet"/>
            </w:pPr>
            <w:r w:rsidRPr="00935C2F">
              <w:t>prevention of common golf injuries</w:t>
            </w:r>
          </w:p>
          <w:p w:rsidR="00000000" w:rsidRPr="00935C2F" w:rsidP="00935C2F">
            <w:pPr>
              <w:pStyle w:val="ListBullet"/>
            </w:pPr>
            <w:r w:rsidRPr="00935C2F">
              <w:t>equipment checking and usage</w:t>
            </w:r>
          </w:p>
          <w:p w:rsidR="00000000" w:rsidRPr="00935C2F" w:rsidP="00935C2F">
            <w:pPr>
              <w:pStyle w:val="ListBullet"/>
            </w:pPr>
            <w:r w:rsidRPr="00935C2F">
              <w:t>clear communication systems</w:t>
            </w:r>
          </w:p>
          <w:p w:rsidR="00000000" w:rsidP="00935C2F">
            <w:pPr>
              <w:pStyle w:val="ListBullet"/>
              <w:rPr>
                <w:lang w:val="en-NZ"/>
              </w:rPr>
            </w:pPr>
            <w:r w:rsidRPr="00935C2F">
              <w:t>clear explanations of all requirements.</w:t>
            </w:r>
          </w:p>
        </w:tc>
      </w:tr>
      <w:tr w:rsidTr="00263BC0">
        <w:tblPrEx>
          <w:tblW w:w="0" w:type="auto"/>
          <w:tblLayout w:type="fixed"/>
          <w:tblCellMar>
            <w:left w:w="62" w:type="dxa"/>
            <w:right w:w="62" w:type="dxa"/>
          </w:tblCellMar>
          <w:tblLook w:val="0000"/>
        </w:tblPrEx>
        <w:tc>
          <w:tcPr>
            <w:tcW w:w="3496" w:type="dxa"/>
            <w:tcBorders>
              <w:top w:val="nil"/>
              <w:left w:val="nil"/>
              <w:bottom w:val="nil"/>
              <w:right w:val="nil"/>
            </w:tcBorders>
            <w:tcMar>
              <w:top w:w="0" w:type="dxa"/>
              <w:left w:w="62" w:type="dxa"/>
              <w:bottom w:w="0" w:type="dxa"/>
              <w:right w:w="62" w:type="dxa"/>
            </w:tcMar>
          </w:tcPr>
          <w:p w:rsidR="00000000" w:rsidP="00935C2F">
            <w:pPr>
              <w:pStyle w:val="BodyText"/>
              <w:rPr>
                <w:lang w:val="en-NZ"/>
              </w:rPr>
            </w:pPr>
            <w:r w:rsidRPr="00935C2F">
              <w:rPr>
                <w:rStyle w:val="BoldandItalics"/>
              </w:rPr>
              <w:t>Drills and activities</w:t>
            </w:r>
            <w:r w:rsidRPr="00935C2F">
              <w:t xml:space="preserve"> may include:</w:t>
            </w:r>
          </w:p>
        </w:tc>
        <w:tc>
          <w:tcPr>
            <w:tcW w:w="5026" w:type="dxa"/>
            <w:tcBorders>
              <w:top w:val="nil"/>
              <w:left w:val="nil"/>
              <w:bottom w:val="nil"/>
              <w:right w:val="nil"/>
            </w:tcBorders>
            <w:tcMar>
              <w:top w:w="0" w:type="dxa"/>
              <w:left w:w="62" w:type="dxa"/>
              <w:bottom w:w="0" w:type="dxa"/>
              <w:right w:w="62" w:type="dxa"/>
            </w:tcMar>
          </w:tcPr>
          <w:p w:rsidR="00000000" w:rsidRPr="00935C2F" w:rsidP="00935C2F">
            <w:pPr>
              <w:pStyle w:val="ListBullet"/>
            </w:pPr>
            <w:r w:rsidRPr="00935C2F">
              <w:t>those described in the National A</w:t>
            </w:r>
            <w:r w:rsidRPr="00935C2F">
              <w:t xml:space="preserve">ctivity Organisation </w:t>
            </w:r>
            <w:r w:rsidRPr="00935C2F">
              <w:rPr>
                <w:rStyle w:val="Emphasis"/>
              </w:rPr>
              <w:t>Teaching Manual</w:t>
            </w:r>
          </w:p>
          <w:p w:rsidR="00000000" w:rsidRPr="00935C2F" w:rsidP="00935C2F">
            <w:pPr>
              <w:pStyle w:val="ListBullet"/>
            </w:pPr>
            <w:r w:rsidRPr="00935C2F">
              <w:t xml:space="preserve">national skills test </w:t>
            </w:r>
          </w:p>
          <w:p w:rsidR="00000000" w:rsidRPr="00935C2F" w:rsidP="00935C2F">
            <w:pPr>
              <w:pStyle w:val="ListBullet"/>
            </w:pPr>
            <w:r w:rsidRPr="00935C2F">
              <w:t xml:space="preserve">impact drills </w:t>
            </w:r>
          </w:p>
          <w:p w:rsidR="00000000" w:rsidRPr="00935C2F" w:rsidP="00935C2F">
            <w:pPr>
              <w:pStyle w:val="ListBullet"/>
            </w:pPr>
            <w:r w:rsidRPr="00935C2F">
              <w:t xml:space="preserve">entering and terminal performance tasks </w:t>
            </w:r>
          </w:p>
          <w:p w:rsidR="00000000" w:rsidRPr="00935C2F" w:rsidP="00935C2F">
            <w:pPr>
              <w:pStyle w:val="ListBullet"/>
            </w:pPr>
            <w:r w:rsidRPr="00935C2F">
              <w:t xml:space="preserve">posture drills </w:t>
            </w:r>
          </w:p>
          <w:p w:rsidR="00000000" w:rsidRPr="00935C2F" w:rsidP="00935C2F">
            <w:pPr>
              <w:pStyle w:val="ListBullet"/>
            </w:pPr>
            <w:r w:rsidRPr="00935C2F">
              <w:t xml:space="preserve">swing plane </w:t>
            </w:r>
          </w:p>
          <w:p w:rsidR="00000000" w:rsidRPr="00935C2F" w:rsidP="00935C2F">
            <w:pPr>
              <w:pStyle w:val="ListBullet"/>
            </w:pPr>
            <w:r w:rsidRPr="00935C2F">
              <w:t xml:space="preserve">release drills </w:t>
            </w:r>
          </w:p>
          <w:p w:rsidR="00000000" w:rsidRPr="00935C2F" w:rsidP="00935C2F">
            <w:pPr>
              <w:pStyle w:val="ListBullet"/>
            </w:pPr>
            <w:r w:rsidRPr="00935C2F">
              <w:t>on-course modified games such as, two ball worst ball</w:t>
            </w:r>
          </w:p>
          <w:p w:rsidR="00000000" w:rsidP="00935C2F">
            <w:pPr>
              <w:pStyle w:val="ListBullet"/>
              <w:rPr>
                <w:lang w:val="en-NZ"/>
              </w:rPr>
            </w:pPr>
            <w:r w:rsidRPr="00935C2F">
              <w:t>computer swing and or video analysis.</w:t>
            </w:r>
          </w:p>
        </w:tc>
      </w:tr>
      <w:tr w:rsidTr="00263BC0">
        <w:tblPrEx>
          <w:tblW w:w="0" w:type="auto"/>
          <w:tblLayout w:type="fixed"/>
          <w:tblCellMar>
            <w:left w:w="62" w:type="dxa"/>
            <w:right w:w="62" w:type="dxa"/>
          </w:tblCellMar>
          <w:tblLook w:val="0000"/>
        </w:tblPrEx>
        <w:tc>
          <w:tcPr>
            <w:tcW w:w="3496" w:type="dxa"/>
            <w:tcBorders>
              <w:top w:val="nil"/>
              <w:left w:val="nil"/>
              <w:bottom w:val="nil"/>
              <w:right w:val="nil"/>
            </w:tcBorders>
            <w:tcMar>
              <w:top w:w="0" w:type="dxa"/>
              <w:left w:w="62" w:type="dxa"/>
              <w:bottom w:w="0" w:type="dxa"/>
              <w:right w:w="62" w:type="dxa"/>
            </w:tcMar>
          </w:tcPr>
          <w:p w:rsidR="00000000" w:rsidP="00935C2F">
            <w:pPr>
              <w:pStyle w:val="BodyText"/>
              <w:rPr>
                <w:lang w:val="en-NZ"/>
              </w:rPr>
            </w:pPr>
            <w:r w:rsidRPr="00935C2F">
              <w:rPr>
                <w:rStyle w:val="BoldandItalics"/>
              </w:rPr>
              <w:t>Gam</w:t>
            </w:r>
            <w:r w:rsidRPr="00935C2F">
              <w:rPr>
                <w:rStyle w:val="BoldandItalics"/>
              </w:rPr>
              <w:t>es</w:t>
            </w:r>
            <w:r w:rsidRPr="00935C2F">
              <w:t xml:space="preserve"> may include:</w:t>
            </w:r>
          </w:p>
        </w:tc>
        <w:tc>
          <w:tcPr>
            <w:tcW w:w="5026" w:type="dxa"/>
            <w:tcBorders>
              <w:top w:val="nil"/>
              <w:left w:val="nil"/>
              <w:bottom w:val="nil"/>
              <w:right w:val="nil"/>
            </w:tcBorders>
            <w:tcMar>
              <w:top w:w="0" w:type="dxa"/>
              <w:left w:w="62" w:type="dxa"/>
              <w:bottom w:w="0" w:type="dxa"/>
              <w:right w:w="62" w:type="dxa"/>
            </w:tcMar>
          </w:tcPr>
          <w:p w:rsidR="00000000" w:rsidRPr="00935C2F" w:rsidP="00935C2F">
            <w:pPr>
              <w:pStyle w:val="ListBullet"/>
            </w:pPr>
            <w:r w:rsidRPr="00935C2F">
              <w:t>simulated game conditions</w:t>
            </w:r>
          </w:p>
          <w:p w:rsidR="00000000" w:rsidP="00935C2F">
            <w:pPr>
              <w:pStyle w:val="ListBullet"/>
              <w:rPr>
                <w:lang w:val="en-NZ"/>
              </w:rPr>
            </w:pPr>
            <w:r w:rsidRPr="00935C2F">
              <w:t>practice games or competitions.</w:t>
            </w:r>
          </w:p>
        </w:tc>
      </w:tr>
      <w:tr w:rsidTr="00263BC0">
        <w:tblPrEx>
          <w:tblW w:w="0" w:type="auto"/>
          <w:tblLayout w:type="fixed"/>
          <w:tblCellMar>
            <w:left w:w="62" w:type="dxa"/>
            <w:right w:w="62" w:type="dxa"/>
          </w:tblCellMar>
          <w:tblLook w:val="0000"/>
        </w:tblPrEx>
        <w:tc>
          <w:tcPr>
            <w:tcW w:w="3496" w:type="dxa"/>
            <w:tcBorders>
              <w:top w:val="nil"/>
              <w:left w:val="nil"/>
              <w:bottom w:val="nil"/>
              <w:right w:val="nil"/>
            </w:tcBorders>
            <w:tcMar>
              <w:top w:w="0" w:type="dxa"/>
              <w:left w:w="62" w:type="dxa"/>
              <w:bottom w:w="0" w:type="dxa"/>
              <w:right w:w="62" w:type="dxa"/>
            </w:tcMar>
          </w:tcPr>
          <w:p w:rsidR="00000000" w:rsidP="00935C2F">
            <w:pPr>
              <w:pStyle w:val="BodyText"/>
              <w:rPr>
                <w:lang w:val="en-NZ"/>
              </w:rPr>
            </w:pPr>
            <w:r w:rsidRPr="00935C2F">
              <w:rPr>
                <w:rStyle w:val="BoldandItalics"/>
              </w:rPr>
              <w:t>Location may include</w:t>
            </w:r>
            <w:r w:rsidRPr="00935C2F">
              <w:t>:</w:t>
            </w:r>
          </w:p>
        </w:tc>
        <w:tc>
          <w:tcPr>
            <w:tcW w:w="5026" w:type="dxa"/>
            <w:tcBorders>
              <w:top w:val="nil"/>
              <w:left w:val="nil"/>
              <w:bottom w:val="nil"/>
              <w:right w:val="nil"/>
            </w:tcBorders>
            <w:tcMar>
              <w:top w:w="0" w:type="dxa"/>
              <w:left w:w="62" w:type="dxa"/>
              <w:bottom w:w="0" w:type="dxa"/>
              <w:right w:w="62" w:type="dxa"/>
            </w:tcMar>
          </w:tcPr>
          <w:p w:rsidR="00000000" w:rsidRPr="00935C2F" w:rsidP="00935C2F">
            <w:pPr>
              <w:pStyle w:val="ListBullet"/>
            </w:pPr>
            <w:r w:rsidRPr="00935C2F">
              <w:t>golf greens</w:t>
            </w:r>
          </w:p>
          <w:p w:rsidR="00000000" w:rsidRPr="00935C2F" w:rsidP="00935C2F">
            <w:pPr>
              <w:pStyle w:val="ListBullet"/>
            </w:pPr>
            <w:r w:rsidRPr="00935C2F">
              <w:t>golf course and or range</w:t>
            </w:r>
          </w:p>
          <w:p w:rsidR="00000000" w:rsidRPr="00935C2F" w:rsidP="00935C2F">
            <w:pPr>
              <w:pStyle w:val="ListBullet"/>
            </w:pPr>
            <w:r w:rsidRPr="00935C2F">
              <w:t>open fields</w:t>
            </w:r>
          </w:p>
          <w:p w:rsidR="00000000" w:rsidRPr="00935C2F" w:rsidP="00935C2F">
            <w:pPr>
              <w:pStyle w:val="ListBullet"/>
            </w:pPr>
            <w:r w:rsidRPr="00935C2F">
              <w:t>golf facilities:</w:t>
            </w:r>
          </w:p>
          <w:p w:rsidR="00000000" w:rsidRPr="00935C2F" w:rsidP="00935C2F">
            <w:pPr>
              <w:pStyle w:val="ListBullet2"/>
            </w:pPr>
            <w:r w:rsidRPr="00935C2F">
              <w:t>indoor</w:t>
            </w:r>
          </w:p>
          <w:p w:rsidR="00000000" w:rsidP="00935C2F">
            <w:pPr>
              <w:pStyle w:val="ListBullet2"/>
              <w:rPr>
                <w:lang w:val="en-NZ"/>
              </w:rPr>
            </w:pPr>
            <w:r w:rsidRPr="00935C2F">
              <w:t xml:space="preserve">outdoor. </w:t>
            </w:r>
          </w:p>
        </w:tc>
      </w:tr>
      <w:tr w:rsidTr="00263BC0">
        <w:tblPrEx>
          <w:tblW w:w="0" w:type="auto"/>
          <w:tblLayout w:type="fixed"/>
          <w:tblCellMar>
            <w:left w:w="62" w:type="dxa"/>
            <w:right w:w="62" w:type="dxa"/>
          </w:tblCellMar>
          <w:tblLook w:val="0000"/>
        </w:tblPrEx>
        <w:tc>
          <w:tcPr>
            <w:tcW w:w="3496" w:type="dxa"/>
            <w:tcBorders>
              <w:top w:val="nil"/>
              <w:left w:val="nil"/>
              <w:bottom w:val="nil"/>
              <w:right w:val="nil"/>
            </w:tcBorders>
            <w:tcMar>
              <w:top w:w="0" w:type="dxa"/>
              <w:left w:w="62" w:type="dxa"/>
              <w:bottom w:w="0" w:type="dxa"/>
              <w:right w:w="62" w:type="dxa"/>
            </w:tcMar>
          </w:tcPr>
          <w:p w:rsidR="00000000" w:rsidP="00935C2F">
            <w:pPr>
              <w:pStyle w:val="BodyText"/>
              <w:rPr>
                <w:lang w:val="en-NZ"/>
              </w:rPr>
            </w:pPr>
            <w:r w:rsidRPr="00935C2F">
              <w:rPr>
                <w:rStyle w:val="BoldandItalics"/>
              </w:rPr>
              <w:t>Equipment</w:t>
            </w:r>
            <w:r w:rsidRPr="00935C2F">
              <w:t xml:space="preserve"> may include:</w:t>
            </w:r>
          </w:p>
        </w:tc>
        <w:tc>
          <w:tcPr>
            <w:tcW w:w="5026" w:type="dxa"/>
            <w:tcBorders>
              <w:top w:val="nil"/>
              <w:left w:val="nil"/>
              <w:bottom w:val="nil"/>
              <w:right w:val="nil"/>
            </w:tcBorders>
            <w:tcMar>
              <w:top w:w="0" w:type="dxa"/>
              <w:left w:w="62" w:type="dxa"/>
              <w:bottom w:w="0" w:type="dxa"/>
              <w:right w:w="62" w:type="dxa"/>
            </w:tcMar>
          </w:tcPr>
          <w:p w:rsidR="00000000" w:rsidRPr="00935C2F" w:rsidP="00935C2F">
            <w:pPr>
              <w:pStyle w:val="ListBullet"/>
            </w:pPr>
            <w:r w:rsidRPr="00935C2F">
              <w:t>charts</w:t>
            </w:r>
          </w:p>
          <w:p w:rsidR="00000000" w:rsidRPr="00935C2F" w:rsidP="00935C2F">
            <w:pPr>
              <w:pStyle w:val="ListBullet"/>
            </w:pPr>
            <w:r w:rsidRPr="00935C2F">
              <w:t>mirrors</w:t>
            </w:r>
          </w:p>
          <w:p w:rsidR="00000000" w:rsidRPr="00935C2F" w:rsidP="00935C2F">
            <w:pPr>
              <w:pStyle w:val="ListBullet"/>
            </w:pPr>
            <w:r w:rsidRPr="00935C2F">
              <w:t>impact bags</w:t>
            </w:r>
          </w:p>
          <w:p w:rsidR="00000000" w:rsidRPr="00935C2F" w:rsidP="00935C2F">
            <w:pPr>
              <w:pStyle w:val="ListBullet"/>
            </w:pPr>
            <w:r w:rsidRPr="00935C2F">
              <w:t>putting alignment aids</w:t>
            </w:r>
          </w:p>
          <w:p w:rsidR="00000000" w:rsidRPr="00935C2F" w:rsidP="00935C2F">
            <w:pPr>
              <w:pStyle w:val="ListBullet"/>
            </w:pPr>
            <w:r w:rsidRPr="00935C2F">
              <w:t>lie boards</w:t>
            </w:r>
          </w:p>
          <w:p w:rsidR="00000000" w:rsidP="00935C2F">
            <w:pPr>
              <w:pStyle w:val="ListBullet"/>
              <w:rPr>
                <w:lang w:val="en-NZ"/>
              </w:rPr>
            </w:pPr>
            <w:r w:rsidRPr="00935C2F">
              <w:t>shafts.</w:t>
            </w:r>
          </w:p>
        </w:tc>
      </w:tr>
      <w:tr w:rsidTr="00263BC0">
        <w:tblPrEx>
          <w:tblW w:w="0" w:type="auto"/>
          <w:tblLayout w:type="fixed"/>
          <w:tblCellMar>
            <w:left w:w="62" w:type="dxa"/>
            <w:right w:w="62" w:type="dxa"/>
          </w:tblCellMar>
          <w:tblLook w:val="0000"/>
        </w:tblPrEx>
        <w:tc>
          <w:tcPr>
            <w:tcW w:w="3496" w:type="dxa"/>
            <w:tcBorders>
              <w:top w:val="nil"/>
              <w:left w:val="nil"/>
              <w:bottom w:val="nil"/>
              <w:right w:val="nil"/>
            </w:tcBorders>
            <w:tcMar>
              <w:top w:w="0" w:type="dxa"/>
              <w:left w:w="62" w:type="dxa"/>
              <w:bottom w:w="0" w:type="dxa"/>
              <w:right w:w="62" w:type="dxa"/>
            </w:tcMar>
          </w:tcPr>
          <w:p w:rsidR="00000000" w:rsidP="00935C2F">
            <w:pPr>
              <w:pStyle w:val="BodyText"/>
              <w:rPr>
                <w:lang w:val="en-NZ"/>
              </w:rPr>
            </w:pPr>
            <w:r w:rsidRPr="00935C2F">
              <w:rPr>
                <w:rStyle w:val="BoldandItalics"/>
              </w:rPr>
              <w:t>Resources may include</w:t>
            </w:r>
            <w:r w:rsidRPr="00935C2F">
              <w:t>:</w:t>
            </w:r>
          </w:p>
        </w:tc>
        <w:tc>
          <w:tcPr>
            <w:tcW w:w="5026" w:type="dxa"/>
            <w:tcBorders>
              <w:top w:val="nil"/>
              <w:left w:val="nil"/>
              <w:bottom w:val="nil"/>
              <w:right w:val="nil"/>
            </w:tcBorders>
            <w:tcMar>
              <w:top w:w="0" w:type="dxa"/>
              <w:left w:w="62" w:type="dxa"/>
              <w:bottom w:w="0" w:type="dxa"/>
              <w:right w:w="62" w:type="dxa"/>
            </w:tcMar>
          </w:tcPr>
          <w:p w:rsidR="00000000" w:rsidRPr="00935C2F" w:rsidP="00935C2F">
            <w:pPr>
              <w:pStyle w:val="ListBullet"/>
            </w:pPr>
            <w:r w:rsidRPr="00935C2F">
              <w:t xml:space="preserve">video camera </w:t>
            </w:r>
          </w:p>
          <w:p w:rsidR="00000000" w:rsidRPr="00935C2F" w:rsidP="00935C2F">
            <w:pPr>
              <w:pStyle w:val="ListBullet"/>
            </w:pPr>
            <w:r w:rsidRPr="00935C2F">
              <w:t>analysis software</w:t>
            </w:r>
          </w:p>
          <w:p w:rsidR="00000000" w:rsidRPr="00935C2F" w:rsidP="00935C2F">
            <w:pPr>
              <w:pStyle w:val="ListBullet"/>
            </w:pPr>
            <w:r w:rsidRPr="00935C2F">
              <w:t>golf course and or range</w:t>
            </w:r>
          </w:p>
          <w:p w:rsidR="00000000" w:rsidRPr="00935C2F" w:rsidP="00935C2F">
            <w:pPr>
              <w:pStyle w:val="ListBullet"/>
            </w:pPr>
            <w:r w:rsidRPr="00935C2F">
              <w:t>technological devices such as computer swing or video analysis</w:t>
            </w:r>
          </w:p>
          <w:p w:rsidR="00000000" w:rsidP="00935C2F">
            <w:pPr>
              <w:pStyle w:val="ListBullet"/>
              <w:rPr>
                <w:lang w:val="en-NZ"/>
              </w:rPr>
            </w:pPr>
            <w:r w:rsidRPr="00935C2F">
              <w:t>first aid kit.</w:t>
            </w:r>
          </w:p>
        </w:tc>
      </w:tr>
      <w:tr w:rsidTr="00263BC0">
        <w:tblPrEx>
          <w:tblW w:w="0" w:type="auto"/>
          <w:tblLayout w:type="fixed"/>
          <w:tblCellMar>
            <w:left w:w="62" w:type="dxa"/>
            <w:right w:w="62" w:type="dxa"/>
          </w:tblCellMar>
          <w:tblLook w:val="0000"/>
        </w:tblPrEx>
        <w:tc>
          <w:tcPr>
            <w:tcW w:w="3496" w:type="dxa"/>
            <w:tcBorders>
              <w:top w:val="nil"/>
              <w:left w:val="nil"/>
              <w:bottom w:val="nil"/>
              <w:right w:val="nil"/>
            </w:tcBorders>
            <w:tcMar>
              <w:top w:w="0" w:type="dxa"/>
              <w:left w:w="62" w:type="dxa"/>
              <w:bottom w:w="0" w:type="dxa"/>
              <w:right w:w="62" w:type="dxa"/>
            </w:tcMar>
          </w:tcPr>
          <w:p w:rsidR="00000000" w:rsidP="00935C2F">
            <w:pPr>
              <w:pStyle w:val="BodyText"/>
              <w:rPr>
                <w:lang w:val="en-NZ"/>
              </w:rPr>
            </w:pPr>
            <w:r w:rsidRPr="00935C2F">
              <w:rPr>
                <w:rStyle w:val="BoldandItalics"/>
              </w:rPr>
              <w:t>Relevant information</w:t>
            </w:r>
            <w:r w:rsidRPr="00935C2F">
              <w:t xml:space="preserve"> may include:</w:t>
            </w:r>
          </w:p>
        </w:tc>
        <w:tc>
          <w:tcPr>
            <w:tcW w:w="5026" w:type="dxa"/>
            <w:tcBorders>
              <w:top w:val="nil"/>
              <w:left w:val="nil"/>
              <w:bottom w:val="nil"/>
              <w:right w:val="nil"/>
            </w:tcBorders>
            <w:tcMar>
              <w:top w:w="0" w:type="dxa"/>
              <w:left w:w="62" w:type="dxa"/>
              <w:bottom w:w="0" w:type="dxa"/>
              <w:right w:w="62" w:type="dxa"/>
            </w:tcMar>
          </w:tcPr>
          <w:p w:rsidR="00000000" w:rsidRPr="00935C2F" w:rsidP="00935C2F">
            <w:pPr>
              <w:pStyle w:val="ListBullet"/>
            </w:pPr>
            <w:r w:rsidRPr="00935C2F">
              <w:t>skill or skills focus for session or sessio</w:t>
            </w:r>
            <w:r w:rsidRPr="00935C2F">
              <w:t>ns</w:t>
            </w:r>
          </w:p>
          <w:p w:rsidR="00000000" w:rsidRPr="00935C2F" w:rsidP="00935C2F">
            <w:pPr>
              <w:pStyle w:val="ListBullet"/>
            </w:pPr>
            <w:r w:rsidRPr="00935C2F">
              <w:t>equipment and resource requirements, selection and use</w:t>
            </w:r>
          </w:p>
          <w:p w:rsidR="00000000" w:rsidRPr="00935C2F" w:rsidP="00935C2F">
            <w:pPr>
              <w:pStyle w:val="ListBullet"/>
            </w:pPr>
            <w:r w:rsidRPr="00935C2F">
              <w:t>safety procedures</w:t>
            </w:r>
          </w:p>
          <w:p w:rsidR="00000000" w:rsidRPr="00935C2F" w:rsidP="00935C2F">
            <w:pPr>
              <w:pStyle w:val="ListBullet"/>
            </w:pPr>
            <w:r w:rsidRPr="00935C2F">
              <w:t>communication systems</w:t>
            </w:r>
          </w:p>
          <w:p w:rsidR="00000000" w:rsidRPr="00935C2F" w:rsidP="00935C2F">
            <w:pPr>
              <w:pStyle w:val="ListBullet"/>
            </w:pPr>
            <w:r w:rsidRPr="00935C2F">
              <w:t>rules and regulations of golf</w:t>
            </w:r>
          </w:p>
          <w:p w:rsidR="00000000" w:rsidP="00935C2F">
            <w:pPr>
              <w:pStyle w:val="ListBullet"/>
              <w:rPr>
                <w:lang w:val="en-NZ"/>
              </w:rPr>
            </w:pPr>
            <w:r w:rsidRPr="00935C2F">
              <w:t>responsible and safe behaviour.</w:t>
            </w:r>
          </w:p>
        </w:tc>
      </w:tr>
      <w:tr w:rsidTr="00263BC0">
        <w:tblPrEx>
          <w:tblW w:w="0" w:type="auto"/>
          <w:tblLayout w:type="fixed"/>
          <w:tblCellMar>
            <w:left w:w="62" w:type="dxa"/>
            <w:right w:w="62" w:type="dxa"/>
          </w:tblCellMar>
          <w:tblLook w:val="0000"/>
        </w:tblPrEx>
        <w:tc>
          <w:tcPr>
            <w:tcW w:w="3496" w:type="dxa"/>
            <w:tcBorders>
              <w:top w:val="nil"/>
              <w:left w:val="nil"/>
              <w:bottom w:val="nil"/>
              <w:right w:val="nil"/>
            </w:tcBorders>
            <w:tcMar>
              <w:top w:w="0" w:type="dxa"/>
              <w:left w:w="62" w:type="dxa"/>
              <w:bottom w:w="0" w:type="dxa"/>
              <w:right w:w="62" w:type="dxa"/>
            </w:tcMar>
          </w:tcPr>
          <w:p w:rsidR="00000000" w:rsidP="00935C2F">
            <w:pPr>
              <w:pStyle w:val="BodyText"/>
              <w:rPr>
                <w:lang w:val="en-NZ"/>
              </w:rPr>
            </w:pPr>
            <w:r w:rsidRPr="00935C2F">
              <w:rPr>
                <w:rStyle w:val="BoldandItalics"/>
              </w:rPr>
              <w:t>Feedback</w:t>
            </w:r>
            <w:r w:rsidRPr="00935C2F">
              <w:t xml:space="preserve"> may include:</w:t>
            </w:r>
          </w:p>
        </w:tc>
        <w:tc>
          <w:tcPr>
            <w:tcW w:w="5026" w:type="dxa"/>
            <w:tcBorders>
              <w:top w:val="nil"/>
              <w:left w:val="nil"/>
              <w:bottom w:val="nil"/>
              <w:right w:val="nil"/>
            </w:tcBorders>
            <w:tcMar>
              <w:top w:w="0" w:type="dxa"/>
              <w:left w:w="62" w:type="dxa"/>
              <w:bottom w:w="0" w:type="dxa"/>
              <w:right w:w="62" w:type="dxa"/>
            </w:tcMar>
          </w:tcPr>
          <w:p w:rsidR="00000000" w:rsidRPr="00935C2F" w:rsidP="00935C2F">
            <w:pPr>
              <w:pStyle w:val="ListBullet"/>
            </w:pPr>
            <w:r w:rsidRPr="00935C2F">
              <w:t>information on participant progress</w:t>
            </w:r>
          </w:p>
          <w:p w:rsidR="00000000" w:rsidRPr="00935C2F" w:rsidP="00935C2F">
            <w:pPr>
              <w:pStyle w:val="ListBullet"/>
            </w:pPr>
            <w:r w:rsidRPr="00935C2F">
              <w:t>any improvements needed</w:t>
            </w:r>
          </w:p>
          <w:p w:rsidR="00000000" w:rsidRPr="00935C2F" w:rsidP="00935C2F">
            <w:pPr>
              <w:pStyle w:val="ListBullet"/>
            </w:pPr>
            <w:r w:rsidRPr="00935C2F">
              <w:t>additional training and development opportunities</w:t>
            </w:r>
          </w:p>
          <w:p w:rsidR="00000000" w:rsidP="00935C2F">
            <w:pPr>
              <w:pStyle w:val="ListBullet"/>
              <w:rPr>
                <w:lang w:val="en-NZ"/>
              </w:rPr>
            </w:pPr>
            <w:r w:rsidRPr="00935C2F">
              <w:t>verbal, written or visual.</w:t>
            </w:r>
          </w:p>
        </w:tc>
      </w:tr>
      <w:tr w:rsidTr="00263BC0">
        <w:tblPrEx>
          <w:tblW w:w="0" w:type="auto"/>
          <w:tblLayout w:type="fixed"/>
          <w:tblCellMar>
            <w:left w:w="62" w:type="dxa"/>
            <w:right w:w="62" w:type="dxa"/>
          </w:tblCellMar>
          <w:tblLook w:val="0000"/>
        </w:tblPrEx>
        <w:tc>
          <w:tcPr>
            <w:tcW w:w="3496" w:type="dxa"/>
            <w:tcBorders>
              <w:top w:val="nil"/>
              <w:left w:val="nil"/>
              <w:bottom w:val="nil"/>
              <w:right w:val="nil"/>
            </w:tcBorders>
            <w:tcMar>
              <w:top w:w="0" w:type="dxa"/>
              <w:left w:w="62" w:type="dxa"/>
              <w:bottom w:w="0" w:type="dxa"/>
              <w:right w:w="62" w:type="dxa"/>
            </w:tcMar>
          </w:tcPr>
          <w:p w:rsidR="00000000" w:rsidP="00935C2F">
            <w:pPr>
              <w:pStyle w:val="BodyText"/>
              <w:rPr>
                <w:lang w:val="en-NZ"/>
              </w:rPr>
            </w:pPr>
            <w:r w:rsidRPr="00935C2F">
              <w:rPr>
                <w:rStyle w:val="BoldandItalics"/>
              </w:rPr>
              <w:t>Risks</w:t>
            </w:r>
            <w:r w:rsidRPr="00935C2F">
              <w:t xml:space="preserve"> may include:</w:t>
            </w:r>
          </w:p>
        </w:tc>
        <w:tc>
          <w:tcPr>
            <w:tcW w:w="5026" w:type="dxa"/>
            <w:tcBorders>
              <w:top w:val="nil"/>
              <w:left w:val="nil"/>
              <w:bottom w:val="nil"/>
              <w:right w:val="nil"/>
            </w:tcBorders>
            <w:tcMar>
              <w:top w:w="0" w:type="dxa"/>
              <w:left w:w="62" w:type="dxa"/>
              <w:bottom w:w="0" w:type="dxa"/>
              <w:right w:w="62" w:type="dxa"/>
            </w:tcMar>
          </w:tcPr>
          <w:p w:rsidR="00000000" w:rsidRPr="00935C2F" w:rsidP="00935C2F">
            <w:pPr>
              <w:pStyle w:val="ListBullet"/>
            </w:pPr>
            <w:r w:rsidRPr="00935C2F">
              <w:t>injuries</w:t>
            </w:r>
          </w:p>
          <w:p w:rsidR="00000000" w:rsidRPr="00935C2F" w:rsidP="00935C2F">
            <w:pPr>
              <w:pStyle w:val="ListBullet"/>
            </w:pPr>
            <w:r w:rsidRPr="00935C2F">
              <w:t>exhaustion</w:t>
            </w:r>
          </w:p>
          <w:p w:rsidR="00000000" w:rsidP="00935C2F">
            <w:pPr>
              <w:pStyle w:val="ListBullet"/>
              <w:rPr>
                <w:lang w:val="en-NZ"/>
              </w:rPr>
            </w:pPr>
            <w:r w:rsidRPr="00935C2F">
              <w:t>dehydration.</w:t>
            </w:r>
          </w:p>
        </w:tc>
      </w:tr>
      <w:tr w:rsidTr="00263BC0">
        <w:tblPrEx>
          <w:tblW w:w="0" w:type="auto"/>
          <w:tblLayout w:type="fixed"/>
          <w:tblCellMar>
            <w:left w:w="62" w:type="dxa"/>
            <w:right w:w="62" w:type="dxa"/>
          </w:tblCellMar>
          <w:tblLook w:val="0000"/>
        </w:tblPrEx>
        <w:tc>
          <w:tcPr>
            <w:tcW w:w="3496" w:type="dxa"/>
            <w:tcBorders>
              <w:top w:val="nil"/>
              <w:left w:val="nil"/>
              <w:bottom w:val="nil"/>
              <w:right w:val="nil"/>
            </w:tcBorders>
            <w:tcMar>
              <w:top w:w="0" w:type="dxa"/>
              <w:left w:w="62" w:type="dxa"/>
              <w:bottom w:w="0" w:type="dxa"/>
              <w:right w:w="62" w:type="dxa"/>
            </w:tcMar>
          </w:tcPr>
          <w:p w:rsidR="00000000" w:rsidP="00935C2F">
            <w:pPr>
              <w:pStyle w:val="BodyText"/>
              <w:rPr>
                <w:lang w:val="en-NZ"/>
              </w:rPr>
            </w:pPr>
            <w:r w:rsidRPr="00935C2F">
              <w:rPr>
                <w:rStyle w:val="BoldandItalics"/>
              </w:rPr>
              <w:t>Rules and regulations</w:t>
            </w:r>
            <w:r w:rsidRPr="00935C2F">
              <w:t xml:space="preserve"> may include:</w:t>
            </w:r>
          </w:p>
        </w:tc>
        <w:tc>
          <w:tcPr>
            <w:tcW w:w="5026" w:type="dxa"/>
            <w:tcBorders>
              <w:top w:val="nil"/>
              <w:left w:val="nil"/>
              <w:bottom w:val="nil"/>
              <w:right w:val="nil"/>
            </w:tcBorders>
            <w:tcMar>
              <w:top w:w="0" w:type="dxa"/>
              <w:left w:w="62" w:type="dxa"/>
              <w:bottom w:w="0" w:type="dxa"/>
              <w:right w:w="62" w:type="dxa"/>
            </w:tcMar>
          </w:tcPr>
          <w:p w:rsidR="00000000" w:rsidRPr="00935C2F" w:rsidP="00935C2F">
            <w:pPr>
              <w:pStyle w:val="ListBullet"/>
            </w:pPr>
            <w:r w:rsidRPr="00935C2F">
              <w:t>Golf Australia's women's and men's handicapping and course rating system</w:t>
            </w:r>
          </w:p>
          <w:p w:rsidR="00000000" w:rsidRPr="00935C2F" w:rsidP="00935C2F">
            <w:pPr>
              <w:pStyle w:val="ListBullet"/>
            </w:pPr>
            <w:r w:rsidRPr="00935C2F">
              <w:t>best practice cod</w:t>
            </w:r>
            <w:r w:rsidRPr="00935C2F">
              <w:t xml:space="preserve">es of ethics and policies of organisations such as </w:t>
            </w:r>
          </w:p>
          <w:p w:rsidR="00000000" w:rsidRPr="00935C2F" w:rsidP="00935C2F">
            <w:pPr>
              <w:pStyle w:val="ListBullet2"/>
            </w:pPr>
            <w:r w:rsidRPr="00935C2F">
              <w:t>Golf Australia</w:t>
            </w:r>
          </w:p>
          <w:p w:rsidR="00000000" w:rsidRPr="00935C2F" w:rsidP="00935C2F">
            <w:pPr>
              <w:pStyle w:val="ListBullet2"/>
            </w:pPr>
            <w:r w:rsidRPr="00935C2F">
              <w:t>PGA of Australia</w:t>
            </w:r>
          </w:p>
          <w:p w:rsidR="00000000" w:rsidRPr="00935C2F" w:rsidP="00935C2F">
            <w:pPr>
              <w:pStyle w:val="ListBullet2"/>
            </w:pPr>
            <w:r w:rsidRPr="00935C2F">
              <w:t>Australian Sports Commission</w:t>
            </w:r>
          </w:p>
          <w:p w:rsidR="00000000" w:rsidP="00935C2F">
            <w:pPr>
              <w:pStyle w:val="ListBullet"/>
              <w:rPr>
                <w:lang w:val="en-NZ"/>
              </w:rPr>
            </w:pPr>
            <w:r w:rsidRPr="00935C2F">
              <w:t>current editions of Rules of Golf, The Royal and Ancient Golf Club of St Andrews and Decisions on the Rules of Golf.</w:t>
            </w:r>
          </w:p>
        </w:tc>
      </w:tr>
      <w:tr w:rsidTr="00263BC0">
        <w:tblPrEx>
          <w:tblW w:w="0" w:type="auto"/>
          <w:tblLayout w:type="fixed"/>
          <w:tblCellMar>
            <w:left w:w="62" w:type="dxa"/>
            <w:right w:w="62" w:type="dxa"/>
          </w:tblCellMar>
          <w:tblLook w:val="0000"/>
        </w:tblPrEx>
        <w:tc>
          <w:tcPr>
            <w:tcW w:w="3496" w:type="dxa"/>
            <w:tcBorders>
              <w:top w:val="nil"/>
              <w:left w:val="nil"/>
              <w:bottom w:val="nil"/>
              <w:right w:val="nil"/>
            </w:tcBorders>
            <w:tcMar>
              <w:top w:w="0" w:type="dxa"/>
              <w:left w:w="62" w:type="dxa"/>
              <w:bottom w:w="0" w:type="dxa"/>
              <w:right w:w="62" w:type="dxa"/>
            </w:tcMar>
          </w:tcPr>
          <w:p w:rsidR="00000000" w:rsidP="00935C2F">
            <w:pPr>
              <w:pStyle w:val="BodyText"/>
              <w:rPr>
                <w:lang w:val="en-NZ"/>
              </w:rPr>
            </w:pPr>
            <w:r w:rsidRPr="00935C2F">
              <w:rPr>
                <w:rStyle w:val="BoldandItalics"/>
              </w:rPr>
              <w:t>Psychological preparation may include</w:t>
            </w:r>
            <w:r w:rsidRPr="00935C2F">
              <w:t>:</w:t>
            </w:r>
          </w:p>
        </w:tc>
        <w:tc>
          <w:tcPr>
            <w:tcW w:w="5026" w:type="dxa"/>
            <w:tcBorders>
              <w:top w:val="nil"/>
              <w:left w:val="nil"/>
              <w:bottom w:val="nil"/>
              <w:right w:val="nil"/>
            </w:tcBorders>
            <w:tcMar>
              <w:top w:w="0" w:type="dxa"/>
              <w:left w:w="62" w:type="dxa"/>
              <w:bottom w:w="0" w:type="dxa"/>
              <w:right w:w="62" w:type="dxa"/>
            </w:tcMar>
          </w:tcPr>
          <w:p w:rsidR="00000000" w:rsidRPr="00935C2F" w:rsidP="00935C2F">
            <w:pPr>
              <w:pStyle w:val="ListBullet"/>
            </w:pPr>
            <w:r w:rsidRPr="00935C2F">
              <w:t>goal setting</w:t>
            </w:r>
          </w:p>
          <w:p w:rsidR="00000000" w:rsidRPr="00935C2F" w:rsidP="00935C2F">
            <w:pPr>
              <w:pStyle w:val="ListBullet"/>
            </w:pPr>
            <w:r w:rsidRPr="00935C2F">
              <w:t xml:space="preserve">visualisation </w:t>
            </w:r>
          </w:p>
          <w:p w:rsidR="00000000" w:rsidRPr="00935C2F" w:rsidP="00935C2F">
            <w:pPr>
              <w:pStyle w:val="ListBullet"/>
            </w:pPr>
            <w:r w:rsidRPr="00935C2F">
              <w:t xml:space="preserve">relaxation techniques </w:t>
            </w:r>
          </w:p>
          <w:p w:rsidR="00000000" w:rsidRPr="00935C2F" w:rsidP="00935C2F">
            <w:pPr>
              <w:pStyle w:val="ListBullet"/>
            </w:pPr>
            <w:r w:rsidRPr="00935C2F">
              <w:t xml:space="preserve">motivation techniques </w:t>
            </w:r>
          </w:p>
          <w:p w:rsidR="00000000" w:rsidP="00935C2F">
            <w:pPr>
              <w:pStyle w:val="ListBullet"/>
              <w:rPr>
                <w:lang w:val="en-NZ"/>
              </w:rPr>
            </w:pPr>
            <w:r w:rsidRPr="00935C2F">
              <w:t>focusing.</w:t>
            </w:r>
          </w:p>
        </w:tc>
      </w:tr>
      <w:tr w:rsidTr="00263BC0">
        <w:tblPrEx>
          <w:tblW w:w="0" w:type="auto"/>
          <w:tblLayout w:type="fixed"/>
          <w:tblCellMar>
            <w:left w:w="62" w:type="dxa"/>
            <w:right w:w="62" w:type="dxa"/>
          </w:tblCellMar>
          <w:tblLook w:val="0000"/>
        </w:tblPrEx>
        <w:tc>
          <w:tcPr>
            <w:tcW w:w="3496" w:type="dxa"/>
            <w:tcBorders>
              <w:top w:val="nil"/>
              <w:left w:val="nil"/>
              <w:bottom w:val="nil"/>
              <w:right w:val="nil"/>
            </w:tcBorders>
            <w:tcMar>
              <w:top w:w="0" w:type="dxa"/>
              <w:left w:w="62" w:type="dxa"/>
              <w:bottom w:w="0" w:type="dxa"/>
              <w:right w:w="62" w:type="dxa"/>
            </w:tcMar>
          </w:tcPr>
          <w:p w:rsidR="00000000" w:rsidRPr="00935C2F" w:rsidP="00935C2F">
            <w:pPr>
              <w:pStyle w:val="BodyText"/>
            </w:pPr>
            <w:r w:rsidRPr="00935C2F">
              <w:rPr>
                <w:rStyle w:val="BoldandItalics"/>
              </w:rPr>
              <w:t>Teaching and coaching techniques</w:t>
            </w:r>
            <w:r w:rsidRPr="00935C2F">
              <w:t xml:space="preserve"> may include:</w:t>
            </w:r>
          </w:p>
          <w:p w:rsidR="00000000" w:rsidP="00935C2F">
            <w:pPr>
              <w:pStyle w:val="BodyText"/>
              <w:rPr>
                <w:lang w:val="en-NZ"/>
              </w:rPr>
            </w:pPr>
          </w:p>
        </w:tc>
        <w:tc>
          <w:tcPr>
            <w:tcW w:w="5026" w:type="dxa"/>
            <w:tcBorders>
              <w:top w:val="nil"/>
              <w:left w:val="nil"/>
              <w:bottom w:val="nil"/>
              <w:right w:val="nil"/>
            </w:tcBorders>
            <w:tcMar>
              <w:top w:w="0" w:type="dxa"/>
              <w:left w:w="62" w:type="dxa"/>
              <w:bottom w:w="0" w:type="dxa"/>
              <w:right w:w="62" w:type="dxa"/>
            </w:tcMar>
          </w:tcPr>
          <w:p w:rsidR="00000000" w:rsidRPr="00935C2F" w:rsidP="00935C2F">
            <w:pPr>
              <w:pStyle w:val="ListBullet"/>
            </w:pPr>
            <w:r w:rsidRPr="00935C2F">
              <w:t>demonstration</w:t>
            </w:r>
          </w:p>
          <w:p w:rsidR="00000000" w:rsidRPr="00935C2F" w:rsidP="00935C2F">
            <w:pPr>
              <w:pStyle w:val="ListBullet"/>
            </w:pPr>
            <w:r w:rsidRPr="00935C2F">
              <w:t>giving clear and concise instructions</w:t>
            </w:r>
          </w:p>
          <w:p w:rsidR="00000000" w:rsidRPr="00935C2F" w:rsidP="00935C2F">
            <w:pPr>
              <w:pStyle w:val="ListBullet"/>
            </w:pPr>
            <w:r w:rsidRPr="00935C2F">
              <w:t>focusing on a single skill</w:t>
            </w:r>
          </w:p>
          <w:p w:rsidR="00000000" w:rsidRPr="00935C2F" w:rsidP="00935C2F">
            <w:pPr>
              <w:pStyle w:val="ListBullet"/>
            </w:pPr>
            <w:r w:rsidRPr="00935C2F">
              <w:t>breaking down skills into components</w:t>
            </w:r>
          </w:p>
          <w:p w:rsidR="00000000" w:rsidRPr="00935C2F" w:rsidP="00935C2F">
            <w:pPr>
              <w:pStyle w:val="ListBullet"/>
            </w:pPr>
            <w:r w:rsidRPr="00935C2F">
              <w:t xml:space="preserve">progressing through and linking skills </w:t>
            </w:r>
          </w:p>
          <w:p w:rsidR="00000000" w:rsidRPr="00935C2F" w:rsidP="00935C2F">
            <w:pPr>
              <w:pStyle w:val="ListBullet"/>
            </w:pPr>
            <w:r w:rsidRPr="00935C2F">
              <w:t>time management</w:t>
            </w:r>
          </w:p>
          <w:p w:rsidR="00000000" w:rsidRPr="00935C2F" w:rsidP="00935C2F">
            <w:pPr>
              <w:pStyle w:val="ListBullet"/>
            </w:pPr>
            <w:r w:rsidRPr="00935C2F">
              <w:t>positive reinforcement and ongoing feedback</w:t>
            </w:r>
          </w:p>
          <w:p w:rsidR="00000000" w:rsidRPr="00935C2F" w:rsidP="00935C2F">
            <w:pPr>
              <w:pStyle w:val="ListBullet"/>
            </w:pPr>
            <w:r w:rsidRPr="00935C2F">
              <w:t>questioning</w:t>
            </w:r>
          </w:p>
          <w:p w:rsidR="00000000" w:rsidRPr="00935C2F" w:rsidP="00935C2F">
            <w:pPr>
              <w:pStyle w:val="ListBullet"/>
            </w:pPr>
            <w:r w:rsidRPr="00935C2F">
              <w:t xml:space="preserve">monitoring and observing progress </w:t>
            </w:r>
          </w:p>
          <w:p w:rsidR="00000000" w:rsidRPr="00935C2F" w:rsidP="00935C2F">
            <w:pPr>
              <w:pStyle w:val="ListBullet"/>
            </w:pPr>
            <w:r w:rsidRPr="00935C2F">
              <w:t>assessment and evaluation</w:t>
            </w:r>
          </w:p>
          <w:p w:rsidR="00000000" w:rsidP="00935C2F">
            <w:pPr>
              <w:pStyle w:val="ListBullet"/>
              <w:rPr>
                <w:lang w:val="en-NZ"/>
              </w:rPr>
            </w:pPr>
            <w:r w:rsidRPr="00935C2F">
              <w:t>allowing time for repetition and practice of s</w:t>
            </w:r>
            <w:r w:rsidRPr="00935C2F">
              <w:t>kills.</w:t>
            </w:r>
          </w:p>
        </w:tc>
      </w:tr>
      <w:tr w:rsidTr="00263BC0">
        <w:tblPrEx>
          <w:tblW w:w="0" w:type="auto"/>
          <w:tblLayout w:type="fixed"/>
          <w:tblCellMar>
            <w:left w:w="62" w:type="dxa"/>
            <w:right w:w="62" w:type="dxa"/>
          </w:tblCellMar>
          <w:tblLook w:val="0000"/>
        </w:tblPrEx>
        <w:tc>
          <w:tcPr>
            <w:tcW w:w="3496" w:type="dxa"/>
            <w:tcBorders>
              <w:top w:val="nil"/>
              <w:left w:val="nil"/>
              <w:bottom w:val="nil"/>
              <w:right w:val="nil"/>
            </w:tcBorders>
            <w:tcMar>
              <w:top w:w="0" w:type="dxa"/>
              <w:left w:w="62" w:type="dxa"/>
              <w:bottom w:w="0" w:type="dxa"/>
              <w:right w:w="62" w:type="dxa"/>
            </w:tcMar>
          </w:tcPr>
          <w:p w:rsidR="00000000" w:rsidP="00935C2F">
            <w:pPr>
              <w:pStyle w:val="BodyText"/>
              <w:rPr>
                <w:lang w:val="en-NZ"/>
              </w:rPr>
            </w:pPr>
            <w:r w:rsidRPr="00935C2F">
              <w:rPr>
                <w:rStyle w:val="BoldandItalics"/>
              </w:rPr>
              <w:t>Participant's performance</w:t>
            </w:r>
            <w:r w:rsidRPr="00935C2F">
              <w:t xml:space="preserve"> may include:</w:t>
            </w:r>
          </w:p>
        </w:tc>
        <w:tc>
          <w:tcPr>
            <w:tcW w:w="5026" w:type="dxa"/>
            <w:tcBorders>
              <w:top w:val="nil"/>
              <w:left w:val="nil"/>
              <w:bottom w:val="nil"/>
              <w:right w:val="nil"/>
            </w:tcBorders>
            <w:tcMar>
              <w:top w:w="0" w:type="dxa"/>
              <w:left w:w="62" w:type="dxa"/>
              <w:bottom w:w="0" w:type="dxa"/>
              <w:right w:w="62" w:type="dxa"/>
            </w:tcMar>
          </w:tcPr>
          <w:p w:rsidR="00000000" w:rsidRPr="00935C2F" w:rsidP="00935C2F">
            <w:pPr>
              <w:pStyle w:val="ListBullet"/>
            </w:pPr>
            <w:r w:rsidRPr="00935C2F">
              <w:t>use of appropriate communication systems</w:t>
            </w:r>
          </w:p>
          <w:p w:rsidR="00000000" w:rsidRPr="00935C2F" w:rsidP="00935C2F">
            <w:pPr>
              <w:pStyle w:val="ListBullet"/>
            </w:pPr>
            <w:r w:rsidRPr="00935C2F">
              <w:t xml:space="preserve">accuracy of performance </w:t>
            </w:r>
          </w:p>
          <w:p w:rsidR="00000000" w:rsidRPr="00935C2F" w:rsidP="00935C2F">
            <w:pPr>
              <w:pStyle w:val="ListBullet"/>
            </w:pPr>
            <w:r w:rsidRPr="00935C2F">
              <w:t xml:space="preserve">consistency of performance </w:t>
            </w:r>
          </w:p>
          <w:p w:rsidR="00000000" w:rsidRPr="00935C2F" w:rsidP="00935C2F">
            <w:pPr>
              <w:pStyle w:val="ListBullet"/>
            </w:pPr>
            <w:r w:rsidRPr="00935C2F">
              <w:t>performance under pressure</w:t>
            </w:r>
          </w:p>
          <w:p w:rsidR="00000000" w:rsidP="00935C2F">
            <w:pPr>
              <w:pStyle w:val="ListBullet"/>
              <w:rPr>
                <w:lang w:val="en-NZ"/>
              </w:rPr>
            </w:pPr>
            <w:r w:rsidRPr="00935C2F">
              <w:t>attitude and behaviour.</w:t>
            </w:r>
          </w:p>
        </w:tc>
      </w:tr>
      <w:tr w:rsidTr="00263BC0">
        <w:tblPrEx>
          <w:tblW w:w="0" w:type="auto"/>
          <w:tblLayout w:type="fixed"/>
          <w:tblCellMar>
            <w:left w:w="62" w:type="dxa"/>
            <w:right w:w="62" w:type="dxa"/>
          </w:tblCellMar>
          <w:tblLook w:val="0000"/>
        </w:tblPrEx>
        <w:tc>
          <w:tcPr>
            <w:tcW w:w="3496" w:type="dxa"/>
            <w:tcBorders>
              <w:top w:val="nil"/>
              <w:left w:val="nil"/>
              <w:bottom w:val="nil"/>
              <w:right w:val="nil"/>
            </w:tcBorders>
            <w:tcMar>
              <w:top w:w="0" w:type="dxa"/>
              <w:left w:w="62" w:type="dxa"/>
              <w:bottom w:w="0" w:type="dxa"/>
              <w:right w:w="62" w:type="dxa"/>
            </w:tcMar>
          </w:tcPr>
          <w:p w:rsidR="00000000" w:rsidP="00935C2F">
            <w:pPr>
              <w:pStyle w:val="BodyText"/>
              <w:rPr>
                <w:lang w:val="en-NZ"/>
              </w:rPr>
            </w:pPr>
            <w:r w:rsidRPr="00935C2F">
              <w:rPr>
                <w:rStyle w:val="BoldandItalics"/>
              </w:rPr>
              <w:t>In</w:t>
            </w:r>
            <w:r w:rsidRPr="00935C2F">
              <w:t>-</w:t>
            </w:r>
            <w:r w:rsidRPr="00935C2F">
              <w:rPr>
                <w:rStyle w:val="BoldandItalics"/>
              </w:rPr>
              <w:t>game analysis may include</w:t>
            </w:r>
            <w:r w:rsidRPr="00935C2F">
              <w:t>:</w:t>
            </w:r>
          </w:p>
        </w:tc>
        <w:tc>
          <w:tcPr>
            <w:tcW w:w="5026" w:type="dxa"/>
            <w:tcBorders>
              <w:top w:val="nil"/>
              <w:left w:val="nil"/>
              <w:bottom w:val="nil"/>
              <w:right w:val="nil"/>
            </w:tcBorders>
            <w:tcMar>
              <w:top w:w="0" w:type="dxa"/>
              <w:left w:w="62" w:type="dxa"/>
              <w:bottom w:w="0" w:type="dxa"/>
              <w:right w:w="62" w:type="dxa"/>
            </w:tcMar>
          </w:tcPr>
          <w:p w:rsidR="00000000" w:rsidRPr="00935C2F" w:rsidP="00935C2F">
            <w:pPr>
              <w:pStyle w:val="ListBullet"/>
            </w:pPr>
            <w:r w:rsidRPr="00935C2F">
              <w:t>monitoring the game or competition to develop and modify appropriate tactics to suit the game situation</w:t>
            </w:r>
          </w:p>
          <w:p w:rsidR="00000000" w:rsidRPr="00935C2F" w:rsidP="00935C2F">
            <w:pPr>
              <w:pStyle w:val="ListBullet"/>
            </w:pPr>
            <w:r w:rsidRPr="00935C2F">
              <w:t>relying on game statistics to make relevant adjustments</w:t>
            </w:r>
          </w:p>
          <w:p w:rsidR="00000000" w:rsidRPr="00935C2F" w:rsidP="00935C2F">
            <w:pPr>
              <w:pStyle w:val="ListBullet"/>
            </w:pPr>
            <w:r w:rsidRPr="00935C2F">
              <w:t>analysing game performances to refine coaching strategies</w:t>
            </w:r>
          </w:p>
          <w:p w:rsidR="00000000" w:rsidRPr="00935C2F" w:rsidP="00935C2F">
            <w:pPr>
              <w:pStyle w:val="ListBullet"/>
            </w:pPr>
            <w:r w:rsidRPr="00935C2F">
              <w:t>psychological and motivational wellbei</w:t>
            </w:r>
            <w:r w:rsidRPr="00935C2F">
              <w:t>ng of players</w:t>
            </w:r>
          </w:p>
          <w:p w:rsidR="00000000" w:rsidRPr="00935C2F" w:rsidP="00935C2F">
            <w:pPr>
              <w:pStyle w:val="ListBullet"/>
            </w:pPr>
            <w:r w:rsidRPr="00935C2F">
              <w:t>analysis of tactical strengths and weaknesses</w:t>
            </w:r>
          </w:p>
          <w:p w:rsidR="00000000" w:rsidRPr="00935C2F" w:rsidP="00935C2F">
            <w:pPr>
              <w:pStyle w:val="ListBullet"/>
            </w:pPr>
            <w:r w:rsidRPr="00935C2F">
              <w:t>ability to select appropriate strokes</w:t>
            </w:r>
          </w:p>
          <w:p w:rsidR="00000000" w:rsidP="00935C2F">
            <w:pPr>
              <w:pStyle w:val="ListBullet"/>
              <w:rPr>
                <w:lang w:val="en-NZ"/>
              </w:rPr>
            </w:pPr>
            <w:r w:rsidRPr="00935C2F">
              <w:t>ability to make decisions under pressure.</w:t>
            </w:r>
          </w:p>
        </w:tc>
      </w:tr>
      <w:tr w:rsidTr="00263BC0">
        <w:tblPrEx>
          <w:tblW w:w="0" w:type="auto"/>
          <w:tblLayout w:type="fixed"/>
          <w:tblCellMar>
            <w:left w:w="62" w:type="dxa"/>
            <w:right w:w="62" w:type="dxa"/>
          </w:tblCellMar>
          <w:tblLook w:val="0000"/>
        </w:tblPrEx>
        <w:tc>
          <w:tcPr>
            <w:tcW w:w="3496" w:type="dxa"/>
            <w:tcBorders>
              <w:top w:val="nil"/>
              <w:left w:val="nil"/>
              <w:bottom w:val="nil"/>
              <w:right w:val="nil"/>
            </w:tcBorders>
            <w:tcMar>
              <w:top w:w="0" w:type="dxa"/>
              <w:left w:w="62" w:type="dxa"/>
              <w:bottom w:w="0" w:type="dxa"/>
              <w:right w:w="62" w:type="dxa"/>
            </w:tcMar>
          </w:tcPr>
          <w:p w:rsidR="00000000" w:rsidP="00935C2F">
            <w:pPr>
              <w:pStyle w:val="BodyText"/>
              <w:rPr>
                <w:lang w:val="en-NZ"/>
              </w:rPr>
            </w:pPr>
            <w:r w:rsidRPr="00935C2F">
              <w:rPr>
                <w:rStyle w:val="BoldandItalics"/>
              </w:rPr>
              <w:t>Specialists</w:t>
            </w:r>
            <w:r w:rsidRPr="00935C2F">
              <w:t xml:space="preserve"> may include:</w:t>
            </w:r>
          </w:p>
        </w:tc>
        <w:tc>
          <w:tcPr>
            <w:tcW w:w="5026" w:type="dxa"/>
            <w:tcBorders>
              <w:top w:val="nil"/>
              <w:left w:val="nil"/>
              <w:bottom w:val="nil"/>
              <w:right w:val="nil"/>
            </w:tcBorders>
            <w:tcMar>
              <w:top w:w="0" w:type="dxa"/>
              <w:left w:w="62" w:type="dxa"/>
              <w:bottom w:w="0" w:type="dxa"/>
              <w:right w:w="62" w:type="dxa"/>
            </w:tcMar>
          </w:tcPr>
          <w:p w:rsidR="00000000" w:rsidRPr="00935C2F" w:rsidP="00935C2F">
            <w:pPr>
              <w:pStyle w:val="ListBullet"/>
            </w:pPr>
            <w:r w:rsidRPr="00935C2F">
              <w:t xml:space="preserve">biomechanics specialists </w:t>
            </w:r>
          </w:p>
          <w:p w:rsidR="00000000" w:rsidRPr="00935C2F" w:rsidP="00935C2F">
            <w:pPr>
              <w:pStyle w:val="ListBullet"/>
            </w:pPr>
            <w:r w:rsidRPr="00935C2F">
              <w:t>physical trainers</w:t>
            </w:r>
          </w:p>
          <w:p w:rsidR="00000000" w:rsidP="00935C2F">
            <w:pPr>
              <w:pStyle w:val="ListBullet"/>
              <w:rPr>
                <w:lang w:val="en-NZ"/>
              </w:rPr>
            </w:pPr>
            <w:r w:rsidRPr="00935C2F">
              <w:t>strength and conditioning specialists.</w:t>
            </w:r>
          </w:p>
        </w:tc>
      </w:tr>
      <w:tr w:rsidTr="00263BC0">
        <w:tblPrEx>
          <w:tblW w:w="0" w:type="auto"/>
          <w:tblLayout w:type="fixed"/>
          <w:tblCellMar>
            <w:left w:w="62" w:type="dxa"/>
            <w:right w:w="62" w:type="dxa"/>
          </w:tblCellMar>
          <w:tblLook w:val="0000"/>
        </w:tblPrEx>
        <w:tc>
          <w:tcPr>
            <w:tcW w:w="3496" w:type="dxa"/>
            <w:tcBorders>
              <w:top w:val="nil"/>
              <w:left w:val="nil"/>
              <w:bottom w:val="nil"/>
              <w:right w:val="nil"/>
            </w:tcBorders>
            <w:tcMar>
              <w:top w:w="0" w:type="dxa"/>
              <w:left w:w="62" w:type="dxa"/>
              <w:bottom w:w="0" w:type="dxa"/>
              <w:right w:w="62" w:type="dxa"/>
            </w:tcMar>
          </w:tcPr>
          <w:p w:rsidR="00000000" w:rsidP="00935C2F">
            <w:pPr>
              <w:pStyle w:val="BodyText"/>
              <w:rPr>
                <w:lang w:val="en-NZ"/>
              </w:rPr>
            </w:pPr>
            <w:r w:rsidRPr="00935C2F">
              <w:rPr>
                <w:rStyle w:val="BoldandItalics"/>
              </w:rPr>
              <w:t>Statistics</w:t>
            </w:r>
            <w:r w:rsidRPr="00935C2F">
              <w:t xml:space="preserve"> may include:</w:t>
            </w:r>
          </w:p>
        </w:tc>
        <w:tc>
          <w:tcPr>
            <w:tcW w:w="5026" w:type="dxa"/>
            <w:tcBorders>
              <w:top w:val="nil"/>
              <w:left w:val="nil"/>
              <w:bottom w:val="nil"/>
              <w:right w:val="nil"/>
            </w:tcBorders>
            <w:tcMar>
              <w:top w:w="0" w:type="dxa"/>
              <w:left w:w="62" w:type="dxa"/>
              <w:bottom w:w="0" w:type="dxa"/>
              <w:right w:w="62" w:type="dxa"/>
            </w:tcMar>
          </w:tcPr>
          <w:p w:rsidR="00000000" w:rsidRPr="00935C2F" w:rsidP="00935C2F">
            <w:pPr>
              <w:pStyle w:val="ListBullet"/>
            </w:pPr>
            <w:r w:rsidRPr="00935C2F">
              <w:t>fairways hit</w:t>
            </w:r>
          </w:p>
          <w:p w:rsidR="00000000" w:rsidRPr="00935C2F" w:rsidP="00935C2F">
            <w:pPr>
              <w:pStyle w:val="ListBullet"/>
            </w:pPr>
            <w:r w:rsidRPr="00935C2F">
              <w:t>putts per hole or round</w:t>
            </w:r>
          </w:p>
          <w:p w:rsidR="00000000" w:rsidRPr="00935C2F" w:rsidP="00935C2F">
            <w:pPr>
              <w:pStyle w:val="ListBullet"/>
            </w:pPr>
            <w:r w:rsidRPr="00935C2F">
              <w:t>putts per greens in regulation</w:t>
            </w:r>
          </w:p>
          <w:p w:rsidR="00000000" w:rsidRPr="00935C2F" w:rsidP="00935C2F">
            <w:pPr>
              <w:pStyle w:val="ListBullet"/>
            </w:pPr>
            <w:r w:rsidRPr="00935C2F">
              <w:t>up and downs.</w:t>
            </w:r>
          </w:p>
        </w:tc>
      </w:tr>
    </w:tbl>
    <w:p w:rsidR="00000000" w:rsidRPr="00935C2F" w:rsidP="00935C2F">
      <w:pPr>
        <w:pStyle w:val="BodyText"/>
      </w:pPr>
    </w:p>
    <w:p w:rsidR="00000000" w:rsidRPr="00935C2F" w:rsidP="00935C2F">
      <w:pPr>
        <w:pStyle w:val="AllowPageBreak"/>
      </w:pPr>
    </w:p>
    <w:p w:rsidR="00000000" w:rsidRPr="00935C2F" w:rsidP="00935C2F">
      <w:pPr>
        <w:pStyle w:val="Heading1"/>
      </w:pPr>
      <w:bookmarkStart w:id="12" w:name="O_369888"/>
      <w:bookmarkEnd w:id="12"/>
      <w:r w:rsidRPr="00935C2F">
        <w:t>Unit Sector(s)</w:t>
      </w:r>
    </w:p>
    <w:p w:rsidR="00000000" w:rsidRPr="00935C2F" w:rsidP="00935C2F">
      <w:pPr>
        <w:pStyle w:val="BodyText"/>
      </w:pPr>
      <w:r w:rsidRPr="00935C2F">
        <w:t>Sport</w:t>
      </w:r>
    </w:p>
    <w:p w:rsidR="00000000" w:rsidRPr="00935C2F" w:rsidP="00935C2F">
      <w:pPr>
        <w:pStyle w:val="AllowPageBreak"/>
      </w:pPr>
    </w:p>
    <w:p w:rsidR="00000000" w:rsidRPr="00935C2F" w:rsidP="00935C2F">
      <w:pPr>
        <w:pStyle w:val="Heading1"/>
      </w:pPr>
      <w:bookmarkStart w:id="13" w:name="O_390315"/>
      <w:bookmarkEnd w:id="13"/>
      <w:r w:rsidRPr="00935C2F">
        <w:t>Competency Field</w:t>
      </w:r>
    </w:p>
    <w:p w:rsidR="00000000" w:rsidRPr="00935C2F" w:rsidP="00935C2F">
      <w:pPr>
        <w:pStyle w:val="BodyText"/>
      </w:pPr>
      <w:r w:rsidRPr="00935C2F">
        <w:t>Golf</w:t>
      </w:r>
    </w:p>
    <w:p w:rsidR="00000000" w:rsidRPr="00935C2F" w:rsidP="00935C2F"/>
    <w:sectPr w:rsidSect="00935C2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5C2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63BC0" w:rsidP="00263BC0">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5C2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3BC0" w:rsidP="00935C2F">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263BC0" w:rsidP="00935C2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263BC0" w:rsidP="00935C2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5C2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5C2F" w:rsidRPr="00263BC0" w:rsidP="00263BC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5C2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3BC0" w:rsidRPr="002D2AF8" w:rsidP="00935C2F">
    <w:pPr>
      <w:pStyle w:val="Header"/>
      <w:framePr w:wrap="around"/>
    </w:pPr>
    <w:r>
      <w:fldChar w:fldCharType="begin"/>
    </w:r>
    <w:r>
      <w:instrText xml:space="preserve"> TITLE   \* MERGEFORMAT </w:instrText>
    </w:r>
    <w:r>
      <w:fldChar w:fldCharType="separate"/>
    </w:r>
    <w:r>
      <w:t>SISSGLF509A Teach the advanced tactics and strategies of professional golf</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October 2012</w:t>
    </w:r>
    <w:r>
      <w:fldChar w:fldCharType="end"/>
    </w:r>
  </w:p>
  <w:p w:rsidR="00263BC0" w:rsidP="00935C2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F584B3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E4A6AC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E2E1B6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5C2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35C2F"/>
    <w:pPr>
      <w:spacing w:before="360" w:after="60"/>
      <w:outlineLvl w:val="0"/>
    </w:pPr>
    <w:rPr>
      <w:sz w:val="32"/>
    </w:rPr>
  </w:style>
  <w:style w:type="paragraph" w:styleId="Heading2">
    <w:name w:val="heading 2"/>
    <w:basedOn w:val="HeadingBase"/>
    <w:next w:val="BodyText"/>
    <w:link w:val="Heading2Char"/>
    <w:qFormat/>
    <w:rsid w:val="00935C2F"/>
    <w:pPr>
      <w:keepLines/>
      <w:spacing w:before="240" w:after="120"/>
      <w:outlineLvl w:val="1"/>
    </w:pPr>
    <w:rPr>
      <w:sz w:val="28"/>
      <w:szCs w:val="40"/>
    </w:rPr>
  </w:style>
  <w:style w:type="paragraph" w:styleId="Heading3">
    <w:name w:val="heading 3"/>
    <w:basedOn w:val="HeadingBase"/>
    <w:next w:val="BodyText"/>
    <w:link w:val="Heading3Char"/>
    <w:qFormat/>
    <w:rsid w:val="00935C2F"/>
    <w:pPr>
      <w:spacing w:before="180" w:after="120"/>
      <w:outlineLvl w:val="2"/>
    </w:pPr>
    <w:rPr>
      <w:spacing w:val="-10"/>
      <w:kern w:val="32"/>
    </w:rPr>
  </w:style>
  <w:style w:type="paragraph" w:styleId="Heading4">
    <w:name w:val="heading 4"/>
    <w:basedOn w:val="HeadingBase"/>
    <w:next w:val="BodyText"/>
    <w:link w:val="Heading4Char"/>
    <w:qFormat/>
    <w:rsid w:val="00935C2F"/>
    <w:pPr>
      <w:spacing w:before="160" w:after="120"/>
      <w:outlineLvl w:val="3"/>
    </w:pPr>
    <w:rPr>
      <w:sz w:val="22"/>
    </w:rPr>
  </w:style>
  <w:style w:type="paragraph" w:styleId="Heading5">
    <w:name w:val="heading 5"/>
    <w:basedOn w:val="HeadingBase"/>
    <w:next w:val="Normal"/>
    <w:link w:val="Heading5Char"/>
    <w:qFormat/>
    <w:rsid w:val="00935C2F"/>
    <w:pPr>
      <w:spacing w:before="80"/>
      <w:outlineLvl w:val="4"/>
    </w:pPr>
    <w:rPr>
      <w:color w:val="918585"/>
      <w:sz w:val="20"/>
    </w:rPr>
  </w:style>
  <w:style w:type="paragraph" w:styleId="Heading6">
    <w:name w:val="heading 6"/>
    <w:basedOn w:val="HeadingBase"/>
    <w:next w:val="Normal"/>
    <w:link w:val="Heading6Char"/>
    <w:qFormat/>
    <w:rsid w:val="00935C2F"/>
    <w:pPr>
      <w:spacing w:before="60"/>
      <w:outlineLvl w:val="5"/>
    </w:pPr>
    <w:rPr>
      <w:color w:val="918585"/>
      <w:sz w:val="20"/>
    </w:rPr>
  </w:style>
  <w:style w:type="paragraph" w:styleId="Heading7">
    <w:name w:val="heading 7"/>
    <w:basedOn w:val="Normal"/>
    <w:next w:val="Normal"/>
    <w:link w:val="Heading7Char"/>
    <w:qFormat/>
    <w:rsid w:val="00935C2F"/>
    <w:pPr>
      <w:ind w:left="720"/>
      <w:outlineLvl w:val="6"/>
    </w:pPr>
    <w:rPr>
      <w:i/>
    </w:rPr>
  </w:style>
  <w:style w:type="paragraph" w:styleId="Heading8">
    <w:name w:val="heading 8"/>
    <w:basedOn w:val="Normal"/>
    <w:next w:val="Normal"/>
    <w:link w:val="Heading8Char"/>
    <w:qFormat/>
    <w:rsid w:val="00935C2F"/>
    <w:pPr>
      <w:ind w:left="720"/>
      <w:outlineLvl w:val="7"/>
    </w:pPr>
    <w:rPr>
      <w:i/>
    </w:rPr>
  </w:style>
  <w:style w:type="paragraph" w:styleId="Heading9">
    <w:name w:val="heading 9"/>
    <w:basedOn w:val="Normal"/>
    <w:next w:val="Normal"/>
    <w:link w:val="Heading9Char"/>
    <w:qFormat/>
    <w:rsid w:val="00935C2F"/>
    <w:pPr>
      <w:ind w:left="720"/>
      <w:outlineLvl w:val="8"/>
    </w:pPr>
    <w:rPr>
      <w:i/>
    </w:rPr>
  </w:style>
  <w:style w:type="character" w:default="1" w:styleId="DefaultParagraphFont">
    <w:name w:val="Default Paragraph Font"/>
    <w:uiPriority w:val="1"/>
    <w:unhideWhenUsed/>
    <w:rsid w:val="00935C2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35C2F"/>
  </w:style>
  <w:style w:type="character" w:customStyle="1" w:styleId="Heading1Char">
    <w:name w:val="Heading 1 Char"/>
    <w:basedOn w:val="DefaultParagraphFont"/>
    <w:link w:val="Heading1"/>
    <w:rsid w:val="00935C2F"/>
    <w:rPr>
      <w:rFonts w:ascii="Times New Roman" w:eastAsia="Times New Roman" w:hAnsi="Times New Roman" w:cs="Times New Roman"/>
      <w:b/>
      <w:sz w:val="32"/>
      <w:szCs w:val="20"/>
      <w:lang w:eastAsia="en-US"/>
    </w:rPr>
  </w:style>
  <w:style w:type="paragraph" w:styleId="BodyText">
    <w:name w:val="Body Text"/>
    <w:basedOn w:val="Normal"/>
    <w:link w:val="BodyTextChar"/>
    <w:rsid w:val="00935C2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35C2F"/>
    <w:rPr>
      <w:rFonts w:ascii="Times New Roman" w:eastAsia="Times New Roman" w:hAnsi="Times New Roman" w:cs="Times New Roman"/>
      <w:sz w:val="24"/>
      <w:lang w:eastAsia="en-US"/>
    </w:rPr>
  </w:style>
  <w:style w:type="paragraph" w:styleId="Footer">
    <w:name w:val="footer"/>
    <w:basedOn w:val="Normal"/>
    <w:link w:val="FooterChar"/>
    <w:rsid w:val="00935C2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35C2F"/>
    <w:rPr>
      <w:rFonts w:ascii="Times New Roman" w:eastAsia="Times New Roman" w:hAnsi="Times New Roman" w:cs="Times New Roman"/>
      <w:sz w:val="16"/>
      <w:lang w:eastAsia="en-US"/>
    </w:rPr>
  </w:style>
  <w:style w:type="paragraph" w:styleId="List">
    <w:name w:val="List"/>
    <w:basedOn w:val="BodyText"/>
    <w:next w:val="BodyText"/>
    <w:rsid w:val="00935C2F"/>
    <w:pPr>
      <w:tabs>
        <w:tab w:val="left" w:pos="340"/>
      </w:tabs>
      <w:spacing w:before="60" w:after="60"/>
      <w:ind w:left="340" w:hanging="340"/>
    </w:pPr>
  </w:style>
  <w:style w:type="paragraph" w:styleId="ListBullet">
    <w:name w:val="List Bullet"/>
    <w:basedOn w:val="List"/>
    <w:rsid w:val="00935C2F"/>
    <w:pPr>
      <w:numPr>
        <w:numId w:val="13"/>
      </w:numPr>
      <w:tabs>
        <w:tab w:val="clear" w:pos="340"/>
      </w:tabs>
      <w:spacing w:before="40" w:after="40"/>
    </w:pPr>
  </w:style>
  <w:style w:type="character" w:customStyle="1" w:styleId="SpecialBold">
    <w:name w:val="Special Bold"/>
    <w:basedOn w:val="DefaultParagraphFont"/>
    <w:rsid w:val="00935C2F"/>
    <w:rPr>
      <w:b/>
      <w:spacing w:val="0"/>
    </w:rPr>
  </w:style>
  <w:style w:type="paragraph" w:styleId="ListBullet2">
    <w:name w:val="List Bullet 2"/>
    <w:basedOn w:val="List2"/>
    <w:rsid w:val="00935C2F"/>
    <w:pPr>
      <w:numPr>
        <w:numId w:val="14"/>
      </w:numPr>
      <w:tabs>
        <w:tab w:val="clear" w:pos="680"/>
      </w:tabs>
    </w:pPr>
  </w:style>
  <w:style w:type="character" w:styleId="Emphasis">
    <w:name w:val="Emphasis"/>
    <w:basedOn w:val="DefaultParagraphFont"/>
    <w:qFormat/>
    <w:rsid w:val="00935C2F"/>
    <w:rPr>
      <w:i/>
    </w:rPr>
  </w:style>
  <w:style w:type="paragraph" w:customStyle="1" w:styleId="SuperHeading">
    <w:name w:val="SuperHeading"/>
    <w:basedOn w:val="Normal"/>
    <w:rsid w:val="00935C2F"/>
    <w:pPr>
      <w:spacing w:before="240" w:after="120"/>
      <w:outlineLvl w:val="0"/>
    </w:pPr>
    <w:rPr>
      <w:rFonts w:ascii="Times New Roman" w:hAnsi="Times New Roman"/>
      <w:b/>
      <w:sz w:val="28"/>
    </w:rPr>
  </w:style>
  <w:style w:type="paragraph" w:customStyle="1" w:styleId="AllowPageBreak">
    <w:name w:val="AllowPageBreak"/>
    <w:rsid w:val="00935C2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35C2F"/>
    <w:pPr>
      <w:tabs>
        <w:tab w:val="left" w:pos="680"/>
      </w:tabs>
      <w:spacing w:before="60" w:after="60"/>
      <w:ind w:left="680" w:hanging="340"/>
    </w:pPr>
  </w:style>
  <w:style w:type="character" w:customStyle="1" w:styleId="BoldandItalics">
    <w:name w:val="Bold and Italics"/>
    <w:qFormat/>
    <w:rsid w:val="00935C2F"/>
    <w:rPr>
      <w:b/>
      <w:i/>
      <w:u w:val="none"/>
    </w:rPr>
  </w:style>
  <w:style w:type="character" w:customStyle="1" w:styleId="Heading2Char">
    <w:name w:val="Heading 2 Char"/>
    <w:basedOn w:val="DefaultParagraphFont"/>
    <w:link w:val="Heading2"/>
    <w:rsid w:val="00935C2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35C2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35C2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35C2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35C2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35C2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35C2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35C2F"/>
    <w:rPr>
      <w:rFonts w:ascii="Courier New" w:eastAsia="Times New Roman" w:hAnsi="Courier New" w:cs="Times New Roman"/>
      <w:i/>
      <w:szCs w:val="20"/>
      <w:lang w:eastAsia="en-US"/>
    </w:rPr>
  </w:style>
  <w:style w:type="paragraph" w:customStyle="1" w:styleId="HeadingBase">
    <w:name w:val="Heading Base"/>
    <w:rsid w:val="00935C2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35C2F"/>
    <w:pPr>
      <w:tabs>
        <w:tab w:val="right" w:leader="dot" w:pos="9072"/>
      </w:tabs>
      <w:ind w:left="567"/>
    </w:pPr>
    <w:rPr>
      <w:szCs w:val="22"/>
    </w:rPr>
  </w:style>
  <w:style w:type="paragraph" w:customStyle="1" w:styleId="TOCBase">
    <w:name w:val="TOC Base"/>
    <w:rsid w:val="00935C2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35C2F"/>
    <w:pPr>
      <w:tabs>
        <w:tab w:val="right" w:leader="dot" w:pos="9072"/>
      </w:tabs>
      <w:spacing w:before="40" w:after="40"/>
      <w:ind w:left="284"/>
    </w:pPr>
    <w:rPr>
      <w:rFonts w:ascii="Times New Roman" w:hAnsi="Times New Roman"/>
    </w:rPr>
  </w:style>
  <w:style w:type="paragraph" w:styleId="TOC1">
    <w:name w:val="toc 1"/>
    <w:basedOn w:val="TOCBase"/>
    <w:next w:val="Normal"/>
    <w:rsid w:val="00935C2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35C2F"/>
    <w:pPr>
      <w:spacing w:before="5040"/>
      <w:jc w:val="center"/>
    </w:pPr>
    <w:rPr>
      <w:sz w:val="48"/>
      <w:szCs w:val="72"/>
      <w:lang w:val="en-US"/>
    </w:rPr>
  </w:style>
  <w:style w:type="character" w:customStyle="1" w:styleId="TitleChar">
    <w:name w:val="Title Char"/>
    <w:basedOn w:val="DefaultParagraphFont"/>
    <w:link w:val="Title"/>
    <w:rsid w:val="00935C2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35C2F"/>
    <w:pPr>
      <w:tabs>
        <w:tab w:val="left" w:pos="3600"/>
        <w:tab w:val="left" w:pos="3958"/>
      </w:tabs>
    </w:pPr>
  </w:style>
  <w:style w:type="paragraph" w:customStyle="1" w:styleId="Note">
    <w:name w:val="Note"/>
    <w:basedOn w:val="BodyText"/>
    <w:rsid w:val="00935C2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35C2F"/>
    <w:pPr>
      <w:framePr w:wrap="auto" w:hAnchor="text" w:y="6049"/>
    </w:pPr>
    <w:rPr>
      <w:color w:val="000000"/>
      <w:sz w:val="40"/>
    </w:rPr>
  </w:style>
  <w:style w:type="paragraph" w:customStyle="1" w:styleId="TOCTitle">
    <w:name w:val="TOCTitle"/>
    <w:basedOn w:val="Heading1"/>
    <w:rsid w:val="00935C2F"/>
    <w:pPr>
      <w:spacing w:after="240"/>
      <w:jc w:val="center"/>
      <w:outlineLvl w:val="9"/>
    </w:pPr>
    <w:rPr>
      <w:caps/>
    </w:rPr>
  </w:style>
  <w:style w:type="paragraph" w:customStyle="1" w:styleId="Version">
    <w:name w:val="Version"/>
    <w:rsid w:val="00935C2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35C2F"/>
    <w:pPr>
      <w:keepNext w:val="0"/>
      <w:tabs>
        <w:tab w:val="right" w:pos="4176"/>
      </w:tabs>
      <w:ind w:left="198" w:hanging="198"/>
    </w:pPr>
    <w:rPr>
      <w:rFonts w:ascii="Garamond" w:hAnsi="Garamond"/>
    </w:rPr>
  </w:style>
  <w:style w:type="paragraph" w:styleId="IndexHeading">
    <w:name w:val="index heading"/>
    <w:basedOn w:val="Normal"/>
    <w:next w:val="Index1"/>
    <w:semiHidden/>
    <w:rsid w:val="00935C2F"/>
    <w:pPr>
      <w:spacing w:before="120" w:after="120"/>
    </w:pPr>
    <w:rPr>
      <w:rFonts w:ascii="Arial" w:hAnsi="Arial"/>
      <w:b/>
      <w:color w:val="918585"/>
      <w:sz w:val="24"/>
    </w:rPr>
  </w:style>
  <w:style w:type="paragraph" w:styleId="Header">
    <w:name w:val="header"/>
    <w:basedOn w:val="Normal"/>
    <w:link w:val="HeaderChar"/>
    <w:rsid w:val="00935C2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35C2F"/>
    <w:rPr>
      <w:rFonts w:ascii="Times New Roman" w:eastAsia="Times New Roman" w:hAnsi="Times New Roman" w:cs="Times New Roman"/>
      <w:sz w:val="16"/>
      <w:szCs w:val="20"/>
      <w:lang w:val="en-GB" w:eastAsia="en-US"/>
    </w:rPr>
  </w:style>
  <w:style w:type="paragraph" w:customStyle="1" w:styleId="Chapter">
    <w:name w:val="Chapter"/>
    <w:basedOn w:val="Normal"/>
    <w:rsid w:val="00935C2F"/>
    <w:pPr>
      <w:spacing w:before="240"/>
    </w:pPr>
    <w:rPr>
      <w:rFonts w:ascii="Times New Roman" w:hAnsi="Times New Roman"/>
      <w:smallCaps/>
      <w:spacing w:val="80"/>
      <w:sz w:val="28"/>
    </w:rPr>
  </w:style>
  <w:style w:type="paragraph" w:customStyle="1" w:styleId="InChapter">
    <w:name w:val="InChapter"/>
    <w:basedOn w:val="Heading3"/>
    <w:rsid w:val="00935C2F"/>
    <w:pPr>
      <w:spacing w:after="240"/>
      <w:outlineLvl w:val="9"/>
    </w:pPr>
    <w:rPr>
      <w:noProof/>
    </w:rPr>
  </w:style>
  <w:style w:type="paragraph" w:styleId="Index2">
    <w:name w:val="index 2"/>
    <w:basedOn w:val="Normal"/>
    <w:next w:val="Normal"/>
    <w:semiHidden/>
    <w:rsid w:val="00935C2F"/>
    <w:pPr>
      <w:tabs>
        <w:tab w:val="right" w:pos="4176"/>
      </w:tabs>
      <w:ind w:left="568" w:hanging="284"/>
    </w:pPr>
    <w:rPr>
      <w:rFonts w:ascii="Garamond" w:hAnsi="Garamond"/>
    </w:rPr>
  </w:style>
  <w:style w:type="paragraph" w:customStyle="1" w:styleId="Byline">
    <w:name w:val="Byline"/>
    <w:rsid w:val="00935C2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35C2F"/>
    <w:pPr>
      <w:tabs>
        <w:tab w:val="clear" w:pos="3600"/>
        <w:tab w:val="clear" w:pos="3958"/>
      </w:tabs>
      <w:jc w:val="right"/>
    </w:pPr>
  </w:style>
  <w:style w:type="paragraph" w:styleId="Caption">
    <w:name w:val="caption"/>
    <w:basedOn w:val="BodyText"/>
    <w:next w:val="Normal"/>
    <w:qFormat/>
    <w:rsid w:val="00935C2F"/>
    <w:pPr>
      <w:framePr w:w="2268" w:hSpace="181" w:vSpace="181" w:wrap="around" w:vAnchor="text" w:hAnchor="page" w:x="1135" w:y="285" w:anchorLock="1"/>
    </w:pPr>
    <w:rPr>
      <w:i/>
    </w:rPr>
  </w:style>
  <w:style w:type="paragraph" w:customStyle="1" w:styleId="MiniTOCTitle">
    <w:name w:val="MiniTOCTitle"/>
    <w:basedOn w:val="Heading4"/>
    <w:rsid w:val="00935C2F"/>
    <w:pPr>
      <w:spacing w:before="240"/>
      <w:outlineLvl w:val="9"/>
    </w:pPr>
    <w:rPr>
      <w:noProof/>
      <w:sz w:val="24"/>
    </w:rPr>
  </w:style>
  <w:style w:type="paragraph" w:customStyle="1" w:styleId="MiniTOCItem">
    <w:name w:val="MiniTOCItem"/>
    <w:basedOn w:val="ListBullet"/>
    <w:rsid w:val="00935C2F"/>
    <w:pPr>
      <w:numPr>
        <w:numId w:val="0"/>
      </w:numPr>
      <w:tabs>
        <w:tab w:val="right" w:leader="dot" w:pos="6521"/>
      </w:tabs>
      <w:spacing w:before="0" w:after="0"/>
    </w:pPr>
  </w:style>
  <w:style w:type="paragraph" w:customStyle="1" w:styleId="TOFTitle">
    <w:name w:val="TOFTitle"/>
    <w:basedOn w:val="TOCTitle"/>
    <w:rsid w:val="00935C2F"/>
  </w:style>
  <w:style w:type="paragraph" w:styleId="TableofFigures">
    <w:name w:val="table of figures"/>
    <w:basedOn w:val="Normal"/>
    <w:next w:val="Normal"/>
    <w:semiHidden/>
    <w:rsid w:val="00935C2F"/>
    <w:pPr>
      <w:tabs>
        <w:tab w:val="right" w:leader="dot" w:pos="9072"/>
      </w:tabs>
      <w:ind w:left="970" w:hanging="403"/>
    </w:pPr>
    <w:rPr>
      <w:rFonts w:ascii="Times New Roman" w:hAnsi="Times New Roman"/>
      <w:b/>
    </w:rPr>
  </w:style>
  <w:style w:type="paragraph" w:styleId="ListNumber">
    <w:name w:val="List Number"/>
    <w:basedOn w:val="List"/>
    <w:rsid w:val="00935C2F"/>
    <w:pPr>
      <w:numPr>
        <w:numId w:val="11"/>
      </w:numPr>
    </w:pPr>
  </w:style>
  <w:style w:type="character" w:customStyle="1" w:styleId="WingdingSymbols">
    <w:name w:val="Wingding Symbols"/>
    <w:rsid w:val="00935C2F"/>
    <w:rPr>
      <w:rFonts w:ascii="Wingdings" w:hAnsi="Wingdings"/>
    </w:rPr>
  </w:style>
  <w:style w:type="paragraph" w:customStyle="1" w:styleId="TableHeading">
    <w:name w:val="Table Heading"/>
    <w:basedOn w:val="HeadingBase"/>
    <w:rsid w:val="00935C2F"/>
    <w:pPr>
      <w:keepLines/>
      <w:pBdr>
        <w:bottom w:val="single" w:sz="6" w:space="1" w:color="918585"/>
      </w:pBdr>
      <w:spacing w:before="240"/>
    </w:pPr>
  </w:style>
  <w:style w:type="character" w:customStyle="1" w:styleId="HotSpot">
    <w:name w:val="HotSpot"/>
    <w:rsid w:val="00935C2F"/>
    <w:rPr>
      <w:color w:val="0033CC"/>
      <w:u w:val="none"/>
    </w:rPr>
  </w:style>
  <w:style w:type="paragraph" w:customStyle="1" w:styleId="BodyTextRight">
    <w:name w:val="Body Text Right"/>
    <w:basedOn w:val="BodyText"/>
    <w:rsid w:val="00935C2F"/>
    <w:pPr>
      <w:spacing w:before="0" w:after="0"/>
      <w:jc w:val="right"/>
    </w:pPr>
  </w:style>
  <w:style w:type="paragraph" w:styleId="Index3">
    <w:name w:val="index 3"/>
    <w:basedOn w:val="ListNumber2"/>
    <w:next w:val="Normal"/>
    <w:semiHidden/>
    <w:rsid w:val="00935C2F"/>
    <w:pPr>
      <w:numPr>
        <w:numId w:val="0"/>
      </w:numPr>
      <w:tabs>
        <w:tab w:val="right" w:leader="dot" w:pos="4176"/>
      </w:tabs>
    </w:pPr>
  </w:style>
  <w:style w:type="paragraph" w:styleId="ListNumber2">
    <w:name w:val="List Number 2"/>
    <w:basedOn w:val="List2"/>
    <w:rsid w:val="00935C2F"/>
    <w:pPr>
      <w:numPr>
        <w:numId w:val="10"/>
      </w:numPr>
      <w:tabs>
        <w:tab w:val="clear" w:pos="1060"/>
      </w:tabs>
    </w:pPr>
  </w:style>
  <w:style w:type="paragraph" w:customStyle="1" w:styleId="MarginNote">
    <w:name w:val="Margin Note"/>
    <w:basedOn w:val="BodyText"/>
    <w:rsid w:val="00935C2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35C2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35C2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35C2F"/>
    <w:rPr>
      <w:sz w:val="32"/>
    </w:rPr>
  </w:style>
  <w:style w:type="paragraph" w:customStyle="1" w:styleId="HeadingProcedure">
    <w:name w:val="Heading Procedure"/>
    <w:basedOn w:val="HeadingBase"/>
    <w:next w:val="Normal"/>
    <w:rsid w:val="00935C2F"/>
    <w:pPr>
      <w:tabs>
        <w:tab w:val="left" w:pos="0"/>
      </w:tabs>
      <w:spacing w:before="120" w:after="60"/>
    </w:pPr>
    <w:rPr>
      <w:i/>
      <w:color w:val="918585"/>
      <w:sz w:val="22"/>
    </w:rPr>
  </w:style>
  <w:style w:type="paragraph" w:customStyle="1" w:styleId="TableBodyText">
    <w:name w:val="Table Body Text"/>
    <w:basedOn w:val="BodyText"/>
    <w:rsid w:val="00935C2F"/>
    <w:pPr>
      <w:spacing w:before="60" w:after="60"/>
    </w:pPr>
  </w:style>
  <w:style w:type="paragraph" w:styleId="ListContinue">
    <w:name w:val="List Continue"/>
    <w:basedOn w:val="List"/>
    <w:rsid w:val="00935C2F"/>
    <w:pPr>
      <w:ind w:firstLine="0"/>
    </w:pPr>
  </w:style>
  <w:style w:type="paragraph" w:customStyle="1" w:styleId="ListNote">
    <w:name w:val="List Note"/>
    <w:basedOn w:val="List"/>
    <w:rsid w:val="00935C2F"/>
    <w:pPr>
      <w:pBdr>
        <w:top w:val="single" w:sz="6" w:space="2" w:color="918585"/>
        <w:bottom w:val="single" w:sz="6" w:space="2" w:color="918585"/>
      </w:pBdr>
      <w:tabs>
        <w:tab w:val="left" w:pos="1021"/>
      </w:tabs>
      <w:ind w:firstLine="0"/>
    </w:pPr>
  </w:style>
  <w:style w:type="paragraph" w:customStyle="1" w:styleId="Warning">
    <w:name w:val="Warning"/>
    <w:basedOn w:val="BodyText"/>
    <w:rsid w:val="00935C2F"/>
    <w:pPr>
      <w:shd w:val="clear" w:color="auto" w:fill="D9D9D9"/>
      <w:tabs>
        <w:tab w:val="left" w:pos="992"/>
      </w:tabs>
      <w:ind w:left="119" w:right="119"/>
    </w:pPr>
    <w:rPr>
      <w:sz w:val="20"/>
    </w:rPr>
  </w:style>
  <w:style w:type="paragraph" w:customStyle="1" w:styleId="MarginIcons">
    <w:name w:val="Margin Icons"/>
    <w:basedOn w:val="BodyText"/>
    <w:rsid w:val="00935C2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35C2F"/>
    <w:rPr>
      <w:rFonts w:ascii="Courier New" w:hAnsi="Courier New"/>
    </w:rPr>
  </w:style>
  <w:style w:type="paragraph" w:customStyle="1" w:styleId="NoteBullet">
    <w:name w:val="Note Bullet"/>
    <w:basedOn w:val="Note"/>
    <w:rsid w:val="00935C2F"/>
    <w:pPr>
      <w:tabs>
        <w:tab w:val="clear" w:pos="680"/>
      </w:tabs>
      <w:spacing w:before="60" w:after="60"/>
    </w:pPr>
  </w:style>
  <w:style w:type="paragraph" w:customStyle="1" w:styleId="SubHeading2">
    <w:name w:val="SubHeading2"/>
    <w:basedOn w:val="HeadingBase"/>
    <w:rsid w:val="00935C2F"/>
    <w:pPr>
      <w:spacing w:before="240" w:after="60"/>
    </w:pPr>
    <w:rPr>
      <w:sz w:val="20"/>
    </w:rPr>
  </w:style>
  <w:style w:type="paragraph" w:customStyle="1" w:styleId="SubHeading1">
    <w:name w:val="SubHeading1"/>
    <w:basedOn w:val="HeadingBase"/>
    <w:rsid w:val="00935C2F"/>
    <w:pPr>
      <w:spacing w:before="240" w:after="60"/>
    </w:pPr>
    <w:rPr>
      <w:color w:val="918585"/>
      <w:sz w:val="22"/>
    </w:rPr>
  </w:style>
  <w:style w:type="paragraph" w:customStyle="1" w:styleId="SideHeading">
    <w:name w:val="Side Heading"/>
    <w:basedOn w:val="HeadingBase"/>
    <w:rsid w:val="00935C2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35C2F"/>
    <w:pPr>
      <w:numPr>
        <w:numId w:val="12"/>
      </w:numPr>
    </w:pPr>
  </w:style>
  <w:style w:type="paragraph" w:styleId="PlainText">
    <w:name w:val="Plain Text"/>
    <w:basedOn w:val="Normal"/>
    <w:link w:val="PlainTextChar"/>
    <w:rsid w:val="00935C2F"/>
    <w:rPr>
      <w:sz w:val="20"/>
    </w:rPr>
  </w:style>
  <w:style w:type="character" w:customStyle="1" w:styleId="PlainTextChar">
    <w:name w:val="Plain Text Char"/>
    <w:basedOn w:val="DefaultParagraphFont"/>
    <w:link w:val="PlainText"/>
    <w:rsid w:val="00935C2F"/>
    <w:rPr>
      <w:rFonts w:ascii="Courier New" w:eastAsia="Times New Roman" w:hAnsi="Courier New" w:cs="Times New Roman"/>
      <w:sz w:val="20"/>
      <w:szCs w:val="20"/>
      <w:lang w:eastAsia="en-US"/>
    </w:rPr>
  </w:style>
  <w:style w:type="character" w:customStyle="1" w:styleId="MenuOption">
    <w:name w:val="Menu Option"/>
    <w:basedOn w:val="DefaultParagraphFont"/>
    <w:rsid w:val="00935C2F"/>
    <w:rPr>
      <w:b/>
      <w:smallCaps/>
    </w:rPr>
  </w:style>
  <w:style w:type="paragraph" w:customStyle="1" w:styleId="TableListNumber">
    <w:name w:val="Table List Number"/>
    <w:basedOn w:val="ListNumber"/>
    <w:rsid w:val="00935C2F"/>
    <w:pPr>
      <w:numPr>
        <w:numId w:val="0"/>
      </w:numPr>
    </w:pPr>
  </w:style>
  <w:style w:type="paragraph" w:styleId="TOC4">
    <w:name w:val="toc 4"/>
    <w:basedOn w:val="TOCBase"/>
    <w:next w:val="Normal"/>
    <w:semiHidden/>
    <w:rsid w:val="00935C2F"/>
    <w:pPr>
      <w:tabs>
        <w:tab w:val="right" w:leader="dot" w:pos="9071"/>
      </w:tabs>
      <w:ind w:left="1701"/>
    </w:pPr>
  </w:style>
  <w:style w:type="paragraph" w:customStyle="1" w:styleId="ListAlpha">
    <w:name w:val="List Alpha"/>
    <w:basedOn w:val="List"/>
    <w:rsid w:val="00935C2F"/>
    <w:pPr>
      <w:numPr>
        <w:numId w:val="9"/>
      </w:numPr>
    </w:pPr>
  </w:style>
  <w:style w:type="paragraph" w:customStyle="1" w:styleId="ListAlpha2">
    <w:name w:val="List Alpha 2"/>
    <w:basedOn w:val="List2"/>
    <w:rsid w:val="00935C2F"/>
    <w:pPr>
      <w:numPr>
        <w:numId w:val="8"/>
      </w:numPr>
    </w:pPr>
  </w:style>
  <w:style w:type="paragraph" w:styleId="List3">
    <w:name w:val="List 3"/>
    <w:basedOn w:val="BodyText"/>
    <w:rsid w:val="00935C2F"/>
    <w:pPr>
      <w:tabs>
        <w:tab w:val="left" w:pos="1021"/>
      </w:tabs>
      <w:spacing w:before="60" w:after="60"/>
      <w:ind w:left="1020" w:hanging="340"/>
    </w:pPr>
  </w:style>
  <w:style w:type="paragraph" w:styleId="List4">
    <w:name w:val="List 4"/>
    <w:basedOn w:val="BodyText"/>
    <w:rsid w:val="00935C2F"/>
    <w:pPr>
      <w:tabs>
        <w:tab w:val="left" w:pos="1361"/>
      </w:tabs>
      <w:spacing w:before="60" w:after="60"/>
      <w:ind w:left="1361" w:hanging="340"/>
    </w:pPr>
  </w:style>
  <w:style w:type="paragraph" w:styleId="List5">
    <w:name w:val="List 5"/>
    <w:basedOn w:val="BodyText"/>
    <w:rsid w:val="00935C2F"/>
    <w:pPr>
      <w:tabs>
        <w:tab w:val="left" w:pos="1701"/>
      </w:tabs>
      <w:spacing w:before="60" w:after="60"/>
      <w:ind w:left="1701" w:hanging="340"/>
    </w:pPr>
  </w:style>
  <w:style w:type="paragraph" w:styleId="ListBullet3">
    <w:name w:val="List Bullet 3"/>
    <w:basedOn w:val="List3"/>
    <w:rsid w:val="00935C2F"/>
    <w:pPr>
      <w:numPr>
        <w:numId w:val="15"/>
      </w:numPr>
      <w:tabs>
        <w:tab w:val="clear" w:pos="1021"/>
      </w:tabs>
      <w:ind w:left="1037" w:hanging="357"/>
    </w:pPr>
  </w:style>
  <w:style w:type="paragraph" w:styleId="ListBullet4">
    <w:name w:val="List Bullet 4"/>
    <w:basedOn w:val="List4"/>
    <w:rsid w:val="00935C2F"/>
    <w:pPr>
      <w:numPr>
        <w:numId w:val="3"/>
      </w:numPr>
    </w:pPr>
  </w:style>
  <w:style w:type="paragraph" w:styleId="ListBullet5">
    <w:name w:val="List Bullet 5"/>
    <w:basedOn w:val="List5"/>
    <w:rsid w:val="00935C2F"/>
    <w:pPr>
      <w:numPr>
        <w:numId w:val="4"/>
      </w:numPr>
    </w:pPr>
  </w:style>
  <w:style w:type="paragraph" w:styleId="ListContinue2">
    <w:name w:val="List Continue 2"/>
    <w:basedOn w:val="List2"/>
    <w:rsid w:val="00935C2F"/>
    <w:pPr>
      <w:ind w:firstLine="0"/>
    </w:pPr>
  </w:style>
  <w:style w:type="paragraph" w:styleId="ListContinue3">
    <w:name w:val="List Continue 3"/>
    <w:basedOn w:val="List3"/>
    <w:rsid w:val="00935C2F"/>
    <w:pPr>
      <w:ind w:left="1021" w:firstLine="0"/>
    </w:pPr>
  </w:style>
  <w:style w:type="paragraph" w:styleId="ListContinue4">
    <w:name w:val="List Continue 4"/>
    <w:basedOn w:val="List4"/>
    <w:rsid w:val="00935C2F"/>
    <w:pPr>
      <w:ind w:firstLine="0"/>
    </w:pPr>
  </w:style>
  <w:style w:type="paragraph" w:styleId="ListContinue5">
    <w:name w:val="List Continue 5"/>
    <w:basedOn w:val="List5"/>
    <w:rsid w:val="00935C2F"/>
    <w:pPr>
      <w:ind w:firstLine="0"/>
    </w:pPr>
  </w:style>
  <w:style w:type="paragraph" w:styleId="ListNumber3">
    <w:name w:val="List Number 3"/>
    <w:basedOn w:val="List3"/>
    <w:rsid w:val="00935C2F"/>
    <w:pPr>
      <w:numPr>
        <w:numId w:val="5"/>
      </w:numPr>
    </w:pPr>
  </w:style>
  <w:style w:type="paragraph" w:styleId="ListNumber4">
    <w:name w:val="List Number 4"/>
    <w:basedOn w:val="List4"/>
    <w:rsid w:val="00935C2F"/>
    <w:pPr>
      <w:numPr>
        <w:numId w:val="6"/>
      </w:numPr>
    </w:pPr>
  </w:style>
  <w:style w:type="paragraph" w:styleId="ListNumber5">
    <w:name w:val="List Number 5"/>
    <w:basedOn w:val="List5"/>
    <w:rsid w:val="00935C2F"/>
    <w:pPr>
      <w:numPr>
        <w:numId w:val="7"/>
      </w:numPr>
    </w:pPr>
  </w:style>
  <w:style w:type="paragraph" w:styleId="BlockText">
    <w:name w:val="Block Text"/>
    <w:basedOn w:val="Normal"/>
    <w:rsid w:val="00935C2F"/>
    <w:pPr>
      <w:spacing w:after="120"/>
      <w:ind w:left="1440" w:right="1440"/>
    </w:pPr>
  </w:style>
  <w:style w:type="character" w:customStyle="1" w:styleId="Subscript">
    <w:name w:val="Subscript"/>
    <w:basedOn w:val="DefaultParagraphFont"/>
    <w:rsid w:val="00935C2F"/>
    <w:rPr>
      <w:sz w:val="16"/>
      <w:vertAlign w:val="subscript"/>
    </w:rPr>
  </w:style>
  <w:style w:type="character" w:customStyle="1" w:styleId="Superscript">
    <w:name w:val="Superscript"/>
    <w:basedOn w:val="DefaultParagraphFont"/>
    <w:rsid w:val="00935C2F"/>
    <w:rPr>
      <w:sz w:val="16"/>
      <w:vertAlign w:val="superscript"/>
    </w:rPr>
  </w:style>
  <w:style w:type="character" w:customStyle="1" w:styleId="Symbols">
    <w:name w:val="Symbols"/>
    <w:basedOn w:val="DefaultParagraphFont"/>
    <w:rsid w:val="00935C2F"/>
    <w:rPr>
      <w:rFonts w:ascii="Symbol" w:hAnsi="Symbol"/>
    </w:rPr>
  </w:style>
  <w:style w:type="character" w:customStyle="1" w:styleId="MenuOptions">
    <w:name w:val="Menu Options"/>
    <w:basedOn w:val="DefaultParagraphFont"/>
    <w:rsid w:val="00935C2F"/>
    <w:rPr>
      <w:rFonts w:ascii="Arial Narrow" w:hAnsi="Arial Narrow"/>
      <w:smallCaps/>
    </w:rPr>
  </w:style>
  <w:style w:type="character" w:customStyle="1" w:styleId="Buttons">
    <w:name w:val="Buttons"/>
    <w:basedOn w:val="DefaultParagraphFont"/>
    <w:rsid w:val="00935C2F"/>
    <w:rPr>
      <w:b/>
    </w:rPr>
  </w:style>
  <w:style w:type="character" w:customStyle="1" w:styleId="Underlined">
    <w:name w:val="Underlined"/>
    <w:basedOn w:val="DefaultParagraphFont"/>
    <w:rsid w:val="00935C2F"/>
    <w:rPr>
      <w:u w:val="single"/>
    </w:rPr>
  </w:style>
  <w:style w:type="paragraph" w:customStyle="1" w:styleId="TableBodyTextRight">
    <w:name w:val="Table Body Text Right"/>
    <w:basedOn w:val="TableBodyText"/>
    <w:rsid w:val="00935C2F"/>
    <w:pPr>
      <w:widowControl w:val="0"/>
      <w:autoSpaceDE w:val="0"/>
      <w:autoSpaceDN w:val="0"/>
      <w:adjustRightInd w:val="0"/>
      <w:jc w:val="right"/>
    </w:pPr>
    <w:rPr>
      <w:rFonts w:cs="Arial"/>
      <w:szCs w:val="18"/>
    </w:rPr>
  </w:style>
  <w:style w:type="paragraph" w:customStyle="1" w:styleId="CopyrightText">
    <w:name w:val="Copyright Text"/>
    <w:basedOn w:val="BodyText"/>
    <w:rsid w:val="00935C2F"/>
    <w:rPr>
      <w:sz w:val="18"/>
    </w:rPr>
  </w:style>
  <w:style w:type="paragraph" w:customStyle="1" w:styleId="BodySmallRight">
    <w:name w:val="Body Small Right"/>
    <w:basedOn w:val="BodyTextRight"/>
    <w:rsid w:val="00935C2F"/>
    <w:rPr>
      <w:sz w:val="18"/>
      <w:szCs w:val="18"/>
    </w:rPr>
  </w:style>
  <w:style w:type="paragraph" w:customStyle="1" w:styleId="MarginEdition">
    <w:name w:val="Margin Edition"/>
    <w:basedOn w:val="MarginNote"/>
    <w:rsid w:val="00935C2F"/>
    <w:pPr>
      <w:spacing w:before="0" w:after="0"/>
    </w:pPr>
    <w:rPr>
      <w:rFonts w:ascii="Times New Roman" w:hAnsi="Times New Roman"/>
      <w:color w:val="999999"/>
    </w:rPr>
  </w:style>
  <w:style w:type="paragraph" w:customStyle="1" w:styleId="Spacer">
    <w:name w:val="Spacer"/>
    <w:basedOn w:val="Normal"/>
    <w:rsid w:val="00935C2F"/>
    <w:rPr>
      <w:sz w:val="2"/>
      <w:szCs w:val="2"/>
    </w:rPr>
  </w:style>
  <w:style w:type="character" w:customStyle="1" w:styleId="Small">
    <w:name w:val="Small"/>
    <w:basedOn w:val="DefaultParagraphFont"/>
    <w:rsid w:val="00935C2F"/>
    <w:rPr>
      <w:sz w:val="16"/>
    </w:rPr>
  </w:style>
  <w:style w:type="paragraph" w:customStyle="1" w:styleId="WideTable">
    <w:name w:val="Wide Table"/>
    <w:basedOn w:val="Normal"/>
    <w:rsid w:val="00935C2F"/>
    <w:pPr>
      <w:ind w:left="-1418"/>
    </w:pPr>
    <w:rPr>
      <w:sz w:val="2"/>
      <w:szCs w:val="2"/>
    </w:rPr>
  </w:style>
  <w:style w:type="character" w:styleId="PageNumber">
    <w:name w:val="page number"/>
    <w:basedOn w:val="DefaultParagraphFont"/>
    <w:rsid w:val="00935C2F"/>
  </w:style>
  <w:style w:type="paragraph" w:styleId="Quote">
    <w:name w:val="Quote"/>
    <w:basedOn w:val="Heading1"/>
    <w:link w:val="QuoteChar"/>
    <w:qFormat/>
    <w:rsid w:val="00935C2F"/>
    <w:rPr>
      <w:b w:val="0"/>
      <w:sz w:val="72"/>
      <w:szCs w:val="72"/>
      <w:lang w:val="en-NZ"/>
    </w:rPr>
  </w:style>
  <w:style w:type="character" w:customStyle="1" w:styleId="QuoteChar">
    <w:name w:val="Quote Char"/>
    <w:basedOn w:val="DefaultParagraphFont"/>
    <w:link w:val="Quote"/>
    <w:rsid w:val="00935C2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35C2F"/>
    <w:pPr>
      <w:pageBreakBefore/>
    </w:pPr>
  </w:style>
  <w:style w:type="paragraph" w:customStyle="1" w:styleId="Border">
    <w:name w:val="Border"/>
    <w:basedOn w:val="Normal"/>
    <w:qFormat/>
    <w:rsid w:val="00935C2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35C2F"/>
    <w:rPr>
      <w:b/>
      <w:bCs/>
      <w:i/>
      <w:iCs/>
      <w:color w:val="auto"/>
    </w:rPr>
  </w:style>
  <w:style w:type="paragraph" w:styleId="IntenseQuote">
    <w:name w:val="Intense Quote"/>
    <w:basedOn w:val="Normal"/>
    <w:next w:val="Normal"/>
    <w:link w:val="IntenseQuoteChar"/>
    <w:uiPriority w:val="30"/>
    <w:qFormat/>
    <w:rsid w:val="00935C2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35C2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35C2F"/>
    <w:rPr>
      <w:smallCaps/>
      <w:color w:val="auto"/>
      <w:u w:val="single"/>
    </w:rPr>
  </w:style>
  <w:style w:type="character" w:styleId="IntenseReference">
    <w:name w:val="Intense Reference"/>
    <w:basedOn w:val="DefaultParagraphFont"/>
    <w:uiPriority w:val="32"/>
    <w:qFormat/>
    <w:rsid w:val="00935C2F"/>
    <w:rPr>
      <w:b/>
      <w:bCs/>
      <w:smallCaps/>
      <w:color w:val="auto"/>
      <w:spacing w:val="5"/>
      <w:u w:val="single"/>
    </w:rPr>
  </w:style>
  <w:style w:type="paragraph" w:customStyle="1" w:styleId="2ColumnHeading">
    <w:name w:val="2Column Heading"/>
    <w:basedOn w:val="BodyText"/>
    <w:qFormat/>
    <w:rsid w:val="00935C2F"/>
    <w:pPr>
      <w:spacing w:after="60"/>
      <w:ind w:left="-2268"/>
    </w:pPr>
    <w:rPr>
      <w:b/>
    </w:rPr>
  </w:style>
  <w:style w:type="paragraph" w:customStyle="1" w:styleId="Heading1TOC">
    <w:name w:val="Heading1 TOC"/>
    <w:basedOn w:val="Normal"/>
    <w:qFormat/>
    <w:rsid w:val="00935C2F"/>
    <w:pPr>
      <w:spacing w:before="240" w:after="120"/>
    </w:pPr>
    <w:rPr>
      <w:rFonts w:ascii="Times New Roman" w:hAnsi="Times New Roman"/>
      <w:b/>
      <w:sz w:val="32"/>
    </w:rPr>
  </w:style>
  <w:style w:type="paragraph" w:customStyle="1" w:styleId="Heading2TOC">
    <w:name w:val="Heading2 TOC"/>
    <w:basedOn w:val="Normal"/>
    <w:qFormat/>
    <w:rsid w:val="00935C2F"/>
    <w:pPr>
      <w:spacing w:before="240" w:after="60"/>
    </w:pPr>
    <w:rPr>
      <w:rFonts w:ascii="Times New Roman" w:hAnsi="Times New Roman"/>
      <w:b/>
      <w:sz w:val="28"/>
    </w:rPr>
  </w:style>
  <w:style w:type="character" w:customStyle="1" w:styleId="Underline">
    <w:name w:val="Underline"/>
    <w:basedOn w:val="DefaultParagraphFont"/>
    <w:qFormat/>
    <w:rsid w:val="00935C2F"/>
    <w:rPr>
      <w:u w:val="single"/>
    </w:rPr>
  </w:style>
  <w:style w:type="paragraph" w:styleId="BalloonText">
    <w:name w:val="Balloon Text"/>
    <w:basedOn w:val="Normal"/>
    <w:link w:val="BalloonTextChar"/>
    <w:rsid w:val="00935C2F"/>
    <w:rPr>
      <w:rFonts w:ascii="Tahoma" w:hAnsi="Tahoma" w:cs="Tahoma"/>
      <w:sz w:val="16"/>
      <w:szCs w:val="16"/>
    </w:rPr>
  </w:style>
  <w:style w:type="character" w:customStyle="1" w:styleId="BalloonTextChar">
    <w:name w:val="Balloon Text Char"/>
    <w:basedOn w:val="DefaultParagraphFont"/>
    <w:link w:val="BalloonText"/>
    <w:rsid w:val="00935C2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35C2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35C2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35C2F"/>
    <w:rPr>
      <w:b/>
      <w:color w:val="660033"/>
      <w:spacing w:val="0"/>
    </w:rPr>
  </w:style>
  <w:style w:type="paragraph" w:customStyle="1" w:styleId="Nameditemlist">
    <w:name w:val="Named item list"/>
    <w:basedOn w:val="BodyText"/>
    <w:qFormat/>
    <w:rsid w:val="00935C2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2287</Words>
  <Characters>14563</Characters>
  <Application>Microsoft Office Word</Application>
  <DocSecurity>0</DocSecurity>
  <Lines>477</Lines>
  <Paragraphs>289</Paragraphs>
  <ScaleCrop>false</ScaleCrop>
  <Company>Author-it Software Corporation Ltd.</Company>
  <LinksUpToDate>false</LinksUpToDate>
  <CharactersWithSpaces>16795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SISSGLF509A Teach the advanced tactics and strategies of professional golf</dc:title>
  <dc:subject>Approved</dc:subject>
  <dc:creator>Service Skills Australia</dc:creator>
  <cp:keywords>Release: 2</cp:keywords>
  <dc:description>Copyright © 1996-2007 Author-it Software Corporation Ltd., all rights reserved.</dc:description>
  <cp:lastModifiedBy>TPCMS</cp:lastModifiedBy>
  <cp:revision>3</cp:revision>
  <dcterms:created xsi:type="dcterms:W3CDTF">2012-10-10T05:56:00Z</dcterms:created>
  <dcterms:modified xsi:type="dcterms:W3CDTF">2012-10-10T05:56:00Z</dcterms:modified>
</cp:coreProperties>
</file>