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4CA" w:rsidP="004854CA">
      <w:pPr>
        <w:pStyle w:val="Title"/>
      </w:pPr>
      <w:r>
        <w:fldChar w:fldCharType="begin"/>
      </w:r>
      <w:r>
        <w:instrText xml:space="preserve"> TITLE   \* MERGEFORMAT </w:instrText>
      </w:r>
      <w:r>
        <w:fldChar w:fldCharType="separate"/>
      </w:r>
      <w:r>
        <w:t>SISSCOP307A Manage personal finances</w:t>
      </w:r>
      <w:r>
        <w:fldChar w:fldCharType="end"/>
      </w:r>
    </w:p>
    <w:p w:rsidR="004854CA" w:rsidP="004854CA">
      <w:pPr>
        <w:pStyle w:val="Version"/>
        <w:sectPr w:rsidSect="00820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65D" w:rsidP="0082065D">
      <w:pPr>
        <w:pStyle w:val="SuperHeading"/>
      </w:pPr>
      <w:r w:rsidRPr="0082065D">
        <w:t>SISSCOP307A Manage personal finances</w:t>
      </w:r>
    </w:p>
    <w:p w:rsidR="00000000" w:rsidRPr="0082065D" w:rsidP="0082065D">
      <w:pPr>
        <w:pStyle w:val="Heading1"/>
      </w:pPr>
      <w:bookmarkStart w:id="1" w:name="O_369637"/>
      <w:bookmarkEnd w:id="1"/>
      <w:r w:rsidRPr="0082065D">
        <w:t>Modification History</w:t>
      </w:r>
    </w:p>
    <w:p w:rsidR="00000000" w:rsidRPr="0082065D" w:rsidP="0082065D">
      <w:pPr>
        <w:pStyle w:val="BodyText"/>
      </w:pPr>
      <w:r w:rsidRPr="0082065D">
        <w:t>Not Applicable</w:t>
      </w:r>
    </w:p>
    <w:p w:rsidR="00000000" w:rsidRPr="0082065D" w:rsidP="0082065D">
      <w:pPr>
        <w:pStyle w:val="AllowPageBreak"/>
      </w:pPr>
    </w:p>
    <w:p w:rsidR="00000000" w:rsidRPr="0082065D" w:rsidP="0082065D">
      <w:pPr>
        <w:pStyle w:val="Heading1"/>
      </w:pPr>
      <w:bookmarkStart w:id="2" w:name="O_369633"/>
      <w:bookmarkEnd w:id="2"/>
      <w:r w:rsidRPr="0082065D">
        <w:t>Unit Descriptor</w:t>
      </w:r>
    </w:p>
    <w:p w:rsidR="00000000" w:rsidRPr="0082065D" w:rsidP="0082065D">
      <w:pPr>
        <w:pStyle w:val="BodyText"/>
      </w:pPr>
      <w:r w:rsidRPr="0082065D">
        <w:t>This unit describes the performance outcomes, skills and knowledge to manage personal finances. It focuses on the application of pl</w:t>
      </w:r>
      <w:r w:rsidRPr="0082065D">
        <w:t>anning and self management skills to develop and monitor a personal budget and complete a tax return.</w:t>
      </w:r>
    </w:p>
    <w:p w:rsidR="00000000" w:rsidRPr="0082065D" w:rsidP="0082065D">
      <w:pPr>
        <w:pStyle w:val="AllowPageBreak"/>
      </w:pPr>
    </w:p>
    <w:p w:rsidR="00000000" w:rsidRPr="0082065D" w:rsidP="0082065D">
      <w:pPr>
        <w:pStyle w:val="Heading1"/>
      </w:pPr>
      <w:bookmarkStart w:id="3" w:name="O_369646"/>
      <w:bookmarkEnd w:id="3"/>
      <w:r w:rsidRPr="0082065D">
        <w:t>Application of the Unit</w:t>
      </w:r>
    </w:p>
    <w:p w:rsidR="00000000" w:rsidRPr="0082065D" w:rsidP="0082065D">
      <w:pPr>
        <w:pStyle w:val="BodyText"/>
      </w:pPr>
      <w:r w:rsidRPr="0082065D">
        <w:t>This unit applies to current or aspiring elite athletes who are competing in individual or team sports at a state</w:t>
      </w:r>
      <w:r w:rsidRPr="0082065D">
        <w:t>, national or international level.</w:t>
      </w:r>
    </w:p>
    <w:p w:rsidR="00000000" w:rsidRPr="0082065D" w:rsidP="0082065D">
      <w:pPr>
        <w:pStyle w:val="AllowPageBreak"/>
      </w:pPr>
    </w:p>
    <w:p w:rsidR="00000000" w:rsidRPr="0082065D" w:rsidP="0082065D">
      <w:pPr>
        <w:pStyle w:val="Heading1"/>
      </w:pPr>
      <w:bookmarkStart w:id="4" w:name="O_369638"/>
      <w:bookmarkEnd w:id="4"/>
      <w:r w:rsidRPr="0082065D">
        <w:t>Licensing/Regulatory Information</w:t>
      </w:r>
    </w:p>
    <w:p w:rsidR="00000000" w:rsidRPr="0082065D" w:rsidP="0082065D">
      <w:pPr>
        <w:pStyle w:val="BodyText"/>
      </w:pPr>
      <w:r w:rsidRPr="0082065D">
        <w:t>No licensing, regulatory or certification requirements apply to this unit at the time of endorsement.</w:t>
      </w:r>
    </w:p>
    <w:p w:rsidR="00000000" w:rsidRPr="0082065D" w:rsidP="0082065D">
      <w:pPr>
        <w:pStyle w:val="AllowPageBreak"/>
      </w:pPr>
    </w:p>
    <w:p w:rsidR="00000000" w:rsidRPr="0082065D" w:rsidP="0082065D">
      <w:pPr>
        <w:pStyle w:val="Heading1"/>
      </w:pPr>
      <w:bookmarkStart w:id="5" w:name="O_369636"/>
      <w:bookmarkEnd w:id="5"/>
      <w:r w:rsidRPr="0082065D">
        <w:t>Pre-Requisites</w:t>
      </w:r>
    </w:p>
    <w:p w:rsidR="00000000" w:rsidRPr="0082065D" w:rsidP="0082065D">
      <w:pPr>
        <w:pStyle w:val="BodyText"/>
      </w:pPr>
      <w:r w:rsidRPr="0082065D">
        <w:t>Nil</w:t>
      </w:r>
    </w:p>
    <w:p w:rsidR="00000000" w:rsidRPr="0082065D" w:rsidP="0082065D">
      <w:pPr>
        <w:pStyle w:val="AllowPageBreak"/>
      </w:pPr>
    </w:p>
    <w:p w:rsidR="00000000" w:rsidRPr="0082065D" w:rsidP="0082065D">
      <w:pPr>
        <w:pStyle w:val="Heading1"/>
      </w:pPr>
      <w:bookmarkStart w:id="6" w:name="O_369641"/>
      <w:bookmarkEnd w:id="6"/>
      <w:r w:rsidRPr="0082065D">
        <w:t>Employability Skills Information</w:t>
      </w:r>
    </w:p>
    <w:p w:rsidR="00000000" w:rsidRPr="0082065D" w:rsidP="0082065D">
      <w:pPr>
        <w:pStyle w:val="BodyText"/>
      </w:pPr>
      <w:r w:rsidRPr="0082065D">
        <w:t>This unit contains employability skills.</w:t>
      </w:r>
    </w:p>
    <w:p w:rsidR="00000000" w:rsidRPr="0082065D" w:rsidP="0082065D">
      <w:pPr>
        <w:pStyle w:val="AllowPageBreak"/>
      </w:pPr>
    </w:p>
    <w:p w:rsidR="00000000" w:rsidRPr="0082065D" w:rsidP="0082065D">
      <w:pPr>
        <w:pStyle w:val="Heading1"/>
      </w:pPr>
      <w:bookmarkStart w:id="7" w:name="O_369642"/>
      <w:bookmarkEnd w:id="7"/>
      <w:r w:rsidRPr="0082065D">
        <w:t>Elements and Performance Criteria Pre-Content</w:t>
      </w:r>
    </w:p>
    <w:p w:rsidR="00000000" w:rsidRPr="0082065D" w:rsidP="0082065D">
      <w:pPr>
        <w:pStyle w:val="Heading1"/>
      </w:pPr>
      <w:bookmarkStart w:id="8" w:name="O_369643"/>
      <w:bookmarkEnd w:id="8"/>
      <w:r w:rsidRPr="0082065D">
        <w:t>Elements and Performance Criteria</w:t>
      </w:r>
    </w:p>
    <w:tbl>
      <w:tblPr>
        <w:tblW w:w="0" w:type="auto"/>
        <w:tblLayout w:type="fixed"/>
        <w:tblCellMar>
          <w:left w:w="62" w:type="dxa"/>
          <w:right w:w="62" w:type="dxa"/>
        </w:tblCellMar>
        <w:tblLook w:val="0000"/>
      </w:tblPr>
      <w:tblGrid>
        <w:gridCol w:w="2567"/>
        <w:gridCol w:w="5955"/>
      </w:tblGrid>
      <w:tr w:rsidTr="004854CA">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RPr="0082065D" w:rsidP="0082065D">
            <w:pPr>
              <w:pStyle w:val="BodyText"/>
            </w:pPr>
            <w:r w:rsidRPr="0082065D">
              <w:rPr>
                <w:rStyle w:val="SpecialBold"/>
              </w:rPr>
              <w:t>ELEMENT</w:t>
            </w:r>
          </w:p>
        </w:tc>
        <w:tc>
          <w:tcPr>
            <w:tcW w:w="5955"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PERFORMANCE CRITERIA</w:t>
            </w:r>
          </w:p>
        </w:tc>
      </w:tr>
      <w:tr w:rsidTr="004854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t>Elements describe the essential ou</w:t>
            </w:r>
            <w:r w:rsidRPr="0082065D">
              <w:t>tcomes of a unit of competency.</w:t>
            </w:r>
          </w:p>
        </w:tc>
        <w:tc>
          <w:tcPr>
            <w:tcW w:w="5955"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t>Performance criteria describe the performance needed to demonstrate achievement of the element. Where bold italicised text is used, further information is detailed in the required skills and knowledge section and the range s</w:t>
            </w:r>
            <w:r w:rsidRPr="0082065D">
              <w:t>tatement. Assessment of performance is to be consistent with the evidence guide.</w:t>
            </w:r>
          </w:p>
        </w:tc>
      </w:tr>
      <w:tr w:rsidTr="004854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065D">
            <w:pPr>
              <w:pStyle w:val="List"/>
              <w:rPr>
                <w:lang w:val="en-NZ"/>
              </w:rPr>
            </w:pPr>
            <w:r w:rsidRPr="0082065D">
              <w:t>1.</w:t>
            </w:r>
            <w:r w:rsidRPr="0082065D">
              <w:tab/>
              <w:t xml:space="preserve">Develop a personal </w:t>
            </w:r>
            <w:r w:rsidRPr="0082065D">
              <w:rPr>
                <w:rStyle w:val="BoldandItalics"/>
              </w:rPr>
              <w:t>budget</w:t>
            </w:r>
          </w:p>
        </w:tc>
        <w:tc>
          <w:tcPr>
            <w:tcW w:w="5955" w:type="dxa"/>
            <w:tcBorders>
              <w:top w:val="nil"/>
              <w:left w:val="nil"/>
              <w:bottom w:val="nil"/>
              <w:right w:val="nil"/>
            </w:tcBorders>
            <w:tcMar>
              <w:top w:w="0" w:type="dxa"/>
              <w:left w:w="62" w:type="dxa"/>
              <w:bottom w:w="0" w:type="dxa"/>
              <w:right w:w="62" w:type="dxa"/>
            </w:tcMar>
          </w:tcPr>
          <w:p w:rsidR="00000000" w:rsidRPr="0082065D" w:rsidP="0082065D">
            <w:pPr>
              <w:pStyle w:val="List2"/>
            </w:pPr>
            <w:r w:rsidRPr="0082065D">
              <w:t>1.1.</w:t>
            </w:r>
            <w:r w:rsidRPr="0082065D">
              <w:tab/>
              <w:t xml:space="preserve">Collect </w:t>
            </w:r>
            <w:r w:rsidRPr="0082065D">
              <w:rPr>
                <w:rStyle w:val="BoldandItalics"/>
              </w:rPr>
              <w:t>information</w:t>
            </w:r>
            <w:r w:rsidRPr="0082065D">
              <w:t xml:space="preserve"> to develop a </w:t>
            </w:r>
            <w:r w:rsidRPr="0082065D">
              <w:rPr>
                <w:rStyle w:val="BoldandItalics"/>
              </w:rPr>
              <w:t>personal budget</w:t>
            </w:r>
            <w:r w:rsidRPr="0082065D">
              <w:t>.</w:t>
            </w:r>
          </w:p>
          <w:p w:rsidR="00000000" w:rsidRPr="0082065D" w:rsidP="0082065D">
            <w:pPr>
              <w:pStyle w:val="List2"/>
            </w:pPr>
            <w:r w:rsidRPr="0082065D">
              <w:t>1.2.</w:t>
            </w:r>
            <w:r w:rsidRPr="0082065D">
              <w:tab/>
              <w:t xml:space="preserve">Identify and select appropriate </w:t>
            </w:r>
            <w:r w:rsidRPr="0082065D">
              <w:rPr>
                <w:rStyle w:val="BoldandItalics"/>
              </w:rPr>
              <w:t>money saving strategies</w:t>
            </w:r>
            <w:r w:rsidRPr="0082065D">
              <w:t>.</w:t>
            </w:r>
          </w:p>
          <w:p w:rsidR="00000000" w:rsidRPr="0082065D" w:rsidP="0082065D">
            <w:pPr>
              <w:pStyle w:val="List2"/>
            </w:pPr>
            <w:r w:rsidRPr="0082065D">
              <w:t>1.3.</w:t>
            </w:r>
            <w:r w:rsidRPr="0082065D">
              <w:tab/>
              <w:t xml:space="preserve">Investigate and assess </w:t>
            </w:r>
            <w:r w:rsidRPr="0082065D">
              <w:rPr>
                <w:rStyle w:val="BoldandItalics"/>
              </w:rPr>
              <w:t>services</w:t>
            </w:r>
            <w:r w:rsidRPr="0082065D">
              <w:t xml:space="preserve"> and personal </w:t>
            </w:r>
            <w:r w:rsidRPr="0082065D">
              <w:rPr>
                <w:rStyle w:val="BoldandItalics"/>
              </w:rPr>
              <w:t>credit options</w:t>
            </w:r>
            <w:r w:rsidRPr="0082065D">
              <w:t xml:space="preserve"> and </w:t>
            </w:r>
            <w:r w:rsidRPr="0082065D">
              <w:rPr>
                <w:rStyle w:val="BoldandItalics"/>
              </w:rPr>
              <w:t>conditions</w:t>
            </w:r>
            <w:r w:rsidRPr="0082065D">
              <w:t xml:space="preserve"> provided by </w:t>
            </w:r>
            <w:r w:rsidRPr="0082065D">
              <w:rPr>
                <w:rStyle w:val="BoldandItalics"/>
              </w:rPr>
              <w:t>financial institutions</w:t>
            </w:r>
            <w:r w:rsidRPr="0082065D">
              <w:t>.</w:t>
            </w:r>
          </w:p>
          <w:p w:rsidR="00000000" w:rsidRPr="0082065D" w:rsidP="0082065D">
            <w:pPr>
              <w:pStyle w:val="List2"/>
            </w:pPr>
            <w:r w:rsidRPr="0082065D">
              <w:t>1.4.</w:t>
            </w:r>
            <w:r w:rsidRPr="0082065D">
              <w:tab/>
              <w:t>Develop the personal budget according to current income and personal expenditure.</w:t>
            </w:r>
          </w:p>
          <w:p w:rsidR="00000000" w:rsidRPr="0082065D" w:rsidP="0082065D">
            <w:pPr>
              <w:pStyle w:val="List2"/>
            </w:pPr>
            <w:r w:rsidRPr="0082065D">
              <w:t>1.5.</w:t>
            </w:r>
            <w:r w:rsidRPr="0082065D">
              <w:tab/>
              <w:t>Monitor expenditure against income.</w:t>
            </w:r>
          </w:p>
          <w:p w:rsidR="00000000" w:rsidP="0082065D">
            <w:pPr>
              <w:pStyle w:val="List2"/>
              <w:rPr>
                <w:lang w:val="en-NZ"/>
              </w:rPr>
            </w:pPr>
            <w:r w:rsidRPr="0082065D">
              <w:t>1.6.</w:t>
            </w:r>
            <w:r w:rsidRPr="0082065D">
              <w:tab/>
              <w:t>Adjust the budget in response to ch</w:t>
            </w:r>
            <w:r w:rsidRPr="0082065D">
              <w:t>anging financial circumstances.</w:t>
            </w:r>
          </w:p>
        </w:tc>
      </w:tr>
      <w:tr w:rsidTr="004854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065D">
            <w:pPr>
              <w:pStyle w:val="List"/>
              <w:rPr>
                <w:lang w:val="en-NZ"/>
              </w:rPr>
            </w:pPr>
            <w:r w:rsidRPr="0082065D">
              <w:t>2.</w:t>
            </w:r>
            <w:r w:rsidRPr="0082065D">
              <w:tab/>
              <w:t>Complete a bank reconciliation</w:t>
            </w:r>
          </w:p>
        </w:tc>
        <w:tc>
          <w:tcPr>
            <w:tcW w:w="5955" w:type="dxa"/>
            <w:tcBorders>
              <w:top w:val="nil"/>
              <w:left w:val="nil"/>
              <w:bottom w:val="nil"/>
              <w:right w:val="nil"/>
            </w:tcBorders>
            <w:tcMar>
              <w:top w:w="0" w:type="dxa"/>
              <w:left w:w="62" w:type="dxa"/>
              <w:bottom w:w="0" w:type="dxa"/>
              <w:right w:w="62" w:type="dxa"/>
            </w:tcMar>
          </w:tcPr>
          <w:p w:rsidR="00000000" w:rsidRPr="0082065D" w:rsidP="0082065D">
            <w:pPr>
              <w:pStyle w:val="List2"/>
            </w:pPr>
            <w:r w:rsidRPr="0082065D">
              <w:t>2.1.</w:t>
            </w:r>
            <w:r w:rsidRPr="0082065D">
              <w:tab/>
              <w:t xml:space="preserve">Collect information to complete a </w:t>
            </w:r>
            <w:r w:rsidRPr="0082065D">
              <w:rPr>
                <w:rStyle w:val="BoldandItalics"/>
              </w:rPr>
              <w:t>bank reconciliation</w:t>
            </w:r>
            <w:r w:rsidRPr="0082065D">
              <w:t>.</w:t>
            </w:r>
          </w:p>
          <w:p w:rsidR="00000000" w:rsidRPr="0082065D" w:rsidP="0082065D">
            <w:pPr>
              <w:pStyle w:val="List2"/>
            </w:pPr>
            <w:r w:rsidRPr="0082065D">
              <w:t>2.2.</w:t>
            </w:r>
            <w:r w:rsidRPr="0082065D">
              <w:tab/>
              <w:t>Develop and maintain a personal financial record keeping system.</w:t>
            </w:r>
          </w:p>
          <w:p w:rsidR="00000000" w:rsidP="0082065D">
            <w:pPr>
              <w:pStyle w:val="List2"/>
              <w:rPr>
                <w:lang w:val="en-NZ"/>
              </w:rPr>
            </w:pPr>
            <w:r w:rsidRPr="0082065D">
              <w:t>2.3.</w:t>
            </w:r>
            <w:r w:rsidRPr="0082065D">
              <w:tab/>
              <w:t xml:space="preserve">Complete a bank reconciliation according to financial </w:t>
            </w:r>
            <w:r w:rsidRPr="0082065D">
              <w:t>records.</w:t>
            </w:r>
          </w:p>
        </w:tc>
      </w:tr>
      <w:tr w:rsidTr="004854CA">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065D">
            <w:pPr>
              <w:pStyle w:val="List"/>
              <w:rPr>
                <w:lang w:val="en-NZ"/>
              </w:rPr>
            </w:pPr>
            <w:r w:rsidRPr="0082065D">
              <w:t>3.</w:t>
            </w:r>
            <w:r w:rsidRPr="0082065D">
              <w:tab/>
              <w:t>Complete a tax return</w:t>
            </w:r>
          </w:p>
        </w:tc>
        <w:tc>
          <w:tcPr>
            <w:tcW w:w="5955" w:type="dxa"/>
            <w:tcBorders>
              <w:top w:val="nil"/>
              <w:left w:val="nil"/>
              <w:bottom w:val="nil"/>
              <w:right w:val="nil"/>
            </w:tcBorders>
            <w:tcMar>
              <w:top w:w="0" w:type="dxa"/>
              <w:left w:w="62" w:type="dxa"/>
              <w:bottom w:w="0" w:type="dxa"/>
              <w:right w:w="62" w:type="dxa"/>
            </w:tcMar>
          </w:tcPr>
          <w:p w:rsidR="00000000" w:rsidRPr="0082065D" w:rsidP="0082065D">
            <w:pPr>
              <w:pStyle w:val="List2"/>
            </w:pPr>
            <w:r w:rsidRPr="0082065D">
              <w:t>3.1.</w:t>
            </w:r>
            <w:r w:rsidRPr="0082065D">
              <w:tab/>
              <w:t>Collect information to complete a tax return.</w:t>
            </w:r>
          </w:p>
          <w:p w:rsidR="00000000" w:rsidRPr="0082065D" w:rsidP="0082065D">
            <w:pPr>
              <w:pStyle w:val="List2"/>
            </w:pPr>
            <w:r w:rsidRPr="0082065D">
              <w:t>3.2.</w:t>
            </w:r>
            <w:r w:rsidRPr="0082065D">
              <w:tab/>
              <w:t xml:space="preserve">Identify and calculate </w:t>
            </w:r>
            <w:r w:rsidRPr="0082065D">
              <w:rPr>
                <w:rStyle w:val="BoldandItalics"/>
              </w:rPr>
              <w:t>allowable tax deductions</w:t>
            </w:r>
            <w:r w:rsidRPr="0082065D">
              <w:t>.</w:t>
            </w:r>
          </w:p>
          <w:p w:rsidR="00000000" w:rsidRPr="0082065D" w:rsidP="0082065D">
            <w:pPr>
              <w:pStyle w:val="List2"/>
            </w:pPr>
            <w:r w:rsidRPr="0082065D">
              <w:t>3.3.</w:t>
            </w:r>
            <w:r w:rsidRPr="0082065D">
              <w:tab/>
              <w:t xml:space="preserve">Access appropriate </w:t>
            </w:r>
            <w:r w:rsidRPr="0082065D">
              <w:rPr>
                <w:rStyle w:val="BoldandItalics"/>
              </w:rPr>
              <w:t>income tax forms</w:t>
            </w:r>
            <w:r w:rsidRPr="0082065D">
              <w:t>.</w:t>
            </w:r>
          </w:p>
          <w:p w:rsidR="00000000" w:rsidRPr="0082065D" w:rsidP="0082065D">
            <w:pPr>
              <w:pStyle w:val="List2"/>
            </w:pPr>
            <w:r w:rsidRPr="0082065D">
              <w:t>3.4.</w:t>
            </w:r>
            <w:r w:rsidRPr="0082065D">
              <w:tab/>
              <w:t xml:space="preserve">Complete a tax return according to </w:t>
            </w:r>
            <w:r w:rsidRPr="0082065D">
              <w:rPr>
                <w:rStyle w:val="BoldandItalics"/>
              </w:rPr>
              <w:t>relevant legislation</w:t>
            </w:r>
            <w:r w:rsidRPr="0082065D">
              <w:t>.</w:t>
            </w:r>
          </w:p>
          <w:p w:rsidR="00000000" w:rsidRPr="0082065D" w:rsidP="0082065D">
            <w:pPr>
              <w:pStyle w:val="List2"/>
            </w:pPr>
            <w:r w:rsidRPr="0082065D">
              <w:t>3.5.</w:t>
            </w:r>
            <w:r w:rsidRPr="0082065D">
              <w:tab/>
              <w:t>Check d</w:t>
            </w:r>
            <w:r w:rsidRPr="0082065D">
              <w:t>iscrepancies and confirm information is accurate and current.</w:t>
            </w:r>
          </w:p>
          <w:p w:rsidR="00000000" w:rsidRPr="0082065D" w:rsidP="0082065D">
            <w:pPr>
              <w:pStyle w:val="List2"/>
            </w:pPr>
            <w:r w:rsidRPr="0082065D">
              <w:t>3.6.</w:t>
            </w:r>
            <w:r w:rsidRPr="0082065D">
              <w:tab/>
              <w:t>File the tax return according to relevant legislation.</w:t>
            </w:r>
          </w:p>
        </w:tc>
      </w:tr>
    </w:tbl>
    <w:p w:rsidR="00000000" w:rsidRPr="0082065D" w:rsidP="0082065D">
      <w:pPr>
        <w:pStyle w:val="BodyText"/>
      </w:pPr>
    </w:p>
    <w:p w:rsidR="00000000" w:rsidRPr="0082065D" w:rsidP="0082065D">
      <w:pPr>
        <w:pStyle w:val="AllowPageBreak"/>
      </w:pPr>
    </w:p>
    <w:p w:rsidR="00000000" w:rsidRPr="0082065D" w:rsidP="0082065D">
      <w:pPr>
        <w:pStyle w:val="Heading1"/>
      </w:pPr>
      <w:bookmarkStart w:id="9" w:name="O_369634"/>
      <w:bookmarkEnd w:id="9"/>
      <w:r w:rsidRPr="0082065D">
        <w:t>Required Skills and Knowledge</w:t>
      </w:r>
    </w:p>
    <w:tbl>
      <w:tblPr>
        <w:tblW w:w="0" w:type="auto"/>
        <w:tblLayout w:type="fixed"/>
        <w:tblCellMar>
          <w:left w:w="62" w:type="dxa"/>
          <w:right w:w="62" w:type="dxa"/>
        </w:tblCellMar>
        <w:tblLook w:val="0000"/>
      </w:tblPr>
      <w:tblGrid>
        <w:gridCol w:w="8522"/>
      </w:tblGrid>
      <w:tr w:rsidTr="004854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t>This section describes the skills and knowledge required for this unit.</w:t>
            </w:r>
          </w:p>
        </w:tc>
      </w:tr>
      <w:tr w:rsidTr="004854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Required skills</w:t>
            </w:r>
          </w:p>
        </w:tc>
      </w:tr>
      <w:tr w:rsidTr="004854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planning and organising skills to develop a record-keeping system to monitor a personal budget</w:t>
            </w:r>
          </w:p>
          <w:p w:rsidR="00000000" w:rsidRPr="0082065D" w:rsidP="0082065D">
            <w:pPr>
              <w:pStyle w:val="ListBullet"/>
            </w:pPr>
            <w:r w:rsidRPr="0082065D">
              <w:t>problem-solving skills to:</w:t>
            </w:r>
          </w:p>
          <w:p w:rsidR="00000000" w:rsidRPr="0082065D" w:rsidP="0082065D">
            <w:pPr>
              <w:pStyle w:val="ListBullet2"/>
            </w:pPr>
            <w:r w:rsidRPr="0082065D">
              <w:t>develop strategies to manage a personal budget</w:t>
            </w:r>
          </w:p>
          <w:p w:rsidR="00000000" w:rsidRPr="0082065D" w:rsidP="0082065D">
            <w:pPr>
              <w:pStyle w:val="ListBullet2"/>
            </w:pPr>
            <w:r w:rsidRPr="0082065D">
              <w:t>compare financial information and address discrepancies</w:t>
            </w:r>
          </w:p>
          <w:p w:rsidR="00000000" w:rsidRPr="0082065D" w:rsidP="0082065D">
            <w:pPr>
              <w:pStyle w:val="ListBullet"/>
            </w:pPr>
            <w:r w:rsidRPr="0082065D">
              <w:t>literacy skills to:</w:t>
            </w:r>
          </w:p>
          <w:p w:rsidR="00000000" w:rsidRPr="0082065D" w:rsidP="0082065D">
            <w:pPr>
              <w:pStyle w:val="ListBullet2"/>
            </w:pPr>
            <w:r w:rsidRPr="0082065D">
              <w:t>read and interpret literature from financial institutions</w:t>
            </w:r>
          </w:p>
          <w:p w:rsidR="00000000" w:rsidRPr="0082065D" w:rsidP="0082065D">
            <w:pPr>
              <w:pStyle w:val="ListBullet2"/>
            </w:pPr>
            <w:r w:rsidRPr="0082065D">
              <w:t>record financial information and complete tax documentation</w:t>
            </w:r>
          </w:p>
          <w:p w:rsidR="00000000" w:rsidRPr="0082065D" w:rsidP="0082065D">
            <w:pPr>
              <w:pStyle w:val="ListBullet"/>
            </w:pPr>
            <w:r w:rsidRPr="0082065D">
              <w:t>numeracy skills to compare income and expenditure</w:t>
            </w:r>
          </w:p>
          <w:p w:rsidR="00000000" w:rsidRPr="0082065D" w:rsidP="0082065D">
            <w:pPr>
              <w:pStyle w:val="ListBullet"/>
            </w:pPr>
            <w:r w:rsidRPr="0082065D">
              <w:t>technology skills to complete tax return online.</w:t>
            </w:r>
          </w:p>
          <w:p w:rsidR="00000000" w:rsidP="0082065D">
            <w:pPr>
              <w:pStyle w:val="BodyText"/>
              <w:rPr>
                <w:lang w:val="en-NZ"/>
              </w:rPr>
            </w:pPr>
          </w:p>
        </w:tc>
      </w:tr>
      <w:tr w:rsidTr="004854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Required knowledge</w:t>
            </w:r>
          </w:p>
        </w:tc>
      </w:tr>
      <w:tr w:rsidTr="004854C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basic financial management and record keeping to enable development and management of a personal budget</w:t>
            </w:r>
          </w:p>
          <w:p w:rsidR="00000000" w:rsidRPr="0082065D" w:rsidP="0082065D">
            <w:pPr>
              <w:pStyle w:val="ListBullet"/>
            </w:pPr>
            <w:r w:rsidRPr="0082065D">
              <w:t>benefits of financial goal setting and personal budgeting to enable effective management of personal finances</w:t>
            </w:r>
          </w:p>
          <w:p w:rsidR="00000000" w:rsidRPr="0082065D" w:rsidP="0082065D">
            <w:pPr>
              <w:pStyle w:val="ListBullet"/>
            </w:pPr>
            <w:r w:rsidRPr="0082065D">
              <w:t>processes required to</w:t>
            </w:r>
            <w:r w:rsidRPr="0082065D">
              <w:t xml:space="preserve"> complete a bank reconciliation to enable accurate comparison of financial information</w:t>
            </w:r>
          </w:p>
          <w:p w:rsidR="00000000" w:rsidRPr="0082065D" w:rsidP="0082065D">
            <w:pPr>
              <w:pStyle w:val="ListBullet"/>
            </w:pPr>
            <w:r w:rsidRPr="0082065D">
              <w:t>key elements of a reconciliation statement to enable interpretation of key financial information</w:t>
            </w:r>
          </w:p>
          <w:p w:rsidR="00000000" w:rsidRPr="0082065D" w:rsidP="0082065D">
            <w:pPr>
              <w:pStyle w:val="ListBullet"/>
            </w:pPr>
            <w:r w:rsidRPr="0082065D">
              <w:t>obligations and responsibilities for paying tax</w:t>
            </w:r>
          </w:p>
          <w:p w:rsidR="00000000" w:rsidRPr="0082065D" w:rsidP="0082065D">
            <w:pPr>
              <w:pStyle w:val="ListBullet"/>
            </w:pPr>
            <w:r w:rsidRPr="0082065D">
              <w:t>allowable tax deductions</w:t>
            </w:r>
            <w:r w:rsidRPr="0082065D">
              <w:t xml:space="preserve"> and types of </w:t>
            </w:r>
            <w:r w:rsidRPr="0082065D">
              <w:rPr>
                <w:rStyle w:val="BoldandItalics"/>
              </w:rPr>
              <w:t>records</w:t>
            </w:r>
            <w:r w:rsidRPr="0082065D">
              <w:t xml:space="preserve"> to be kept for taxation purposes to enable accurate completion of tax return.</w:t>
            </w:r>
          </w:p>
        </w:tc>
      </w:tr>
    </w:tbl>
    <w:p w:rsidR="00000000" w:rsidRPr="0082065D" w:rsidP="0082065D">
      <w:pPr>
        <w:pStyle w:val="BodyText"/>
      </w:pPr>
    </w:p>
    <w:p w:rsidR="00000000" w:rsidRPr="0082065D" w:rsidP="0082065D">
      <w:pPr>
        <w:pStyle w:val="AllowPageBreak"/>
      </w:pPr>
    </w:p>
    <w:p w:rsidR="00000000" w:rsidRPr="0082065D" w:rsidP="0082065D">
      <w:pPr>
        <w:pStyle w:val="Heading1"/>
      </w:pPr>
      <w:bookmarkStart w:id="10" w:name="O_369640"/>
      <w:bookmarkEnd w:id="10"/>
      <w:r w:rsidRPr="0082065D">
        <w:t>Evidence Guide</w:t>
      </w:r>
    </w:p>
    <w:tbl>
      <w:tblPr>
        <w:tblW w:w="9570" w:type="dxa"/>
        <w:tblLayout w:type="fixed"/>
        <w:tblCellMar>
          <w:left w:w="62" w:type="dxa"/>
          <w:right w:w="62" w:type="dxa"/>
        </w:tblCellMar>
        <w:tblLook w:val="0000"/>
      </w:tblPr>
      <w:tblGrid>
        <w:gridCol w:w="3908"/>
        <w:gridCol w:w="5662"/>
      </w:tblGrid>
      <w:tr w:rsidTr="004854C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t>The evidence guide provides advice on assessment and must be read in conjunction with the performance criteria, required s</w:t>
            </w:r>
            <w:r w:rsidRPr="0082065D">
              <w:t>kills and knowledge, range statement and the Assessment Guidelines for the Training Package.</w:t>
            </w:r>
          </w:p>
        </w:tc>
      </w:tr>
      <w:tr w:rsidTr="004854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p>
        </w:tc>
      </w:tr>
      <w:tr w:rsidTr="004854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2065D" w:rsidP="0082065D">
            <w:pPr>
              <w:pStyle w:val="BodyText"/>
            </w:pPr>
            <w:r w:rsidRPr="0082065D">
              <w:t>Evidence of the following is essential:</w:t>
            </w:r>
          </w:p>
          <w:p w:rsidR="00000000" w:rsidRPr="0082065D" w:rsidP="0082065D">
            <w:pPr>
              <w:pStyle w:val="ListBullet"/>
            </w:pPr>
            <w:r w:rsidRPr="0082065D">
              <w:t xml:space="preserve">carries out financial obligations and responsibilities to effectively plan and manage personal finances </w:t>
            </w:r>
          </w:p>
          <w:p w:rsidR="00000000" w:rsidRPr="0082065D" w:rsidP="0082065D">
            <w:pPr>
              <w:pStyle w:val="ListBullet"/>
            </w:pPr>
            <w:r w:rsidRPr="0082065D">
              <w:t>seeks organisational advice or assistance to meet financial requirements and obligations including completing and filing a tax return</w:t>
            </w:r>
          </w:p>
          <w:p w:rsidR="00000000" w:rsidP="0082065D">
            <w:pPr>
              <w:pStyle w:val="ListBullet"/>
              <w:rPr>
                <w:lang w:val="en-NZ"/>
              </w:rPr>
            </w:pPr>
            <w:r w:rsidRPr="0082065D">
              <w:t>applies effective</w:t>
            </w:r>
            <w:r w:rsidRPr="0082065D">
              <w:t xml:space="preserve"> contingency techniques to deal with a problems and issues that may arise in the management of personal finances.</w:t>
            </w:r>
          </w:p>
        </w:tc>
      </w:tr>
      <w:tr w:rsidTr="004854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2065D" w:rsidP="0082065D">
            <w:pPr>
              <w:pStyle w:val="BodyText"/>
            </w:pPr>
            <w:r w:rsidRPr="0082065D">
              <w:t>Assessment must ensure preparation of bank reconciliations for a period of time to demons</w:t>
            </w:r>
            <w:r w:rsidRPr="0082065D">
              <w:t>trate competency and consistency of performance.</w:t>
            </w:r>
          </w:p>
          <w:p w:rsidR="00000000" w:rsidRPr="0082065D" w:rsidP="0082065D">
            <w:pPr>
              <w:pStyle w:val="BodyText"/>
            </w:pPr>
            <w:r w:rsidRPr="0082065D">
              <w:t>Assessment must also ensure access to:</w:t>
            </w:r>
          </w:p>
          <w:p w:rsidR="00000000" w:rsidRPr="0082065D" w:rsidP="0082065D">
            <w:pPr>
              <w:pStyle w:val="ListBullet"/>
            </w:pPr>
            <w:r w:rsidRPr="0082065D">
              <w:t>resources such as information from financial institutions and taxation bodies and online facilities to complete real or simulated tax returns</w:t>
            </w:r>
          </w:p>
          <w:p w:rsidR="00000000" w:rsidP="0082065D">
            <w:pPr>
              <w:pStyle w:val="ListBullet"/>
              <w:rPr>
                <w:lang w:val="en-NZ"/>
              </w:rPr>
            </w:pPr>
            <w:r w:rsidRPr="0082065D">
              <w:t>documentation such as app</w:t>
            </w:r>
            <w:r w:rsidRPr="0082065D">
              <w:t>ropriate financial records and sample bank statements.</w:t>
            </w:r>
          </w:p>
        </w:tc>
      </w:tr>
      <w:tr w:rsidTr="004854C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2065D" w:rsidP="0082065D">
            <w:pPr>
              <w:pStyle w:val="BodyText"/>
            </w:pPr>
            <w:r w:rsidRPr="0082065D">
              <w:t>A range of assessment methods should be used to assess practical skills and knowledge. The following examples are appropriate for this unit:</w:t>
            </w:r>
          </w:p>
          <w:p w:rsidR="00000000" w:rsidRPr="0082065D" w:rsidP="0082065D">
            <w:pPr>
              <w:pStyle w:val="ListBullet"/>
            </w:pPr>
            <w:r w:rsidRPr="0082065D">
              <w:t>observation of planning and managemen</w:t>
            </w:r>
            <w:r w:rsidRPr="0082065D">
              <w:t>t of a personal budget</w:t>
            </w:r>
          </w:p>
          <w:p w:rsidR="00000000" w:rsidRPr="0082065D" w:rsidP="0082065D">
            <w:pPr>
              <w:pStyle w:val="ListBullet"/>
            </w:pPr>
            <w:r w:rsidRPr="0082065D">
              <w:t>observation of dealing with contingencies such as addressing discrepancies in the bank reconciliation process</w:t>
            </w:r>
          </w:p>
          <w:p w:rsidR="00000000" w:rsidRPr="0082065D" w:rsidP="0082065D">
            <w:pPr>
              <w:pStyle w:val="ListBullet"/>
            </w:pPr>
            <w:r w:rsidRPr="0082065D">
              <w:t xml:space="preserve">oral and or written questioning to assess knowledge of the process for completing and filing a tax return </w:t>
            </w:r>
          </w:p>
          <w:p w:rsidR="00000000" w:rsidRPr="0082065D" w:rsidP="0082065D">
            <w:pPr>
              <w:pStyle w:val="ListBullet"/>
            </w:pPr>
            <w:r w:rsidRPr="0082065D">
              <w:t>third-party repo</w:t>
            </w:r>
            <w:r w:rsidRPr="0082065D">
              <w:t>rts from a supervisor detailing appropriate examples of financial management by the candidate.</w:t>
            </w:r>
          </w:p>
          <w:p w:rsidR="00000000" w:rsidRPr="0082065D" w:rsidP="0082065D">
            <w:pPr>
              <w:pStyle w:val="BodyText"/>
            </w:pPr>
            <w:r w:rsidRPr="0082065D">
              <w:t>Holistic assessment with other units relevant to the industry sector, workplace and job role is recommended.</w:t>
            </w:r>
          </w:p>
        </w:tc>
      </w:tr>
    </w:tbl>
    <w:p w:rsidR="00000000" w:rsidRPr="0082065D" w:rsidP="0082065D">
      <w:pPr>
        <w:pStyle w:val="BodyText"/>
      </w:pPr>
    </w:p>
    <w:p w:rsidR="00000000" w:rsidRPr="0082065D" w:rsidP="0082065D">
      <w:pPr>
        <w:pStyle w:val="AllowPageBreak"/>
      </w:pPr>
    </w:p>
    <w:p w:rsidR="00000000" w:rsidRPr="0082065D" w:rsidP="0082065D">
      <w:pPr>
        <w:pStyle w:val="Heading1"/>
      </w:pPr>
      <w:bookmarkStart w:id="11" w:name="O_369635"/>
      <w:bookmarkEnd w:id="11"/>
      <w:r w:rsidRPr="0082065D">
        <w:t>Range Statement</w:t>
      </w:r>
    </w:p>
    <w:tbl>
      <w:tblPr>
        <w:tblW w:w="0" w:type="auto"/>
        <w:tblLayout w:type="fixed"/>
        <w:tblCellMar>
          <w:left w:w="62" w:type="dxa"/>
          <w:right w:w="62" w:type="dxa"/>
        </w:tblCellMar>
        <w:tblLook w:val="0000"/>
      </w:tblPr>
      <w:tblGrid>
        <w:gridCol w:w="3508"/>
        <w:gridCol w:w="5014"/>
      </w:tblGrid>
      <w:tr w:rsidTr="004854C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t>The range statement relates to the unit of competency as a whole. It allows for different work environments and situations that may affect performance. Bold italicised wording, if used in the performance criteria, is detailed below. Essential operating con</w:t>
            </w:r>
            <w:r w:rsidRPr="0082065D">
              <w:t>ditions that may be present with training and assessment (depending on the work situation, needs of the candidate, accessibility of the item, and local industry and regional contexts) may also be included.</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Information</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current income</w:t>
            </w:r>
          </w:p>
          <w:p w:rsidR="00000000" w:rsidRPr="0082065D" w:rsidP="0082065D">
            <w:pPr>
              <w:pStyle w:val="ListBullet"/>
            </w:pPr>
            <w:r w:rsidRPr="0082065D">
              <w:t>current expenditure</w:t>
            </w:r>
          </w:p>
          <w:p w:rsidR="00000000" w:rsidRPr="0082065D" w:rsidP="0082065D">
            <w:pPr>
              <w:pStyle w:val="ListBullet"/>
            </w:pPr>
            <w:r w:rsidRPr="0082065D">
              <w:t>projection of income</w:t>
            </w:r>
          </w:p>
          <w:p w:rsidR="00000000" w:rsidRPr="0082065D" w:rsidP="0082065D">
            <w:pPr>
              <w:pStyle w:val="ListBullet"/>
            </w:pPr>
            <w:r w:rsidRPr="0082065D">
              <w:t>projection of sporting and career commitments</w:t>
            </w:r>
          </w:p>
          <w:p w:rsidR="00000000" w:rsidRPr="0082065D" w:rsidP="0082065D">
            <w:pPr>
              <w:pStyle w:val="ListBullet"/>
            </w:pPr>
            <w:r w:rsidRPr="0082065D">
              <w:t>different types of financial institutions and the services they provide</w:t>
            </w:r>
          </w:p>
          <w:p w:rsidR="00000000" w:rsidRPr="0082065D" w:rsidP="0082065D">
            <w:pPr>
              <w:pStyle w:val="ListBullet"/>
            </w:pPr>
            <w:r w:rsidRPr="0082065D">
              <w:t>credit options</w:t>
            </w:r>
          </w:p>
          <w:p w:rsidR="00000000" w:rsidRPr="0082065D" w:rsidP="0082065D">
            <w:pPr>
              <w:pStyle w:val="ListBullet"/>
            </w:pPr>
            <w:r w:rsidRPr="0082065D">
              <w:t>receipts</w:t>
            </w:r>
          </w:p>
          <w:p w:rsidR="00000000" w:rsidRPr="0082065D" w:rsidP="0082065D">
            <w:pPr>
              <w:pStyle w:val="ListBullet"/>
            </w:pPr>
            <w:r w:rsidRPr="0082065D">
              <w:t>group certificate or group certificates</w:t>
            </w:r>
          </w:p>
          <w:p w:rsidR="00000000" w:rsidRPr="0082065D" w:rsidP="0082065D">
            <w:pPr>
              <w:pStyle w:val="ListBullet"/>
            </w:pPr>
            <w:r w:rsidRPr="0082065D">
              <w:t>tax file number</w:t>
            </w:r>
          </w:p>
          <w:p w:rsidR="00000000" w:rsidRPr="0082065D" w:rsidP="0082065D">
            <w:pPr>
              <w:pStyle w:val="ListBullet"/>
            </w:pPr>
            <w:r w:rsidRPr="0082065D">
              <w:t>tax deductions</w:t>
            </w:r>
          </w:p>
          <w:p w:rsidR="00000000" w:rsidRPr="0082065D" w:rsidP="0082065D">
            <w:pPr>
              <w:pStyle w:val="ListBullet"/>
            </w:pPr>
            <w:r w:rsidRPr="0082065D">
              <w:t>ot</w:t>
            </w:r>
            <w:r w:rsidRPr="0082065D">
              <w:t>her income</w:t>
            </w:r>
          </w:p>
          <w:p w:rsidR="00000000" w:rsidP="0082065D">
            <w:pPr>
              <w:pStyle w:val="ListBullet"/>
              <w:rPr>
                <w:lang w:val="en-NZ"/>
              </w:rPr>
            </w:pPr>
            <w:r w:rsidRPr="0082065D">
              <w:t>taxation advice</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Personal budget</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living expenses</w:t>
            </w:r>
          </w:p>
          <w:p w:rsidR="00000000" w:rsidP="0082065D">
            <w:pPr>
              <w:pStyle w:val="ListBullet"/>
              <w:rPr>
                <w:lang w:val="en-NZ"/>
              </w:rPr>
            </w:pPr>
            <w:r w:rsidRPr="0082065D">
              <w:t>educational expenses.</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Money saving strategies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paying off credit cards on time</w:t>
            </w:r>
          </w:p>
          <w:p w:rsidR="00000000" w:rsidRPr="0082065D" w:rsidP="0082065D">
            <w:pPr>
              <w:pStyle w:val="ListBullet"/>
            </w:pPr>
            <w:r w:rsidRPr="0082065D">
              <w:t>automatic transfer to savings account</w:t>
            </w:r>
          </w:p>
          <w:p w:rsidR="00000000" w:rsidP="0082065D">
            <w:pPr>
              <w:pStyle w:val="ListBullet"/>
              <w:rPr>
                <w:lang w:val="en-NZ"/>
              </w:rPr>
            </w:pPr>
            <w:r w:rsidRPr="0082065D">
              <w:t>looking for lower bank fees and charges.</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Services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investment</w:t>
            </w:r>
          </w:p>
          <w:p w:rsidR="00000000" w:rsidRPr="0082065D" w:rsidP="0082065D">
            <w:pPr>
              <w:pStyle w:val="ListBullet"/>
            </w:pPr>
            <w:r w:rsidRPr="0082065D">
              <w:t>accounts.</w:t>
            </w:r>
          </w:p>
          <w:p w:rsidR="00000000" w:rsidP="0082065D">
            <w:pPr>
              <w:pStyle w:val="ListBullet"/>
              <w:rPr>
                <w:lang w:val="en-NZ"/>
              </w:rPr>
            </w:pPr>
            <w:r w:rsidRPr="0082065D">
              <w:t>financial advice.</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Credit options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credit cards</w:t>
            </w:r>
          </w:p>
          <w:p w:rsidR="00000000" w:rsidRPr="0082065D" w:rsidP="0082065D">
            <w:pPr>
              <w:pStyle w:val="ListBullet"/>
            </w:pPr>
            <w:r w:rsidRPr="0082065D">
              <w:t>mortgages</w:t>
            </w:r>
          </w:p>
          <w:p w:rsidR="00000000" w:rsidRPr="0082065D" w:rsidP="0082065D">
            <w:pPr>
              <w:pStyle w:val="ListBullet"/>
            </w:pPr>
            <w:r w:rsidRPr="0082065D">
              <w:t>personal loans</w:t>
            </w:r>
          </w:p>
          <w:p w:rsidR="00000000" w:rsidP="0082065D">
            <w:pPr>
              <w:pStyle w:val="ListBullet"/>
              <w:rPr>
                <w:lang w:val="en-NZ"/>
              </w:rPr>
            </w:pPr>
            <w:r w:rsidRPr="0082065D">
              <w:t>overdraft.</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Credit conditions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interest rates</w:t>
            </w:r>
          </w:p>
          <w:p w:rsidR="00000000" w:rsidRPr="0082065D" w:rsidP="0082065D">
            <w:pPr>
              <w:pStyle w:val="ListBullet"/>
            </w:pPr>
            <w:r w:rsidRPr="0082065D">
              <w:t>flexibility</w:t>
            </w:r>
          </w:p>
          <w:p w:rsidR="00000000" w:rsidRPr="0082065D" w:rsidP="0082065D">
            <w:pPr>
              <w:pStyle w:val="ListBullet"/>
            </w:pPr>
            <w:r w:rsidRPr="0082065D">
              <w:t>service</w:t>
            </w:r>
          </w:p>
          <w:p w:rsidR="00000000" w:rsidRPr="0082065D" w:rsidP="0082065D">
            <w:pPr>
              <w:pStyle w:val="ListBullet"/>
            </w:pPr>
            <w:r w:rsidRPr="0082065D">
              <w:t>fees and charges</w:t>
            </w:r>
          </w:p>
          <w:p w:rsidR="00000000" w:rsidP="0082065D">
            <w:pPr>
              <w:pStyle w:val="ListBullet"/>
              <w:rPr>
                <w:lang w:val="en-NZ"/>
              </w:rPr>
            </w:pPr>
            <w:r w:rsidRPr="0082065D">
              <w:t>credibility.</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Financial institutions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banks</w:t>
            </w:r>
          </w:p>
          <w:p w:rsidR="00000000" w:rsidP="0082065D">
            <w:pPr>
              <w:pStyle w:val="ListBullet"/>
              <w:rPr>
                <w:lang w:val="en-NZ"/>
              </w:rPr>
            </w:pPr>
            <w:r w:rsidRPr="0082065D">
              <w:t>credit unions.</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Bank reconciliation</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debits</w:t>
            </w:r>
          </w:p>
          <w:p w:rsidR="00000000" w:rsidRPr="0082065D" w:rsidP="0082065D">
            <w:pPr>
              <w:pStyle w:val="ListBullet"/>
            </w:pPr>
            <w:r w:rsidRPr="0082065D">
              <w:t>credits</w:t>
            </w:r>
          </w:p>
          <w:p w:rsidR="00000000" w:rsidRPr="0082065D" w:rsidP="0082065D">
            <w:pPr>
              <w:pStyle w:val="ListBullet"/>
            </w:pPr>
            <w:r w:rsidRPr="0082065D">
              <w:t>outstanding cheques</w:t>
            </w:r>
          </w:p>
          <w:p w:rsidR="00000000" w:rsidRPr="0082065D" w:rsidP="0082065D">
            <w:pPr>
              <w:pStyle w:val="ListBullet"/>
            </w:pPr>
            <w:r w:rsidRPr="0082065D">
              <w:t>outstanding deposits</w:t>
            </w:r>
          </w:p>
          <w:p w:rsidR="00000000" w:rsidP="0082065D">
            <w:pPr>
              <w:pStyle w:val="ListBullet"/>
              <w:rPr>
                <w:lang w:val="en-NZ"/>
              </w:rPr>
            </w:pPr>
            <w:r w:rsidRPr="0082065D">
              <w:t>bank fees and charges.</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Allowable tax deductions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expenses that relate to work as an athlete</w:t>
            </w:r>
          </w:p>
          <w:p w:rsidR="00000000" w:rsidRPr="0082065D" w:rsidP="0082065D">
            <w:pPr>
              <w:pStyle w:val="ListBullet"/>
            </w:pPr>
            <w:r w:rsidRPr="0082065D">
              <w:t>self-education expenses</w:t>
            </w:r>
          </w:p>
          <w:p w:rsidR="00000000" w:rsidRPr="0082065D" w:rsidP="0082065D">
            <w:pPr>
              <w:pStyle w:val="ListBullet"/>
            </w:pPr>
            <w:r w:rsidRPr="0082065D">
              <w:t>interest and dividend</w:t>
            </w:r>
          </w:p>
          <w:p w:rsidR="00000000" w:rsidRPr="0082065D" w:rsidP="0082065D">
            <w:pPr>
              <w:pStyle w:val="ListBullet"/>
            </w:pPr>
            <w:r w:rsidRPr="0082065D">
              <w:t>gift or donations to eligible organisations</w:t>
            </w:r>
          </w:p>
          <w:p w:rsidR="00000000" w:rsidRPr="0082065D" w:rsidP="0082065D">
            <w:pPr>
              <w:pStyle w:val="ListBullet"/>
            </w:pPr>
            <w:r w:rsidRPr="0082065D">
              <w:t>cost of managing tax affairs</w:t>
            </w:r>
          </w:p>
          <w:p w:rsidR="00000000" w:rsidP="0082065D">
            <w:pPr>
              <w:pStyle w:val="ListBullet"/>
              <w:rPr>
                <w:lang w:val="en-NZ"/>
              </w:rPr>
            </w:pPr>
            <w:r w:rsidRPr="0082065D">
              <w:t>non employer sponsored superannuation contributions.</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Income tax forms</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employment declaration</w:t>
            </w:r>
          </w:p>
          <w:p w:rsidR="00000000" w:rsidRPr="0082065D" w:rsidP="0082065D">
            <w:pPr>
              <w:pStyle w:val="ListBullet"/>
            </w:pPr>
            <w:r w:rsidRPr="0082065D">
              <w:t>group certificate</w:t>
            </w:r>
          </w:p>
          <w:p w:rsidR="00000000" w:rsidRPr="0082065D" w:rsidP="0082065D">
            <w:pPr>
              <w:pStyle w:val="ListBullet"/>
            </w:pPr>
            <w:r w:rsidRPr="0082065D">
              <w:t>tax file number request</w:t>
            </w:r>
          </w:p>
          <w:p w:rsidR="00000000" w:rsidP="0082065D">
            <w:pPr>
              <w:pStyle w:val="ListBullet"/>
              <w:rPr>
                <w:lang w:val="en-NZ"/>
              </w:rPr>
            </w:pPr>
            <w:r w:rsidRPr="0082065D">
              <w:t>tax return.</w:t>
            </w:r>
          </w:p>
        </w:tc>
      </w:tr>
      <w:tr w:rsidTr="004854CA">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065D">
            <w:pPr>
              <w:pStyle w:val="BodyText"/>
              <w:rPr>
                <w:lang w:val="en-NZ"/>
              </w:rPr>
            </w:pPr>
            <w:r w:rsidRPr="0082065D">
              <w:rPr>
                <w:rStyle w:val="BoldandItalics"/>
              </w:rPr>
              <w:t>Relevant legislation</w:t>
            </w:r>
            <w:r w:rsidRPr="0082065D">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82065D" w:rsidP="0082065D">
            <w:pPr>
              <w:pStyle w:val="ListBullet"/>
            </w:pPr>
            <w:r w:rsidRPr="0082065D">
              <w:t>taxation</w:t>
            </w:r>
          </w:p>
          <w:p w:rsidR="00000000" w:rsidRPr="0082065D" w:rsidP="0082065D">
            <w:pPr>
              <w:pStyle w:val="ListBullet"/>
            </w:pPr>
            <w:r w:rsidRPr="0082065D">
              <w:t>privacy.</w:t>
            </w:r>
          </w:p>
        </w:tc>
      </w:tr>
    </w:tbl>
    <w:p w:rsidR="00000000" w:rsidRPr="0082065D" w:rsidP="0082065D">
      <w:pPr>
        <w:pStyle w:val="BodyText"/>
      </w:pPr>
    </w:p>
    <w:p w:rsidR="00000000" w:rsidRPr="0082065D" w:rsidP="0082065D">
      <w:pPr>
        <w:pStyle w:val="AllowPageBreak"/>
      </w:pPr>
    </w:p>
    <w:p w:rsidR="00000000" w:rsidRPr="0082065D" w:rsidP="0082065D">
      <w:pPr>
        <w:pStyle w:val="Heading1"/>
      </w:pPr>
      <w:bookmarkStart w:id="12" w:name="O_369632"/>
      <w:bookmarkEnd w:id="12"/>
      <w:r w:rsidRPr="0082065D">
        <w:t>Unit Sector(s)</w:t>
      </w:r>
    </w:p>
    <w:p w:rsidR="00000000" w:rsidRPr="0082065D" w:rsidP="0082065D">
      <w:pPr>
        <w:pStyle w:val="BodyText"/>
      </w:pPr>
      <w:r w:rsidRPr="0082065D">
        <w:t>Sport</w:t>
      </w:r>
    </w:p>
    <w:p w:rsidR="00000000" w:rsidRPr="0082065D" w:rsidP="0082065D">
      <w:pPr>
        <w:pStyle w:val="AllowPageBreak"/>
      </w:pPr>
    </w:p>
    <w:p w:rsidR="00000000" w:rsidRPr="0082065D" w:rsidP="0082065D">
      <w:pPr>
        <w:pStyle w:val="Heading1"/>
      </w:pPr>
      <w:bookmarkStart w:id="13" w:name="O_390299"/>
      <w:bookmarkEnd w:id="13"/>
      <w:r w:rsidRPr="0082065D">
        <w:t>Competency Field</w:t>
      </w:r>
    </w:p>
    <w:p w:rsidR="00000000" w:rsidRPr="0082065D" w:rsidP="0082065D">
      <w:pPr>
        <w:pStyle w:val="BodyText"/>
      </w:pPr>
      <w:r w:rsidRPr="0082065D">
        <w:t>Career Oriented Participation</w:t>
      </w:r>
    </w:p>
    <w:p w:rsidR="00000000" w:rsidRPr="0082065D" w:rsidP="0082065D"/>
    <w:sectPr w:rsidSect="00820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4CA" w:rsidP="004854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CA" w:rsidP="00820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854CA" w:rsidP="008206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854CA" w:rsidP="008206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54CA" w:rsidP="004854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4CA" w:rsidP="0082065D">
    <w:pPr>
      <w:pStyle w:val="Header"/>
      <w:framePr w:wrap="around"/>
    </w:pPr>
    <w:r>
      <w:fldChar w:fldCharType="begin"/>
    </w:r>
    <w:r>
      <w:instrText xml:space="preserve"> TITLE   \* MERGEFORMAT </w:instrText>
    </w:r>
    <w:r>
      <w:fldChar w:fldCharType="separate"/>
    </w:r>
    <w:r>
      <w:t>SISSCOP307A Manage personal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54CA" w:rsidP="008206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4C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44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B8E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6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065D"/>
    <w:pPr>
      <w:spacing w:before="360" w:after="60"/>
      <w:outlineLvl w:val="0"/>
    </w:pPr>
    <w:rPr>
      <w:sz w:val="32"/>
    </w:rPr>
  </w:style>
  <w:style w:type="paragraph" w:styleId="Heading2">
    <w:name w:val="heading 2"/>
    <w:basedOn w:val="HeadingBase"/>
    <w:next w:val="BodyText"/>
    <w:link w:val="Heading2Char"/>
    <w:qFormat/>
    <w:rsid w:val="0082065D"/>
    <w:pPr>
      <w:keepLines/>
      <w:spacing w:before="240" w:after="120"/>
      <w:outlineLvl w:val="1"/>
    </w:pPr>
    <w:rPr>
      <w:sz w:val="28"/>
      <w:szCs w:val="40"/>
    </w:rPr>
  </w:style>
  <w:style w:type="paragraph" w:styleId="Heading3">
    <w:name w:val="heading 3"/>
    <w:basedOn w:val="HeadingBase"/>
    <w:next w:val="BodyText"/>
    <w:link w:val="Heading3Char"/>
    <w:qFormat/>
    <w:rsid w:val="0082065D"/>
    <w:pPr>
      <w:spacing w:before="180" w:after="120"/>
      <w:outlineLvl w:val="2"/>
    </w:pPr>
    <w:rPr>
      <w:spacing w:val="-10"/>
      <w:kern w:val="32"/>
    </w:rPr>
  </w:style>
  <w:style w:type="paragraph" w:styleId="Heading4">
    <w:name w:val="heading 4"/>
    <w:basedOn w:val="HeadingBase"/>
    <w:next w:val="BodyText"/>
    <w:link w:val="Heading4Char"/>
    <w:qFormat/>
    <w:rsid w:val="0082065D"/>
    <w:pPr>
      <w:spacing w:before="160" w:after="120"/>
      <w:outlineLvl w:val="3"/>
    </w:pPr>
    <w:rPr>
      <w:sz w:val="22"/>
    </w:rPr>
  </w:style>
  <w:style w:type="paragraph" w:styleId="Heading5">
    <w:name w:val="heading 5"/>
    <w:basedOn w:val="HeadingBase"/>
    <w:next w:val="Normal"/>
    <w:link w:val="Heading5Char"/>
    <w:qFormat/>
    <w:rsid w:val="0082065D"/>
    <w:pPr>
      <w:spacing w:before="80"/>
      <w:outlineLvl w:val="4"/>
    </w:pPr>
    <w:rPr>
      <w:color w:val="918585"/>
      <w:sz w:val="20"/>
    </w:rPr>
  </w:style>
  <w:style w:type="paragraph" w:styleId="Heading6">
    <w:name w:val="heading 6"/>
    <w:basedOn w:val="HeadingBase"/>
    <w:next w:val="Normal"/>
    <w:link w:val="Heading6Char"/>
    <w:qFormat/>
    <w:rsid w:val="0082065D"/>
    <w:pPr>
      <w:spacing w:before="60"/>
      <w:outlineLvl w:val="5"/>
    </w:pPr>
    <w:rPr>
      <w:color w:val="918585"/>
      <w:sz w:val="20"/>
    </w:rPr>
  </w:style>
  <w:style w:type="paragraph" w:styleId="Heading7">
    <w:name w:val="heading 7"/>
    <w:basedOn w:val="Normal"/>
    <w:next w:val="Normal"/>
    <w:link w:val="Heading7Char"/>
    <w:qFormat/>
    <w:rsid w:val="0082065D"/>
    <w:pPr>
      <w:ind w:left="720"/>
      <w:outlineLvl w:val="6"/>
    </w:pPr>
    <w:rPr>
      <w:i/>
    </w:rPr>
  </w:style>
  <w:style w:type="paragraph" w:styleId="Heading8">
    <w:name w:val="heading 8"/>
    <w:basedOn w:val="Normal"/>
    <w:next w:val="Normal"/>
    <w:link w:val="Heading8Char"/>
    <w:qFormat/>
    <w:rsid w:val="0082065D"/>
    <w:pPr>
      <w:ind w:left="720"/>
      <w:outlineLvl w:val="7"/>
    </w:pPr>
    <w:rPr>
      <w:i/>
    </w:rPr>
  </w:style>
  <w:style w:type="paragraph" w:styleId="Heading9">
    <w:name w:val="heading 9"/>
    <w:basedOn w:val="Normal"/>
    <w:next w:val="Normal"/>
    <w:link w:val="Heading9Char"/>
    <w:qFormat/>
    <w:rsid w:val="0082065D"/>
    <w:pPr>
      <w:ind w:left="720"/>
      <w:outlineLvl w:val="8"/>
    </w:pPr>
    <w:rPr>
      <w:i/>
    </w:rPr>
  </w:style>
  <w:style w:type="character" w:default="1" w:styleId="DefaultParagraphFont">
    <w:name w:val="Default Paragraph Font"/>
    <w:uiPriority w:val="1"/>
    <w:unhideWhenUsed/>
    <w:rsid w:val="00820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65D"/>
  </w:style>
  <w:style w:type="character" w:customStyle="1" w:styleId="Heading1Char">
    <w:name w:val="Heading 1 Char"/>
    <w:basedOn w:val="DefaultParagraphFont"/>
    <w:link w:val="Heading1"/>
    <w:rsid w:val="0082065D"/>
    <w:rPr>
      <w:rFonts w:ascii="Times New Roman" w:eastAsia="Times New Roman" w:hAnsi="Times New Roman" w:cs="Times New Roman"/>
      <w:b/>
      <w:sz w:val="32"/>
      <w:szCs w:val="20"/>
      <w:lang w:eastAsia="en-US"/>
    </w:rPr>
  </w:style>
  <w:style w:type="paragraph" w:styleId="BodyText">
    <w:name w:val="Body Text"/>
    <w:basedOn w:val="Normal"/>
    <w:link w:val="BodyTextChar"/>
    <w:rsid w:val="00820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65D"/>
    <w:rPr>
      <w:rFonts w:ascii="Times New Roman" w:eastAsia="Times New Roman" w:hAnsi="Times New Roman" w:cs="Times New Roman"/>
      <w:sz w:val="24"/>
      <w:lang w:val="en-US" w:eastAsia="en-US"/>
    </w:rPr>
  </w:style>
  <w:style w:type="paragraph" w:styleId="Footer">
    <w:name w:val="footer"/>
    <w:basedOn w:val="Normal"/>
    <w:link w:val="FooterChar"/>
    <w:rsid w:val="00820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65D"/>
    <w:rPr>
      <w:rFonts w:ascii="Times New Roman" w:eastAsia="Times New Roman" w:hAnsi="Times New Roman" w:cs="Times New Roman"/>
      <w:sz w:val="16"/>
      <w:lang w:val="en-US" w:eastAsia="en-US"/>
    </w:rPr>
  </w:style>
  <w:style w:type="paragraph" w:styleId="List">
    <w:name w:val="List"/>
    <w:basedOn w:val="BodyText"/>
    <w:next w:val="BodyText"/>
    <w:rsid w:val="0082065D"/>
    <w:pPr>
      <w:tabs>
        <w:tab w:val="left" w:pos="340"/>
      </w:tabs>
      <w:spacing w:before="60" w:after="60"/>
      <w:ind w:left="340" w:hanging="340"/>
    </w:pPr>
  </w:style>
  <w:style w:type="paragraph" w:styleId="ListBullet">
    <w:name w:val="List Bullet"/>
    <w:basedOn w:val="List"/>
    <w:rsid w:val="0082065D"/>
    <w:pPr>
      <w:numPr>
        <w:numId w:val="13"/>
      </w:numPr>
      <w:tabs>
        <w:tab w:val="clear" w:pos="340"/>
      </w:tabs>
      <w:spacing w:before="40" w:after="40"/>
    </w:pPr>
  </w:style>
  <w:style w:type="character" w:customStyle="1" w:styleId="SpecialBold">
    <w:name w:val="Special Bold"/>
    <w:basedOn w:val="DefaultParagraphFont"/>
    <w:rsid w:val="0082065D"/>
    <w:rPr>
      <w:b/>
      <w:spacing w:val="0"/>
    </w:rPr>
  </w:style>
  <w:style w:type="paragraph" w:styleId="ListBullet2">
    <w:name w:val="List Bullet 2"/>
    <w:basedOn w:val="List2"/>
    <w:rsid w:val="0082065D"/>
    <w:pPr>
      <w:numPr>
        <w:numId w:val="14"/>
      </w:numPr>
      <w:tabs>
        <w:tab w:val="clear" w:pos="680"/>
      </w:tabs>
    </w:pPr>
  </w:style>
  <w:style w:type="paragraph" w:styleId="Header">
    <w:name w:val="header"/>
    <w:basedOn w:val="Normal"/>
    <w:link w:val="HeaderChar"/>
    <w:rsid w:val="00820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6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065D"/>
    <w:pPr>
      <w:spacing w:before="240" w:after="120"/>
      <w:outlineLvl w:val="0"/>
    </w:pPr>
    <w:rPr>
      <w:rFonts w:ascii="Times New Roman" w:hAnsi="Times New Roman"/>
      <w:b/>
      <w:sz w:val="28"/>
    </w:rPr>
  </w:style>
  <w:style w:type="paragraph" w:customStyle="1" w:styleId="AllowPageBreak">
    <w:name w:val="AllowPageBreak"/>
    <w:rsid w:val="008206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065D"/>
    <w:pPr>
      <w:tabs>
        <w:tab w:val="left" w:pos="680"/>
      </w:tabs>
      <w:spacing w:before="60" w:after="60"/>
      <w:ind w:left="680" w:hanging="340"/>
    </w:pPr>
  </w:style>
  <w:style w:type="character" w:customStyle="1" w:styleId="BoldandItalics">
    <w:name w:val="Bold and Italics"/>
    <w:qFormat/>
    <w:rsid w:val="0082065D"/>
    <w:rPr>
      <w:b/>
      <w:i/>
      <w:u w:val="none"/>
    </w:rPr>
  </w:style>
  <w:style w:type="character" w:customStyle="1" w:styleId="Heading2Char">
    <w:name w:val="Heading 2 Char"/>
    <w:basedOn w:val="DefaultParagraphFont"/>
    <w:link w:val="Heading2"/>
    <w:rsid w:val="00820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6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06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065D"/>
    <w:rPr>
      <w:rFonts w:ascii="Courier New" w:eastAsia="Times New Roman" w:hAnsi="Courier New" w:cs="Times New Roman"/>
      <w:i/>
      <w:szCs w:val="20"/>
      <w:lang w:val="en-US" w:eastAsia="en-US"/>
    </w:rPr>
  </w:style>
  <w:style w:type="paragraph" w:customStyle="1" w:styleId="HeadingBase">
    <w:name w:val="Heading Base"/>
    <w:rsid w:val="00820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65D"/>
    <w:pPr>
      <w:tabs>
        <w:tab w:val="right" w:leader="dot" w:pos="9072"/>
      </w:tabs>
      <w:ind w:left="567"/>
    </w:pPr>
    <w:rPr>
      <w:szCs w:val="22"/>
    </w:rPr>
  </w:style>
  <w:style w:type="paragraph" w:customStyle="1" w:styleId="TOCBase">
    <w:name w:val="TOC Base"/>
    <w:rsid w:val="00820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65D"/>
    <w:pPr>
      <w:tabs>
        <w:tab w:val="right" w:leader="dot" w:pos="9072"/>
      </w:tabs>
      <w:spacing w:before="40" w:after="40"/>
      <w:ind w:left="284"/>
    </w:pPr>
    <w:rPr>
      <w:rFonts w:ascii="Times New Roman" w:hAnsi="Times New Roman"/>
    </w:rPr>
  </w:style>
  <w:style w:type="paragraph" w:styleId="TOC1">
    <w:name w:val="toc 1"/>
    <w:basedOn w:val="TOCBase"/>
    <w:next w:val="Normal"/>
    <w:rsid w:val="008206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65D"/>
    <w:pPr>
      <w:spacing w:before="5040"/>
      <w:jc w:val="center"/>
    </w:pPr>
    <w:rPr>
      <w:sz w:val="48"/>
      <w:szCs w:val="72"/>
      <w:lang w:val="en-US"/>
    </w:rPr>
  </w:style>
  <w:style w:type="character" w:customStyle="1" w:styleId="TitleChar">
    <w:name w:val="Title Char"/>
    <w:basedOn w:val="DefaultParagraphFont"/>
    <w:link w:val="Title"/>
    <w:rsid w:val="00820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65D"/>
    <w:pPr>
      <w:tabs>
        <w:tab w:val="left" w:pos="3600"/>
        <w:tab w:val="left" w:pos="3958"/>
      </w:tabs>
    </w:pPr>
  </w:style>
  <w:style w:type="paragraph" w:customStyle="1" w:styleId="Note">
    <w:name w:val="Note"/>
    <w:basedOn w:val="BodyText"/>
    <w:rsid w:val="00820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65D"/>
    <w:pPr>
      <w:framePr w:wrap="auto" w:hAnchor="text" w:y="6049"/>
    </w:pPr>
    <w:rPr>
      <w:color w:val="000000"/>
      <w:sz w:val="40"/>
    </w:rPr>
  </w:style>
  <w:style w:type="paragraph" w:customStyle="1" w:styleId="TOCTitle">
    <w:name w:val="TOCTitle"/>
    <w:basedOn w:val="Heading1"/>
    <w:rsid w:val="0082065D"/>
    <w:pPr>
      <w:spacing w:after="240"/>
      <w:jc w:val="center"/>
      <w:outlineLvl w:val="9"/>
    </w:pPr>
    <w:rPr>
      <w:caps/>
    </w:rPr>
  </w:style>
  <w:style w:type="paragraph" w:customStyle="1" w:styleId="Version">
    <w:name w:val="Version"/>
    <w:rsid w:val="00820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65D"/>
    <w:pPr>
      <w:keepNext w:val="0"/>
      <w:tabs>
        <w:tab w:val="right" w:pos="4176"/>
      </w:tabs>
      <w:ind w:left="198" w:hanging="198"/>
    </w:pPr>
    <w:rPr>
      <w:rFonts w:ascii="Garamond" w:hAnsi="Garamond"/>
    </w:rPr>
  </w:style>
  <w:style w:type="paragraph" w:styleId="IndexHeading">
    <w:name w:val="index heading"/>
    <w:basedOn w:val="Normal"/>
    <w:next w:val="Index1"/>
    <w:semiHidden/>
    <w:rsid w:val="0082065D"/>
    <w:pPr>
      <w:spacing w:before="120" w:after="120"/>
    </w:pPr>
    <w:rPr>
      <w:rFonts w:ascii="Arial" w:hAnsi="Arial"/>
      <w:b/>
      <w:color w:val="918585"/>
      <w:sz w:val="24"/>
    </w:rPr>
  </w:style>
  <w:style w:type="paragraph" w:customStyle="1" w:styleId="Chapter">
    <w:name w:val="Chapter"/>
    <w:basedOn w:val="Normal"/>
    <w:rsid w:val="0082065D"/>
    <w:pPr>
      <w:spacing w:before="240"/>
    </w:pPr>
    <w:rPr>
      <w:rFonts w:ascii="Times New Roman" w:hAnsi="Times New Roman"/>
      <w:smallCaps/>
      <w:spacing w:val="80"/>
      <w:sz w:val="28"/>
    </w:rPr>
  </w:style>
  <w:style w:type="paragraph" w:customStyle="1" w:styleId="InChapter">
    <w:name w:val="InChapter"/>
    <w:basedOn w:val="Heading3"/>
    <w:rsid w:val="0082065D"/>
    <w:pPr>
      <w:spacing w:after="240"/>
      <w:outlineLvl w:val="9"/>
    </w:pPr>
    <w:rPr>
      <w:noProof/>
    </w:rPr>
  </w:style>
  <w:style w:type="paragraph" w:styleId="Index2">
    <w:name w:val="index 2"/>
    <w:basedOn w:val="Normal"/>
    <w:next w:val="Normal"/>
    <w:semiHidden/>
    <w:rsid w:val="0082065D"/>
    <w:pPr>
      <w:tabs>
        <w:tab w:val="right" w:pos="4176"/>
      </w:tabs>
      <w:ind w:left="568" w:hanging="284"/>
    </w:pPr>
    <w:rPr>
      <w:rFonts w:ascii="Garamond" w:hAnsi="Garamond"/>
    </w:rPr>
  </w:style>
  <w:style w:type="paragraph" w:customStyle="1" w:styleId="Byline">
    <w:name w:val="Byline"/>
    <w:rsid w:val="00820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65D"/>
    <w:pPr>
      <w:tabs>
        <w:tab w:val="clear" w:pos="3600"/>
        <w:tab w:val="clear" w:pos="3958"/>
      </w:tabs>
      <w:jc w:val="right"/>
    </w:pPr>
  </w:style>
  <w:style w:type="character" w:styleId="Emphasis">
    <w:name w:val="Emphasis"/>
    <w:basedOn w:val="DefaultParagraphFont"/>
    <w:qFormat/>
    <w:rsid w:val="0082065D"/>
    <w:rPr>
      <w:i/>
    </w:rPr>
  </w:style>
  <w:style w:type="paragraph" w:styleId="Caption">
    <w:name w:val="caption"/>
    <w:basedOn w:val="BodyText"/>
    <w:next w:val="Normal"/>
    <w:qFormat/>
    <w:rsid w:val="0082065D"/>
    <w:pPr>
      <w:framePr w:w="2268" w:hSpace="181" w:vSpace="181" w:wrap="around" w:vAnchor="text" w:hAnchor="page" w:x="1135" w:y="285" w:anchorLock="1"/>
    </w:pPr>
    <w:rPr>
      <w:i/>
    </w:rPr>
  </w:style>
  <w:style w:type="paragraph" w:customStyle="1" w:styleId="MiniTOCTitle">
    <w:name w:val="MiniTOCTitle"/>
    <w:basedOn w:val="Heading4"/>
    <w:rsid w:val="0082065D"/>
    <w:pPr>
      <w:spacing w:before="240"/>
      <w:outlineLvl w:val="9"/>
    </w:pPr>
    <w:rPr>
      <w:noProof/>
      <w:sz w:val="24"/>
    </w:rPr>
  </w:style>
  <w:style w:type="paragraph" w:customStyle="1" w:styleId="MiniTOCItem">
    <w:name w:val="MiniTOCItem"/>
    <w:basedOn w:val="ListBullet"/>
    <w:rsid w:val="0082065D"/>
    <w:pPr>
      <w:numPr>
        <w:numId w:val="0"/>
      </w:numPr>
      <w:tabs>
        <w:tab w:val="right" w:leader="dot" w:pos="6521"/>
      </w:tabs>
      <w:spacing w:before="0" w:after="0"/>
    </w:pPr>
  </w:style>
  <w:style w:type="paragraph" w:customStyle="1" w:styleId="TOFTitle">
    <w:name w:val="TOFTitle"/>
    <w:basedOn w:val="TOCTitle"/>
    <w:rsid w:val="0082065D"/>
  </w:style>
  <w:style w:type="paragraph" w:styleId="TableofFigures">
    <w:name w:val="table of figures"/>
    <w:basedOn w:val="Normal"/>
    <w:next w:val="Normal"/>
    <w:semiHidden/>
    <w:rsid w:val="0082065D"/>
    <w:pPr>
      <w:tabs>
        <w:tab w:val="right" w:leader="dot" w:pos="9072"/>
      </w:tabs>
      <w:ind w:left="970" w:hanging="403"/>
    </w:pPr>
    <w:rPr>
      <w:rFonts w:ascii="Times New Roman" w:hAnsi="Times New Roman"/>
      <w:b/>
    </w:rPr>
  </w:style>
  <w:style w:type="paragraph" w:styleId="ListNumber">
    <w:name w:val="List Number"/>
    <w:basedOn w:val="List"/>
    <w:rsid w:val="0082065D"/>
    <w:pPr>
      <w:numPr>
        <w:numId w:val="11"/>
      </w:numPr>
    </w:pPr>
  </w:style>
  <w:style w:type="character" w:customStyle="1" w:styleId="WingdingSymbols">
    <w:name w:val="Wingding Symbols"/>
    <w:rsid w:val="0082065D"/>
    <w:rPr>
      <w:rFonts w:ascii="Wingdings" w:hAnsi="Wingdings"/>
    </w:rPr>
  </w:style>
  <w:style w:type="paragraph" w:customStyle="1" w:styleId="TableHeading">
    <w:name w:val="Table Heading"/>
    <w:basedOn w:val="HeadingBase"/>
    <w:rsid w:val="0082065D"/>
    <w:pPr>
      <w:keepLines/>
      <w:pBdr>
        <w:bottom w:val="single" w:sz="6" w:space="1" w:color="918585"/>
      </w:pBdr>
      <w:spacing w:before="240"/>
    </w:pPr>
  </w:style>
  <w:style w:type="character" w:customStyle="1" w:styleId="HotSpot">
    <w:name w:val="HotSpot"/>
    <w:rsid w:val="0082065D"/>
    <w:rPr>
      <w:color w:val="0033CC"/>
      <w:u w:val="none"/>
    </w:rPr>
  </w:style>
  <w:style w:type="paragraph" w:customStyle="1" w:styleId="BodyTextRight">
    <w:name w:val="Body Text Right"/>
    <w:basedOn w:val="BodyText"/>
    <w:rsid w:val="0082065D"/>
    <w:pPr>
      <w:spacing w:before="0" w:after="0"/>
      <w:jc w:val="right"/>
    </w:pPr>
  </w:style>
  <w:style w:type="paragraph" w:styleId="Index3">
    <w:name w:val="index 3"/>
    <w:basedOn w:val="ListNumber2"/>
    <w:next w:val="Normal"/>
    <w:semiHidden/>
    <w:rsid w:val="0082065D"/>
    <w:pPr>
      <w:numPr>
        <w:numId w:val="0"/>
      </w:numPr>
      <w:tabs>
        <w:tab w:val="right" w:leader="dot" w:pos="4176"/>
      </w:tabs>
    </w:pPr>
  </w:style>
  <w:style w:type="paragraph" w:styleId="ListNumber2">
    <w:name w:val="List Number 2"/>
    <w:basedOn w:val="List2"/>
    <w:rsid w:val="0082065D"/>
    <w:pPr>
      <w:numPr>
        <w:numId w:val="10"/>
      </w:numPr>
      <w:tabs>
        <w:tab w:val="clear" w:pos="1060"/>
      </w:tabs>
    </w:pPr>
  </w:style>
  <w:style w:type="paragraph" w:customStyle="1" w:styleId="MarginNote">
    <w:name w:val="Margin Note"/>
    <w:basedOn w:val="BodyText"/>
    <w:rsid w:val="00820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6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065D"/>
    <w:rPr>
      <w:sz w:val="32"/>
    </w:rPr>
  </w:style>
  <w:style w:type="paragraph" w:customStyle="1" w:styleId="HeadingProcedure">
    <w:name w:val="Heading Procedure"/>
    <w:basedOn w:val="HeadingBase"/>
    <w:next w:val="Normal"/>
    <w:rsid w:val="0082065D"/>
    <w:pPr>
      <w:tabs>
        <w:tab w:val="left" w:pos="0"/>
      </w:tabs>
      <w:spacing w:before="120" w:after="60"/>
    </w:pPr>
    <w:rPr>
      <w:i/>
      <w:color w:val="918585"/>
      <w:sz w:val="22"/>
    </w:rPr>
  </w:style>
  <w:style w:type="paragraph" w:customStyle="1" w:styleId="TableBodyText">
    <w:name w:val="Table Body Text"/>
    <w:basedOn w:val="BodyText"/>
    <w:rsid w:val="0082065D"/>
    <w:pPr>
      <w:spacing w:before="60" w:after="60"/>
    </w:pPr>
  </w:style>
  <w:style w:type="paragraph" w:styleId="ListContinue">
    <w:name w:val="List Continue"/>
    <w:basedOn w:val="List"/>
    <w:rsid w:val="0082065D"/>
    <w:pPr>
      <w:ind w:firstLine="0"/>
    </w:pPr>
  </w:style>
  <w:style w:type="paragraph" w:customStyle="1" w:styleId="ListNote">
    <w:name w:val="List Note"/>
    <w:basedOn w:val="List"/>
    <w:rsid w:val="0082065D"/>
    <w:pPr>
      <w:pBdr>
        <w:top w:val="single" w:sz="6" w:space="2" w:color="918585"/>
        <w:bottom w:val="single" w:sz="6" w:space="2" w:color="918585"/>
      </w:pBdr>
      <w:tabs>
        <w:tab w:val="left" w:pos="1021"/>
      </w:tabs>
      <w:ind w:firstLine="0"/>
    </w:pPr>
  </w:style>
  <w:style w:type="paragraph" w:customStyle="1" w:styleId="Warning">
    <w:name w:val="Warning"/>
    <w:basedOn w:val="BodyText"/>
    <w:rsid w:val="0082065D"/>
    <w:pPr>
      <w:shd w:val="clear" w:color="auto" w:fill="D9D9D9"/>
      <w:tabs>
        <w:tab w:val="left" w:pos="992"/>
      </w:tabs>
      <w:ind w:left="119" w:right="119"/>
    </w:pPr>
    <w:rPr>
      <w:sz w:val="20"/>
    </w:rPr>
  </w:style>
  <w:style w:type="paragraph" w:customStyle="1" w:styleId="MarginIcons">
    <w:name w:val="Margin Icons"/>
    <w:basedOn w:val="BodyText"/>
    <w:rsid w:val="00820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65D"/>
    <w:rPr>
      <w:rFonts w:ascii="Courier New" w:hAnsi="Courier New"/>
    </w:rPr>
  </w:style>
  <w:style w:type="paragraph" w:customStyle="1" w:styleId="NoteBullet">
    <w:name w:val="Note Bullet"/>
    <w:basedOn w:val="Note"/>
    <w:rsid w:val="0082065D"/>
    <w:pPr>
      <w:tabs>
        <w:tab w:val="clear" w:pos="680"/>
      </w:tabs>
      <w:spacing w:before="60" w:after="60"/>
    </w:pPr>
  </w:style>
  <w:style w:type="paragraph" w:customStyle="1" w:styleId="SubHeading2">
    <w:name w:val="SubHeading2"/>
    <w:basedOn w:val="HeadingBase"/>
    <w:rsid w:val="0082065D"/>
    <w:pPr>
      <w:spacing w:before="240" w:after="60"/>
    </w:pPr>
    <w:rPr>
      <w:sz w:val="20"/>
    </w:rPr>
  </w:style>
  <w:style w:type="paragraph" w:customStyle="1" w:styleId="SubHeading1">
    <w:name w:val="SubHeading1"/>
    <w:basedOn w:val="HeadingBase"/>
    <w:rsid w:val="0082065D"/>
    <w:pPr>
      <w:spacing w:before="240" w:after="60"/>
    </w:pPr>
    <w:rPr>
      <w:color w:val="918585"/>
      <w:sz w:val="22"/>
    </w:rPr>
  </w:style>
  <w:style w:type="paragraph" w:customStyle="1" w:styleId="SideHeading">
    <w:name w:val="Side Heading"/>
    <w:basedOn w:val="HeadingBase"/>
    <w:rsid w:val="00820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65D"/>
    <w:pPr>
      <w:numPr>
        <w:numId w:val="12"/>
      </w:numPr>
    </w:pPr>
  </w:style>
  <w:style w:type="paragraph" w:styleId="PlainText">
    <w:name w:val="Plain Text"/>
    <w:basedOn w:val="Normal"/>
    <w:link w:val="PlainTextChar"/>
    <w:rsid w:val="0082065D"/>
    <w:rPr>
      <w:sz w:val="20"/>
    </w:rPr>
  </w:style>
  <w:style w:type="character" w:customStyle="1" w:styleId="PlainTextChar">
    <w:name w:val="Plain Text Char"/>
    <w:basedOn w:val="DefaultParagraphFont"/>
    <w:link w:val="PlainText"/>
    <w:rsid w:val="008206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065D"/>
    <w:rPr>
      <w:b/>
      <w:smallCaps/>
    </w:rPr>
  </w:style>
  <w:style w:type="paragraph" w:customStyle="1" w:styleId="TableListNumber">
    <w:name w:val="Table List Number"/>
    <w:basedOn w:val="ListNumber"/>
    <w:rsid w:val="0082065D"/>
    <w:pPr>
      <w:numPr>
        <w:numId w:val="0"/>
      </w:numPr>
    </w:pPr>
  </w:style>
  <w:style w:type="paragraph" w:styleId="TOC4">
    <w:name w:val="toc 4"/>
    <w:basedOn w:val="TOCBase"/>
    <w:next w:val="Normal"/>
    <w:semiHidden/>
    <w:rsid w:val="0082065D"/>
    <w:pPr>
      <w:tabs>
        <w:tab w:val="right" w:leader="dot" w:pos="9071"/>
      </w:tabs>
      <w:ind w:left="1701"/>
    </w:pPr>
  </w:style>
  <w:style w:type="paragraph" w:customStyle="1" w:styleId="ListAlpha">
    <w:name w:val="List Alpha"/>
    <w:basedOn w:val="List"/>
    <w:rsid w:val="0082065D"/>
    <w:pPr>
      <w:numPr>
        <w:numId w:val="9"/>
      </w:numPr>
    </w:pPr>
  </w:style>
  <w:style w:type="paragraph" w:customStyle="1" w:styleId="ListAlpha2">
    <w:name w:val="List Alpha 2"/>
    <w:basedOn w:val="List2"/>
    <w:rsid w:val="0082065D"/>
    <w:pPr>
      <w:numPr>
        <w:numId w:val="8"/>
      </w:numPr>
    </w:pPr>
  </w:style>
  <w:style w:type="paragraph" w:styleId="List3">
    <w:name w:val="List 3"/>
    <w:basedOn w:val="BodyText"/>
    <w:rsid w:val="0082065D"/>
    <w:pPr>
      <w:tabs>
        <w:tab w:val="left" w:pos="1021"/>
      </w:tabs>
      <w:spacing w:before="60" w:after="60"/>
      <w:ind w:left="1020" w:hanging="340"/>
    </w:pPr>
  </w:style>
  <w:style w:type="paragraph" w:styleId="List4">
    <w:name w:val="List 4"/>
    <w:basedOn w:val="BodyText"/>
    <w:rsid w:val="0082065D"/>
    <w:pPr>
      <w:tabs>
        <w:tab w:val="left" w:pos="1361"/>
      </w:tabs>
      <w:spacing w:before="60" w:after="60"/>
      <w:ind w:left="1361" w:hanging="340"/>
    </w:pPr>
  </w:style>
  <w:style w:type="paragraph" w:styleId="List5">
    <w:name w:val="List 5"/>
    <w:basedOn w:val="BodyText"/>
    <w:rsid w:val="0082065D"/>
    <w:pPr>
      <w:tabs>
        <w:tab w:val="left" w:pos="1701"/>
      </w:tabs>
      <w:spacing w:before="60" w:after="60"/>
      <w:ind w:left="1701" w:hanging="340"/>
    </w:pPr>
  </w:style>
  <w:style w:type="paragraph" w:styleId="ListBullet3">
    <w:name w:val="List Bullet 3"/>
    <w:basedOn w:val="List3"/>
    <w:rsid w:val="0082065D"/>
    <w:pPr>
      <w:numPr>
        <w:numId w:val="15"/>
      </w:numPr>
      <w:tabs>
        <w:tab w:val="clear" w:pos="1021"/>
      </w:tabs>
      <w:ind w:left="1037" w:hanging="357"/>
    </w:pPr>
  </w:style>
  <w:style w:type="paragraph" w:styleId="ListBullet4">
    <w:name w:val="List Bullet 4"/>
    <w:basedOn w:val="List4"/>
    <w:rsid w:val="0082065D"/>
    <w:pPr>
      <w:numPr>
        <w:numId w:val="3"/>
      </w:numPr>
    </w:pPr>
  </w:style>
  <w:style w:type="paragraph" w:styleId="ListBullet5">
    <w:name w:val="List Bullet 5"/>
    <w:basedOn w:val="List5"/>
    <w:rsid w:val="0082065D"/>
    <w:pPr>
      <w:numPr>
        <w:numId w:val="4"/>
      </w:numPr>
    </w:pPr>
  </w:style>
  <w:style w:type="paragraph" w:styleId="ListContinue2">
    <w:name w:val="List Continue 2"/>
    <w:basedOn w:val="List2"/>
    <w:rsid w:val="0082065D"/>
    <w:pPr>
      <w:ind w:firstLine="0"/>
    </w:pPr>
  </w:style>
  <w:style w:type="paragraph" w:styleId="ListContinue3">
    <w:name w:val="List Continue 3"/>
    <w:basedOn w:val="List3"/>
    <w:rsid w:val="0082065D"/>
    <w:pPr>
      <w:ind w:left="1021" w:firstLine="0"/>
    </w:pPr>
  </w:style>
  <w:style w:type="paragraph" w:styleId="ListContinue4">
    <w:name w:val="List Continue 4"/>
    <w:basedOn w:val="List4"/>
    <w:rsid w:val="0082065D"/>
    <w:pPr>
      <w:ind w:firstLine="0"/>
    </w:pPr>
  </w:style>
  <w:style w:type="paragraph" w:styleId="ListContinue5">
    <w:name w:val="List Continue 5"/>
    <w:basedOn w:val="List5"/>
    <w:rsid w:val="0082065D"/>
    <w:pPr>
      <w:ind w:firstLine="0"/>
    </w:pPr>
  </w:style>
  <w:style w:type="paragraph" w:styleId="ListNumber3">
    <w:name w:val="List Number 3"/>
    <w:basedOn w:val="List3"/>
    <w:rsid w:val="0082065D"/>
    <w:pPr>
      <w:numPr>
        <w:numId w:val="5"/>
      </w:numPr>
    </w:pPr>
  </w:style>
  <w:style w:type="paragraph" w:styleId="ListNumber4">
    <w:name w:val="List Number 4"/>
    <w:basedOn w:val="List4"/>
    <w:rsid w:val="0082065D"/>
    <w:pPr>
      <w:numPr>
        <w:numId w:val="6"/>
      </w:numPr>
    </w:pPr>
  </w:style>
  <w:style w:type="paragraph" w:styleId="ListNumber5">
    <w:name w:val="List Number 5"/>
    <w:basedOn w:val="List5"/>
    <w:rsid w:val="0082065D"/>
    <w:pPr>
      <w:numPr>
        <w:numId w:val="7"/>
      </w:numPr>
    </w:pPr>
  </w:style>
  <w:style w:type="paragraph" w:styleId="BlockText">
    <w:name w:val="Block Text"/>
    <w:basedOn w:val="Normal"/>
    <w:rsid w:val="0082065D"/>
    <w:pPr>
      <w:spacing w:after="120"/>
      <w:ind w:left="1440" w:right="1440"/>
    </w:pPr>
  </w:style>
  <w:style w:type="character" w:customStyle="1" w:styleId="Subscript">
    <w:name w:val="Subscript"/>
    <w:basedOn w:val="DefaultParagraphFont"/>
    <w:rsid w:val="0082065D"/>
    <w:rPr>
      <w:sz w:val="16"/>
      <w:vertAlign w:val="subscript"/>
    </w:rPr>
  </w:style>
  <w:style w:type="character" w:customStyle="1" w:styleId="Superscript">
    <w:name w:val="Superscript"/>
    <w:basedOn w:val="DefaultParagraphFont"/>
    <w:rsid w:val="0082065D"/>
    <w:rPr>
      <w:sz w:val="16"/>
      <w:vertAlign w:val="superscript"/>
    </w:rPr>
  </w:style>
  <w:style w:type="character" w:customStyle="1" w:styleId="Symbols">
    <w:name w:val="Symbols"/>
    <w:basedOn w:val="DefaultParagraphFont"/>
    <w:rsid w:val="0082065D"/>
    <w:rPr>
      <w:rFonts w:ascii="Symbol" w:hAnsi="Symbol"/>
    </w:rPr>
  </w:style>
  <w:style w:type="character" w:customStyle="1" w:styleId="MenuOptions">
    <w:name w:val="Menu Options"/>
    <w:basedOn w:val="DefaultParagraphFont"/>
    <w:rsid w:val="0082065D"/>
    <w:rPr>
      <w:rFonts w:ascii="Arial Narrow" w:hAnsi="Arial Narrow"/>
      <w:smallCaps/>
    </w:rPr>
  </w:style>
  <w:style w:type="character" w:customStyle="1" w:styleId="Buttons">
    <w:name w:val="Buttons"/>
    <w:basedOn w:val="DefaultParagraphFont"/>
    <w:rsid w:val="0082065D"/>
    <w:rPr>
      <w:b/>
    </w:rPr>
  </w:style>
  <w:style w:type="character" w:customStyle="1" w:styleId="Underlined">
    <w:name w:val="Underlined"/>
    <w:basedOn w:val="DefaultParagraphFont"/>
    <w:rsid w:val="0082065D"/>
    <w:rPr>
      <w:u w:val="single"/>
    </w:rPr>
  </w:style>
  <w:style w:type="paragraph" w:customStyle="1" w:styleId="TableBodyTextRight">
    <w:name w:val="Table Body Text Right"/>
    <w:basedOn w:val="TableBodyText"/>
    <w:rsid w:val="0082065D"/>
    <w:pPr>
      <w:widowControl w:val="0"/>
      <w:autoSpaceDE w:val="0"/>
      <w:autoSpaceDN w:val="0"/>
      <w:adjustRightInd w:val="0"/>
      <w:jc w:val="right"/>
    </w:pPr>
    <w:rPr>
      <w:rFonts w:cs="Arial"/>
      <w:szCs w:val="18"/>
    </w:rPr>
  </w:style>
  <w:style w:type="paragraph" w:customStyle="1" w:styleId="CopyrightText">
    <w:name w:val="Copyright Text"/>
    <w:basedOn w:val="BodyText"/>
    <w:rsid w:val="0082065D"/>
    <w:rPr>
      <w:sz w:val="18"/>
    </w:rPr>
  </w:style>
  <w:style w:type="paragraph" w:customStyle="1" w:styleId="BodySmallRight">
    <w:name w:val="Body Small Right"/>
    <w:basedOn w:val="BodyTextRight"/>
    <w:rsid w:val="0082065D"/>
    <w:rPr>
      <w:sz w:val="18"/>
      <w:szCs w:val="18"/>
    </w:rPr>
  </w:style>
  <w:style w:type="paragraph" w:customStyle="1" w:styleId="MarginEdition">
    <w:name w:val="Margin Edition"/>
    <w:basedOn w:val="MarginNote"/>
    <w:rsid w:val="0082065D"/>
    <w:pPr>
      <w:spacing w:before="0" w:after="0"/>
    </w:pPr>
    <w:rPr>
      <w:rFonts w:ascii="Times New Roman" w:hAnsi="Times New Roman"/>
      <w:color w:val="999999"/>
    </w:rPr>
  </w:style>
  <w:style w:type="paragraph" w:customStyle="1" w:styleId="Spacer">
    <w:name w:val="Spacer"/>
    <w:basedOn w:val="Normal"/>
    <w:rsid w:val="0082065D"/>
    <w:rPr>
      <w:sz w:val="2"/>
      <w:szCs w:val="2"/>
    </w:rPr>
  </w:style>
  <w:style w:type="character" w:customStyle="1" w:styleId="Small">
    <w:name w:val="Small"/>
    <w:basedOn w:val="DefaultParagraphFont"/>
    <w:rsid w:val="0082065D"/>
    <w:rPr>
      <w:sz w:val="16"/>
    </w:rPr>
  </w:style>
  <w:style w:type="paragraph" w:customStyle="1" w:styleId="WideTable">
    <w:name w:val="Wide Table"/>
    <w:basedOn w:val="Normal"/>
    <w:rsid w:val="0082065D"/>
    <w:pPr>
      <w:ind w:left="-1418"/>
    </w:pPr>
    <w:rPr>
      <w:sz w:val="2"/>
      <w:szCs w:val="2"/>
    </w:rPr>
  </w:style>
  <w:style w:type="character" w:styleId="PageNumber">
    <w:name w:val="page number"/>
    <w:basedOn w:val="DefaultParagraphFont"/>
    <w:rsid w:val="0082065D"/>
  </w:style>
  <w:style w:type="paragraph" w:styleId="Quote">
    <w:name w:val="Quote"/>
    <w:basedOn w:val="Heading1"/>
    <w:link w:val="QuoteChar"/>
    <w:qFormat/>
    <w:rsid w:val="0082065D"/>
    <w:rPr>
      <w:b w:val="0"/>
      <w:sz w:val="72"/>
      <w:szCs w:val="72"/>
      <w:lang w:val="en-NZ"/>
    </w:rPr>
  </w:style>
  <w:style w:type="character" w:customStyle="1" w:styleId="QuoteChar">
    <w:name w:val="Quote Char"/>
    <w:basedOn w:val="DefaultParagraphFont"/>
    <w:link w:val="Quote"/>
    <w:rsid w:val="00820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65D"/>
    <w:pPr>
      <w:pageBreakBefore/>
    </w:pPr>
  </w:style>
  <w:style w:type="paragraph" w:customStyle="1" w:styleId="Border">
    <w:name w:val="Border"/>
    <w:basedOn w:val="Normal"/>
    <w:qFormat/>
    <w:rsid w:val="00820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65D"/>
    <w:rPr>
      <w:b/>
      <w:bCs/>
      <w:i/>
      <w:iCs/>
      <w:color w:val="auto"/>
    </w:rPr>
  </w:style>
  <w:style w:type="paragraph" w:styleId="IntenseQuote">
    <w:name w:val="Intense Quote"/>
    <w:basedOn w:val="Normal"/>
    <w:next w:val="Normal"/>
    <w:link w:val="IntenseQuoteChar"/>
    <w:uiPriority w:val="30"/>
    <w:qFormat/>
    <w:rsid w:val="00820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6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065D"/>
    <w:rPr>
      <w:smallCaps/>
      <w:color w:val="auto"/>
      <w:u w:val="single"/>
    </w:rPr>
  </w:style>
  <w:style w:type="character" w:styleId="IntenseReference">
    <w:name w:val="Intense Reference"/>
    <w:basedOn w:val="DefaultParagraphFont"/>
    <w:uiPriority w:val="32"/>
    <w:qFormat/>
    <w:rsid w:val="0082065D"/>
    <w:rPr>
      <w:b/>
      <w:bCs/>
      <w:smallCaps/>
      <w:color w:val="auto"/>
      <w:spacing w:val="5"/>
      <w:u w:val="single"/>
    </w:rPr>
  </w:style>
  <w:style w:type="paragraph" w:customStyle="1" w:styleId="2ColumnHeading">
    <w:name w:val="2Column Heading"/>
    <w:basedOn w:val="BodyText"/>
    <w:qFormat/>
    <w:rsid w:val="0082065D"/>
    <w:pPr>
      <w:spacing w:after="60"/>
      <w:ind w:left="-2268"/>
    </w:pPr>
    <w:rPr>
      <w:b/>
    </w:rPr>
  </w:style>
  <w:style w:type="paragraph" w:customStyle="1" w:styleId="Heading1TOC">
    <w:name w:val="Heading1 TOC"/>
    <w:basedOn w:val="Normal"/>
    <w:qFormat/>
    <w:rsid w:val="0082065D"/>
    <w:pPr>
      <w:spacing w:before="240" w:after="120"/>
    </w:pPr>
    <w:rPr>
      <w:rFonts w:ascii="Times New Roman" w:hAnsi="Times New Roman"/>
      <w:b/>
      <w:sz w:val="32"/>
    </w:rPr>
  </w:style>
  <w:style w:type="paragraph" w:customStyle="1" w:styleId="Heading2TOC">
    <w:name w:val="Heading2 TOC"/>
    <w:basedOn w:val="Normal"/>
    <w:qFormat/>
    <w:rsid w:val="0082065D"/>
    <w:pPr>
      <w:spacing w:before="240" w:after="60"/>
    </w:pPr>
    <w:rPr>
      <w:rFonts w:ascii="Times New Roman" w:hAnsi="Times New Roman"/>
      <w:b/>
      <w:sz w:val="28"/>
    </w:rPr>
  </w:style>
  <w:style w:type="character" w:customStyle="1" w:styleId="Underline">
    <w:name w:val="Underline"/>
    <w:basedOn w:val="DefaultParagraphFont"/>
    <w:qFormat/>
    <w:rsid w:val="0082065D"/>
    <w:rPr>
      <w:u w:val="single"/>
    </w:rPr>
  </w:style>
  <w:style w:type="paragraph" w:styleId="BalloonText">
    <w:name w:val="Balloon Text"/>
    <w:basedOn w:val="Normal"/>
    <w:link w:val="BalloonTextChar"/>
    <w:rsid w:val="0082065D"/>
    <w:rPr>
      <w:rFonts w:ascii="Tahoma" w:hAnsi="Tahoma" w:cs="Tahoma"/>
      <w:sz w:val="16"/>
      <w:szCs w:val="16"/>
    </w:rPr>
  </w:style>
  <w:style w:type="character" w:customStyle="1" w:styleId="BalloonTextChar">
    <w:name w:val="Balloon Text Char"/>
    <w:basedOn w:val="DefaultParagraphFont"/>
    <w:link w:val="BalloonText"/>
    <w:rsid w:val="008206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0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6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6326</Characters>
  <Application>Microsoft Office Word</Application>
  <DocSecurity>0</DocSecurity>
  <Lines>224</Lines>
  <Paragraphs>143</Paragraphs>
  <ScaleCrop>false</ScaleCrop>
  <Company>Author-it Software Corporation Ltd.</Company>
  <LinksUpToDate>false</LinksUpToDate>
  <CharactersWithSpaces>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SISSCOP307A Manage personal finances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2012-05-26T09:56:00Z</dcterms:created>
  <dcterms:modified xsi:type="dcterms:W3CDTF">2012-05-26T09:56:00Z</dcterms:modified>
</cp:coreProperties>
</file>