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CF5" w:rsidP="00606CF5">
      <w:pPr>
        <w:pStyle w:val="Title"/>
      </w:pPr>
      <w:r>
        <w:fldChar w:fldCharType="begin"/>
      </w:r>
      <w:r>
        <w:instrText xml:space="preserve"> TITLE   \* MERGEFORMAT </w:instrText>
      </w:r>
      <w:r>
        <w:fldChar w:fldCharType="separate"/>
      </w:r>
      <w:r>
        <w:t>SISSCOP201A Prepare a pre or post event meal</w:t>
      </w:r>
      <w:r>
        <w:fldChar w:fldCharType="end"/>
      </w:r>
    </w:p>
    <w:p w:rsidR="00606CF5" w:rsidP="00606CF5">
      <w:pPr>
        <w:pStyle w:val="Version"/>
        <w:sectPr w:rsidSect="00FB7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7AC4" w:rsidP="00FB7AC4">
      <w:pPr>
        <w:pStyle w:val="SuperHeading"/>
      </w:pPr>
      <w:r w:rsidRPr="00FB7AC4">
        <w:t>SISSCOP201A Prepare a pre or post event meal</w:t>
      </w:r>
    </w:p>
    <w:p w:rsidR="00000000" w:rsidRPr="00FB7AC4" w:rsidP="00FB7AC4">
      <w:pPr>
        <w:pStyle w:val="Heading1"/>
      </w:pPr>
      <w:bookmarkStart w:id="1" w:name="O_369541"/>
      <w:bookmarkEnd w:id="1"/>
      <w:r w:rsidRPr="00FB7AC4">
        <w:t>Modification History</w:t>
      </w:r>
    </w:p>
    <w:p w:rsidR="00000000" w:rsidRPr="00FB7AC4" w:rsidP="00FB7AC4">
      <w:pPr>
        <w:pStyle w:val="BodyText"/>
      </w:pPr>
      <w:r w:rsidRPr="00FB7AC4">
        <w:t>Not Applicable</w:t>
      </w:r>
    </w:p>
    <w:p w:rsidR="00000000" w:rsidRPr="00FB7AC4" w:rsidP="00FB7AC4">
      <w:pPr>
        <w:pStyle w:val="AllowPageBreak"/>
      </w:pPr>
    </w:p>
    <w:p w:rsidR="00000000" w:rsidRPr="00FB7AC4" w:rsidP="00FB7AC4">
      <w:pPr>
        <w:pStyle w:val="Heading1"/>
      </w:pPr>
      <w:bookmarkStart w:id="2" w:name="O_369537"/>
      <w:bookmarkEnd w:id="2"/>
      <w:r w:rsidRPr="00FB7AC4">
        <w:t>Unit Descriptor</w:t>
      </w:r>
    </w:p>
    <w:p w:rsidR="00000000" w:rsidRPr="00FB7AC4" w:rsidP="00FB7AC4">
      <w:pPr>
        <w:pStyle w:val="BodyText"/>
      </w:pPr>
      <w:r w:rsidRPr="00FB7AC4">
        <w:t>This unit describes the performance outcomes, skills and knowledge required to prepare pre- or post-event meals with the c</w:t>
      </w:r>
      <w:r w:rsidRPr="00FB7AC4">
        <w:t>orrect nutritional requirements for persons participating in sport.</w:t>
      </w:r>
    </w:p>
    <w:p w:rsidR="00000000" w:rsidRPr="00FB7AC4" w:rsidP="00FB7AC4">
      <w:pPr>
        <w:pStyle w:val="AllowPageBreak"/>
      </w:pPr>
    </w:p>
    <w:p w:rsidR="00000000" w:rsidRPr="00FB7AC4" w:rsidP="00FB7AC4">
      <w:pPr>
        <w:pStyle w:val="Heading1"/>
      </w:pPr>
      <w:bookmarkStart w:id="3" w:name="O_369550"/>
      <w:bookmarkEnd w:id="3"/>
      <w:r w:rsidRPr="00FB7AC4">
        <w:t>Application of the Unit</w:t>
      </w:r>
    </w:p>
    <w:p w:rsidR="00000000" w:rsidRPr="00FB7AC4" w:rsidP="00FB7AC4">
      <w:pPr>
        <w:pStyle w:val="BodyText"/>
      </w:pPr>
      <w:r w:rsidRPr="00FB7AC4">
        <w:t>This unit applies to current or aspiring elite athletes who are competing in individual or team sports at a state, national or international level.</w:t>
      </w:r>
      <w:r w:rsidRPr="00FB7AC4">
        <w:t xml:space="preserve"> It may also apply to those in sports development or coaching roles.</w:t>
      </w:r>
    </w:p>
    <w:p w:rsidR="00000000" w:rsidRPr="00FB7AC4" w:rsidP="00FB7AC4">
      <w:pPr>
        <w:pStyle w:val="AllowPageBreak"/>
      </w:pPr>
    </w:p>
    <w:p w:rsidR="00000000" w:rsidRPr="00FB7AC4" w:rsidP="00FB7AC4">
      <w:pPr>
        <w:pStyle w:val="Heading1"/>
      </w:pPr>
      <w:bookmarkStart w:id="4" w:name="O_369542"/>
      <w:bookmarkEnd w:id="4"/>
      <w:r w:rsidRPr="00FB7AC4">
        <w:t>Licensing/Regulatory Information</w:t>
      </w:r>
    </w:p>
    <w:p w:rsidR="00000000" w:rsidRPr="00FB7AC4" w:rsidP="00FB7AC4">
      <w:pPr>
        <w:pStyle w:val="BodyText"/>
      </w:pPr>
      <w:r w:rsidRPr="00FB7AC4">
        <w:t>No licensing, regulatory or certification requirements apply to this unit at the time of endorsement.</w:t>
      </w:r>
    </w:p>
    <w:p w:rsidR="00000000" w:rsidRPr="00FB7AC4" w:rsidP="00FB7AC4">
      <w:pPr>
        <w:pStyle w:val="AllowPageBreak"/>
      </w:pPr>
    </w:p>
    <w:p w:rsidR="00000000" w:rsidRPr="00FB7AC4" w:rsidP="00FB7AC4">
      <w:pPr>
        <w:pStyle w:val="Heading1"/>
      </w:pPr>
      <w:bookmarkStart w:id="5" w:name="O_369540"/>
      <w:bookmarkEnd w:id="5"/>
      <w:r w:rsidRPr="00FB7AC4">
        <w:t>Pre-Requisites</w:t>
      </w:r>
    </w:p>
    <w:p w:rsidR="00000000" w:rsidRPr="00FB7AC4" w:rsidP="00FB7AC4">
      <w:pPr>
        <w:pStyle w:val="BodyText"/>
      </w:pPr>
      <w:r w:rsidRPr="00FB7AC4">
        <w:t>Nil</w:t>
      </w:r>
    </w:p>
    <w:p w:rsidR="00000000" w:rsidRPr="00FB7AC4" w:rsidP="00FB7AC4">
      <w:pPr>
        <w:pStyle w:val="AllowPageBreak"/>
      </w:pPr>
    </w:p>
    <w:p w:rsidR="00000000" w:rsidRPr="00FB7AC4" w:rsidP="00FB7AC4">
      <w:pPr>
        <w:pStyle w:val="Heading1"/>
      </w:pPr>
      <w:bookmarkStart w:id="6" w:name="O_369545"/>
      <w:bookmarkEnd w:id="6"/>
      <w:r w:rsidRPr="00FB7AC4">
        <w:t>Employability Skills Information</w:t>
      </w:r>
    </w:p>
    <w:p w:rsidR="00000000" w:rsidRPr="00FB7AC4" w:rsidP="00FB7AC4">
      <w:pPr>
        <w:pStyle w:val="BodyText"/>
      </w:pPr>
      <w:r w:rsidRPr="00FB7AC4">
        <w:t>This unit contains employability skills.</w:t>
      </w:r>
    </w:p>
    <w:p w:rsidR="00000000" w:rsidRPr="00FB7AC4" w:rsidP="00FB7AC4">
      <w:pPr>
        <w:pStyle w:val="AllowPageBreak"/>
      </w:pPr>
    </w:p>
    <w:p w:rsidR="00000000" w:rsidRPr="00FB7AC4" w:rsidP="00FB7AC4">
      <w:pPr>
        <w:pStyle w:val="Heading1"/>
      </w:pPr>
      <w:bookmarkStart w:id="7" w:name="O_369546"/>
      <w:bookmarkEnd w:id="7"/>
      <w:r w:rsidRPr="00FB7AC4">
        <w:t>Elements and Performance Criteria Pre-Content</w:t>
      </w:r>
    </w:p>
    <w:p w:rsidR="00000000" w:rsidRPr="00FB7AC4" w:rsidP="00FB7AC4">
      <w:pPr>
        <w:pStyle w:val="Heading1"/>
      </w:pPr>
      <w:bookmarkStart w:id="8" w:name="O_369547"/>
      <w:bookmarkEnd w:id="8"/>
      <w:r w:rsidRPr="00FB7AC4">
        <w:t>Elements and Performance Criteria</w:t>
      </w:r>
    </w:p>
    <w:tbl>
      <w:tblPr>
        <w:tblW w:w="0" w:type="auto"/>
        <w:tblLayout w:type="fixed"/>
        <w:tblCellMar>
          <w:left w:w="62" w:type="dxa"/>
          <w:right w:w="62" w:type="dxa"/>
        </w:tblCellMar>
        <w:tblLook w:val="0000"/>
      </w:tblPr>
      <w:tblGrid>
        <w:gridCol w:w="2555"/>
        <w:gridCol w:w="5967"/>
      </w:tblGrid>
      <w:tr w:rsidTr="00606CF5">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FB7AC4" w:rsidP="00FB7AC4">
            <w:pPr>
              <w:pStyle w:val="BodyText"/>
            </w:pPr>
            <w:r w:rsidRPr="00FB7AC4">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PERFORMANCE CRITERIA</w:t>
            </w:r>
          </w:p>
        </w:tc>
      </w:tr>
      <w:tr w:rsidTr="00606CF5">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t>Performance criteria describe the performance needed to demonstrate achievement of the element. Where bold italicised text is used, further information is detailed in the required skills and</w:t>
            </w:r>
            <w:r w:rsidRPr="00FB7AC4">
              <w:t xml:space="preserve"> knowledge section and the range statement. Assessment of performance is to be consistent with the evidence guide.</w:t>
            </w:r>
          </w:p>
        </w:tc>
      </w:tr>
      <w:tr w:rsidTr="00606CF5">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FB7AC4">
            <w:pPr>
              <w:pStyle w:val="List"/>
              <w:rPr>
                <w:lang w:val="en-NZ"/>
              </w:rPr>
            </w:pPr>
            <w:r w:rsidRPr="00FB7AC4">
              <w:t>1.</w:t>
            </w:r>
            <w:r w:rsidRPr="00FB7AC4">
              <w:tab/>
              <w:t>Plan a pre-or post-event meal.</w:t>
            </w:r>
          </w:p>
        </w:tc>
        <w:tc>
          <w:tcPr>
            <w:tcW w:w="5967" w:type="dxa"/>
            <w:tcBorders>
              <w:top w:val="nil"/>
              <w:left w:val="nil"/>
              <w:bottom w:val="nil"/>
              <w:right w:val="nil"/>
            </w:tcBorders>
            <w:tcMar>
              <w:top w:w="0" w:type="dxa"/>
              <w:left w:w="62" w:type="dxa"/>
              <w:bottom w:w="0" w:type="dxa"/>
              <w:right w:w="62" w:type="dxa"/>
            </w:tcMar>
          </w:tcPr>
          <w:p w:rsidR="00000000" w:rsidRPr="00FB7AC4" w:rsidP="00FB7AC4">
            <w:pPr>
              <w:pStyle w:val="List2"/>
            </w:pPr>
            <w:r w:rsidRPr="00FB7AC4">
              <w:t>1.1.</w:t>
            </w:r>
            <w:r w:rsidRPr="00FB7AC4">
              <w:tab/>
              <w:t xml:space="preserve">Identify basic </w:t>
            </w:r>
            <w:r w:rsidRPr="00FB7AC4">
              <w:rPr>
                <w:rStyle w:val="BoldandItalics"/>
              </w:rPr>
              <w:t>nutritional requirements</w:t>
            </w:r>
            <w:r w:rsidRPr="00FB7AC4">
              <w:t xml:space="preserve"> for pre- or post-event meals for the </w:t>
            </w:r>
            <w:r w:rsidRPr="00FB7AC4">
              <w:rPr>
                <w:rStyle w:val="BoldandItalics"/>
              </w:rPr>
              <w:t>specific sport</w:t>
            </w:r>
            <w:r w:rsidRPr="00FB7AC4">
              <w:t>.</w:t>
            </w:r>
          </w:p>
          <w:p w:rsidR="00000000" w:rsidRPr="00FB7AC4" w:rsidP="00FB7AC4">
            <w:pPr>
              <w:pStyle w:val="List2"/>
            </w:pPr>
            <w:r w:rsidRPr="00FB7AC4">
              <w:t>1.2.</w:t>
            </w:r>
            <w:r w:rsidRPr="00FB7AC4">
              <w:tab/>
            </w:r>
            <w:r w:rsidRPr="00FB7AC4">
              <w:t xml:space="preserve">Identify different </w:t>
            </w:r>
            <w:r w:rsidRPr="00FB7AC4">
              <w:rPr>
                <w:rStyle w:val="BoldandItalics"/>
              </w:rPr>
              <w:t>physiological characteristics</w:t>
            </w:r>
            <w:r w:rsidRPr="00FB7AC4">
              <w:t xml:space="preserve"> and their effect on nutritional retention.</w:t>
            </w:r>
          </w:p>
          <w:p w:rsidR="00000000" w:rsidRPr="00FB7AC4" w:rsidP="00FB7AC4">
            <w:pPr>
              <w:pStyle w:val="List2"/>
            </w:pPr>
            <w:r w:rsidRPr="00FB7AC4">
              <w:t>1.3.</w:t>
            </w:r>
            <w:r w:rsidRPr="00FB7AC4">
              <w:tab/>
              <w:t>Select a recipe which addresses nutritional and physiological requirements.</w:t>
            </w:r>
          </w:p>
          <w:p w:rsidR="00000000" w:rsidP="00FB7AC4">
            <w:pPr>
              <w:pStyle w:val="List2"/>
              <w:rPr>
                <w:lang w:val="en-NZ"/>
              </w:rPr>
            </w:pPr>
            <w:r w:rsidRPr="00FB7AC4">
              <w:t>1.4.</w:t>
            </w:r>
            <w:r w:rsidRPr="00FB7AC4">
              <w:tab/>
              <w:t>Modify recipe as required.</w:t>
            </w:r>
          </w:p>
        </w:tc>
      </w:tr>
      <w:tr w:rsidTr="00606CF5">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FB7AC4">
            <w:pPr>
              <w:pStyle w:val="List"/>
              <w:rPr>
                <w:lang w:val="en-NZ"/>
              </w:rPr>
            </w:pPr>
            <w:r w:rsidRPr="00FB7AC4">
              <w:t>2.</w:t>
            </w:r>
            <w:r w:rsidRPr="00FB7AC4">
              <w:tab/>
              <w:t>Prepare a pre- or post-event meal.</w:t>
            </w:r>
          </w:p>
        </w:tc>
        <w:tc>
          <w:tcPr>
            <w:tcW w:w="5967" w:type="dxa"/>
            <w:tcBorders>
              <w:top w:val="nil"/>
              <w:left w:val="nil"/>
              <w:bottom w:val="nil"/>
              <w:right w:val="nil"/>
            </w:tcBorders>
            <w:tcMar>
              <w:top w:w="0" w:type="dxa"/>
              <w:left w:w="62" w:type="dxa"/>
              <w:bottom w:w="0" w:type="dxa"/>
              <w:right w:w="62" w:type="dxa"/>
            </w:tcMar>
          </w:tcPr>
          <w:p w:rsidR="00000000" w:rsidRPr="00FB7AC4" w:rsidP="00FB7AC4">
            <w:pPr>
              <w:pStyle w:val="List2"/>
            </w:pPr>
            <w:r w:rsidRPr="00FB7AC4">
              <w:t>2.1.</w:t>
            </w:r>
            <w:r w:rsidRPr="00FB7AC4">
              <w:tab/>
              <w:t xml:space="preserve">Follow </w:t>
            </w:r>
            <w:r w:rsidRPr="00FB7AC4">
              <w:t>instructions in the selected recipe to prepare a pre- or post-event meal.</w:t>
            </w:r>
          </w:p>
          <w:p w:rsidR="00000000" w:rsidRPr="00FB7AC4" w:rsidP="00FB7AC4">
            <w:pPr>
              <w:pStyle w:val="List2"/>
            </w:pPr>
            <w:r w:rsidRPr="00FB7AC4">
              <w:t>2.2.</w:t>
            </w:r>
            <w:r w:rsidRPr="00FB7AC4">
              <w:tab/>
              <w:t xml:space="preserve">Use </w:t>
            </w:r>
            <w:r w:rsidRPr="00FB7AC4">
              <w:rPr>
                <w:rStyle w:val="BoldandItalics"/>
              </w:rPr>
              <w:t>healthy cooking strategies</w:t>
            </w:r>
            <w:r w:rsidRPr="00FB7AC4">
              <w:t>.</w:t>
            </w:r>
          </w:p>
          <w:p w:rsidR="00000000" w:rsidRPr="00FB7AC4" w:rsidP="00FB7AC4">
            <w:pPr>
              <w:pStyle w:val="List2"/>
            </w:pPr>
            <w:r w:rsidRPr="00FB7AC4">
              <w:t>2.3.</w:t>
            </w:r>
            <w:r w:rsidRPr="00FB7AC4">
              <w:tab/>
              <w:t xml:space="preserve">Ensure the meal fulfils all </w:t>
            </w:r>
            <w:r w:rsidRPr="00FB7AC4">
              <w:rPr>
                <w:rStyle w:val="BoldandItalics"/>
              </w:rPr>
              <w:t>nutritional requirements</w:t>
            </w:r>
            <w:r w:rsidRPr="00FB7AC4">
              <w:t xml:space="preserve"> as identified.</w:t>
            </w:r>
          </w:p>
          <w:p w:rsidR="00000000" w:rsidRPr="00FB7AC4" w:rsidP="00FB7AC4">
            <w:pPr>
              <w:pStyle w:val="List2"/>
            </w:pPr>
            <w:r w:rsidRPr="00FB7AC4">
              <w:t>2.4.</w:t>
            </w:r>
            <w:r w:rsidRPr="00FB7AC4">
              <w:tab/>
              <w:t>Prepare meal to meet time factor of nutritional requirements.</w:t>
            </w:r>
          </w:p>
          <w:p w:rsidR="00000000" w:rsidRPr="00FB7AC4" w:rsidP="00FB7AC4">
            <w:pPr>
              <w:pStyle w:val="List2"/>
            </w:pPr>
            <w:r w:rsidRPr="00FB7AC4">
              <w:t>2.5.</w:t>
            </w:r>
            <w:r w:rsidRPr="00FB7AC4">
              <w:tab/>
            </w:r>
            <w:r w:rsidRPr="00FB7AC4">
              <w:t>Evaluate effectiveness of meal in assisting in the preparation for, or recovery from, event.</w:t>
            </w:r>
          </w:p>
        </w:tc>
      </w:tr>
    </w:tbl>
    <w:p w:rsidR="00000000" w:rsidRPr="00FB7AC4" w:rsidP="00FB7AC4">
      <w:pPr>
        <w:pStyle w:val="BodyText"/>
      </w:pPr>
    </w:p>
    <w:p w:rsidR="00000000" w:rsidRPr="00FB7AC4" w:rsidP="00FB7AC4">
      <w:pPr>
        <w:pStyle w:val="AllowPageBreak"/>
      </w:pPr>
    </w:p>
    <w:p w:rsidR="00000000" w:rsidRPr="00FB7AC4" w:rsidP="00FB7AC4">
      <w:pPr>
        <w:pStyle w:val="Heading1"/>
      </w:pPr>
      <w:bookmarkStart w:id="9" w:name="O_369538"/>
      <w:bookmarkEnd w:id="9"/>
      <w:r w:rsidRPr="00FB7AC4">
        <w:t>Required Skills and Knowledge</w:t>
      </w:r>
    </w:p>
    <w:tbl>
      <w:tblPr>
        <w:tblW w:w="0" w:type="auto"/>
        <w:tblLayout w:type="fixed"/>
        <w:tblCellMar>
          <w:left w:w="62" w:type="dxa"/>
          <w:right w:w="62" w:type="dxa"/>
        </w:tblCellMar>
        <w:tblLook w:val="0000"/>
      </w:tblPr>
      <w:tblGrid>
        <w:gridCol w:w="8522"/>
      </w:tblGrid>
      <w:tr w:rsidTr="00606C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t>This section describes the skills and knowledge required for this unit.</w:t>
            </w:r>
          </w:p>
        </w:tc>
      </w:tr>
      <w:tr w:rsidTr="00606C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Required skills</w:t>
            </w:r>
          </w:p>
        </w:tc>
      </w:tr>
      <w:tr w:rsidTr="00606C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technical skills to prepare and cook a variety of different foods in a variety of healthy cooking styles</w:t>
            </w:r>
          </w:p>
          <w:p w:rsidR="00000000" w:rsidP="00FB7AC4">
            <w:pPr>
              <w:pStyle w:val="ListBullet"/>
              <w:rPr>
                <w:lang w:val="en-NZ"/>
              </w:rPr>
            </w:pPr>
            <w:r w:rsidRPr="00FB7AC4">
              <w:t>literacy and numeracy skills to enable the correct interpretation of nutritional information on food labels and in recipes.</w:t>
            </w:r>
          </w:p>
        </w:tc>
      </w:tr>
      <w:tr w:rsidTr="00606C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Required knowledge</w:t>
            </w:r>
          </w:p>
        </w:tc>
      </w:tr>
      <w:tr w:rsidTr="00606C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the b</w:t>
            </w:r>
            <w:r w:rsidRPr="00FB7AC4">
              <w:t>enefits to athletes of nutritional cooking techniques</w:t>
            </w:r>
          </w:p>
          <w:p w:rsidR="00000000" w:rsidRPr="00FB7AC4" w:rsidP="00FB7AC4">
            <w:pPr>
              <w:pStyle w:val="ListBullet"/>
            </w:pPr>
            <w:r w:rsidRPr="00FB7AC4">
              <w:t>food hygiene requirements to enable safe preparation</w:t>
            </w:r>
          </w:p>
          <w:p w:rsidR="00000000" w:rsidRPr="00FB7AC4" w:rsidP="00FB7AC4">
            <w:pPr>
              <w:pStyle w:val="ListBullet"/>
            </w:pPr>
            <w:r w:rsidRPr="00FB7AC4">
              <w:t>the physiological characteristics of diet in order to prepare appropriate menus for athletes in pre-and post-event situations.</w:t>
            </w:r>
          </w:p>
        </w:tc>
      </w:tr>
    </w:tbl>
    <w:p w:rsidR="00000000" w:rsidRPr="00FB7AC4" w:rsidP="00FB7AC4">
      <w:pPr>
        <w:pStyle w:val="BodyText"/>
      </w:pPr>
    </w:p>
    <w:p w:rsidR="00000000" w:rsidRPr="00FB7AC4" w:rsidP="00FB7AC4">
      <w:pPr>
        <w:pStyle w:val="AllowPageBreak"/>
      </w:pPr>
    </w:p>
    <w:p w:rsidR="00000000" w:rsidRPr="00FB7AC4" w:rsidP="00FB7AC4">
      <w:pPr>
        <w:pStyle w:val="Heading1"/>
      </w:pPr>
      <w:bookmarkStart w:id="10" w:name="O_369544"/>
      <w:bookmarkEnd w:id="10"/>
      <w:r w:rsidRPr="00FB7AC4">
        <w:t>Evidence Guide</w:t>
      </w:r>
    </w:p>
    <w:tbl>
      <w:tblPr>
        <w:tblW w:w="9570" w:type="dxa"/>
        <w:tblLayout w:type="fixed"/>
        <w:tblCellMar>
          <w:left w:w="62" w:type="dxa"/>
          <w:right w:w="62" w:type="dxa"/>
        </w:tblCellMar>
        <w:tblLook w:val="0000"/>
      </w:tblPr>
      <w:tblGrid>
        <w:gridCol w:w="3908"/>
        <w:gridCol w:w="5662"/>
      </w:tblGrid>
      <w:tr w:rsidTr="00606CF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t>The evidence guide provides advice on assessment and must be read in conjunction with the performance criteria, required skills and knowledge, range statement and the Assessment Guidelines for the Training Package.</w:t>
            </w:r>
          </w:p>
        </w:tc>
      </w:tr>
      <w:tr w:rsidTr="00606C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p>
        </w:tc>
      </w:tr>
      <w:tr w:rsidTr="00606C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B7AC4" w:rsidP="00FB7AC4">
            <w:pPr>
              <w:pStyle w:val="BodyText"/>
            </w:pPr>
            <w:r w:rsidRPr="00FB7AC4">
              <w:t>Evidence of the following is essential:</w:t>
            </w:r>
          </w:p>
          <w:p w:rsidR="00000000" w:rsidRPr="00FB7AC4" w:rsidP="00FB7AC4">
            <w:pPr>
              <w:pStyle w:val="ListBullet"/>
            </w:pPr>
            <w:r w:rsidRPr="00FB7AC4">
              <w:t>applies nutritional information to planning pre- or post-events meals</w:t>
            </w:r>
          </w:p>
          <w:p w:rsidR="00000000" w:rsidP="00FB7AC4">
            <w:pPr>
              <w:pStyle w:val="ListBullet"/>
              <w:rPr>
                <w:lang w:val="en-NZ"/>
              </w:rPr>
            </w:pPr>
            <w:r w:rsidRPr="00FB7AC4">
              <w:t>prepares, handles and stores food safely.</w:t>
            </w:r>
          </w:p>
        </w:tc>
      </w:tr>
      <w:tr w:rsidTr="00606C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B7AC4" w:rsidP="00FB7AC4">
            <w:pPr>
              <w:pStyle w:val="BodyText"/>
            </w:pPr>
            <w:r w:rsidRPr="00FB7AC4">
              <w:t>Assessment must ensure preparation of multiple pre-or post-event meals that satisfy the nutritional requirements of the candidate's current or intended sport to allow the demonstration of competency and cons</w:t>
            </w:r>
            <w:r w:rsidRPr="00FB7AC4">
              <w:t>istency of performance.</w:t>
            </w:r>
          </w:p>
          <w:p w:rsidR="00000000" w:rsidRPr="00FB7AC4" w:rsidP="00FB7AC4">
            <w:pPr>
              <w:pStyle w:val="BodyText"/>
            </w:pPr>
            <w:r w:rsidRPr="00FB7AC4">
              <w:t>Assessment must also ensure access to:</w:t>
            </w:r>
          </w:p>
          <w:p w:rsidR="00000000" w:rsidRPr="00FB7AC4" w:rsidP="00FB7AC4">
            <w:pPr>
              <w:pStyle w:val="ListBullet"/>
            </w:pPr>
            <w:r w:rsidRPr="00FB7AC4">
              <w:t>information on nutritional requirements for pre-and post-event meals</w:t>
            </w:r>
          </w:p>
          <w:p w:rsidR="00000000" w:rsidRPr="00FB7AC4" w:rsidP="00FB7AC4">
            <w:pPr>
              <w:pStyle w:val="ListBullet"/>
            </w:pPr>
            <w:r w:rsidRPr="00FB7AC4">
              <w:t>information on healthy cooking</w:t>
            </w:r>
          </w:p>
          <w:p w:rsidR="00000000" w:rsidP="00FB7AC4">
            <w:pPr>
              <w:pStyle w:val="ListBullet"/>
              <w:rPr>
                <w:lang w:val="en-NZ"/>
              </w:rPr>
            </w:pPr>
            <w:r w:rsidRPr="00FB7AC4">
              <w:t>appropriately equipped kitchen.</w:t>
            </w:r>
          </w:p>
        </w:tc>
      </w:tr>
      <w:tr w:rsidTr="00606C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B7AC4" w:rsidP="00FB7AC4">
            <w:pPr>
              <w:pStyle w:val="BodyText"/>
            </w:pPr>
            <w:r w:rsidRPr="00FB7AC4">
              <w:t>A range of assessment methods should b</w:t>
            </w:r>
            <w:r w:rsidRPr="00FB7AC4">
              <w:t xml:space="preserve">e used to assess practical skills and knowledge. The following examples are appropriate for this unit: </w:t>
            </w:r>
          </w:p>
          <w:p w:rsidR="00000000" w:rsidRPr="00FB7AC4" w:rsidP="00FB7AC4">
            <w:pPr>
              <w:pStyle w:val="ListBullet"/>
            </w:pPr>
            <w:r w:rsidRPr="00FB7AC4">
              <w:t>observation of preparation of pre-or post-event meal</w:t>
            </w:r>
          </w:p>
          <w:p w:rsidR="00000000" w:rsidRPr="00FB7AC4" w:rsidP="00FB7AC4">
            <w:pPr>
              <w:pStyle w:val="ListBullet"/>
            </w:pPr>
            <w:r w:rsidRPr="00FB7AC4">
              <w:t>oral or written questioning to assess knowledge of nutritional requirements for pre-and post-event</w:t>
            </w:r>
            <w:r w:rsidRPr="00FB7AC4">
              <w:t xml:space="preserve"> meals</w:t>
            </w:r>
          </w:p>
          <w:p w:rsidR="00000000" w:rsidRPr="00FB7AC4" w:rsidP="00FB7AC4">
            <w:pPr>
              <w:pStyle w:val="ListBullet"/>
            </w:pPr>
            <w:r w:rsidRPr="00FB7AC4">
              <w:t>third-party reports from a supervisor detailing performance.</w:t>
            </w:r>
          </w:p>
          <w:p w:rsidR="00000000" w:rsidRPr="00FB7AC4" w:rsidP="00FB7AC4">
            <w:pPr>
              <w:pStyle w:val="BodyText"/>
            </w:pPr>
            <w:r w:rsidRPr="00FB7AC4">
              <w:t>Holistic assessment with other units relevant to the industry sector, workplace and job role is recommended.</w:t>
            </w:r>
          </w:p>
        </w:tc>
      </w:tr>
    </w:tbl>
    <w:p w:rsidR="00000000" w:rsidRPr="00FB7AC4" w:rsidP="00FB7AC4">
      <w:pPr>
        <w:pStyle w:val="BodyText"/>
      </w:pPr>
    </w:p>
    <w:p w:rsidR="00000000" w:rsidRPr="00FB7AC4" w:rsidP="00FB7AC4">
      <w:pPr>
        <w:pStyle w:val="AllowPageBreak"/>
      </w:pPr>
    </w:p>
    <w:p w:rsidR="00000000" w:rsidRPr="00FB7AC4" w:rsidP="00FB7AC4">
      <w:pPr>
        <w:pStyle w:val="Heading1"/>
      </w:pPr>
      <w:bookmarkStart w:id="11" w:name="O_369539"/>
      <w:bookmarkEnd w:id="11"/>
      <w:r w:rsidRPr="00FB7AC4">
        <w:t>Range Statement</w:t>
      </w:r>
    </w:p>
    <w:tbl>
      <w:tblPr>
        <w:tblW w:w="0" w:type="auto"/>
        <w:tblLayout w:type="fixed"/>
        <w:tblCellMar>
          <w:left w:w="62" w:type="dxa"/>
          <w:right w:w="62" w:type="dxa"/>
        </w:tblCellMar>
        <w:tblLook w:val="0000"/>
      </w:tblPr>
      <w:tblGrid>
        <w:gridCol w:w="3533"/>
        <w:gridCol w:w="4989"/>
      </w:tblGrid>
      <w:tr w:rsidTr="00606CF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t>The range statement relates to the unit of competency as a whole. It allows for different work environments and situations that may affect performance. Bold italicised wording, if used in the performance criteria, is detailed below. Essential operating con</w:t>
            </w:r>
            <w:r w:rsidRPr="00FB7AC4">
              <w:t>ditions that may be present with training and assessment (depending on the work situation, needs of the candidate, accessibility of the item, and local industry and regional contexts) may also be included.</w:t>
            </w:r>
          </w:p>
        </w:tc>
      </w:tr>
      <w:tr w:rsidTr="00606CF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BoldandItalics"/>
              </w:rPr>
              <w:t>Nutritional requirements</w:t>
            </w:r>
            <w:r w:rsidRPr="00FB7AC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pre-event</w:t>
            </w:r>
          </w:p>
          <w:p w:rsidR="00000000" w:rsidRPr="00FB7AC4" w:rsidP="00FB7AC4">
            <w:pPr>
              <w:pStyle w:val="ListBullet"/>
            </w:pPr>
            <w:r w:rsidRPr="00FB7AC4">
              <w:t>post-event</w:t>
            </w:r>
          </w:p>
          <w:p w:rsidR="00000000" w:rsidP="00FB7AC4">
            <w:pPr>
              <w:pStyle w:val="ListBullet"/>
              <w:rPr>
                <w:lang w:val="en-NZ"/>
              </w:rPr>
            </w:pPr>
            <w:r w:rsidRPr="00FB7AC4">
              <w:t>during event.</w:t>
            </w:r>
          </w:p>
        </w:tc>
      </w:tr>
      <w:tr w:rsidTr="00606CF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BoldandItalics"/>
              </w:rPr>
              <w:t>Specific sport</w:t>
            </w:r>
            <w:r w:rsidRPr="00FB7AC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endurance event</w:t>
            </w:r>
          </w:p>
          <w:p w:rsidR="00000000" w:rsidRPr="00FB7AC4" w:rsidP="00FB7AC4">
            <w:pPr>
              <w:pStyle w:val="ListBullet"/>
            </w:pPr>
            <w:r w:rsidRPr="00FB7AC4">
              <w:t>sprint event</w:t>
            </w:r>
          </w:p>
          <w:p w:rsidR="00000000" w:rsidRPr="00FB7AC4" w:rsidP="00FB7AC4">
            <w:pPr>
              <w:pStyle w:val="ListBullet"/>
            </w:pPr>
            <w:r w:rsidRPr="00FB7AC4">
              <w:t>team sport</w:t>
            </w:r>
          </w:p>
          <w:p w:rsidR="00000000" w:rsidP="00FB7AC4">
            <w:pPr>
              <w:pStyle w:val="ListBullet"/>
              <w:rPr>
                <w:lang w:val="en-NZ"/>
              </w:rPr>
            </w:pPr>
            <w:r w:rsidRPr="00FB7AC4">
              <w:t>aquatic event.</w:t>
            </w:r>
          </w:p>
        </w:tc>
      </w:tr>
      <w:tr w:rsidTr="00606CF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BoldandItalics"/>
              </w:rPr>
              <w:t>Physiological characteristics</w:t>
            </w:r>
            <w:r w:rsidRPr="00FB7AC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fat to muscle ratio</w:t>
            </w:r>
          </w:p>
          <w:p w:rsidR="00000000" w:rsidRPr="00FB7AC4" w:rsidP="00FB7AC4">
            <w:pPr>
              <w:pStyle w:val="ListBullet"/>
            </w:pPr>
            <w:r w:rsidRPr="00FB7AC4">
              <w:t>sex</w:t>
            </w:r>
          </w:p>
          <w:p w:rsidR="00000000" w:rsidP="00FB7AC4">
            <w:pPr>
              <w:pStyle w:val="ListBullet"/>
              <w:rPr>
                <w:lang w:val="en-NZ"/>
              </w:rPr>
            </w:pPr>
            <w:r w:rsidRPr="00FB7AC4">
              <w:t>metabolic rate.</w:t>
            </w:r>
          </w:p>
        </w:tc>
      </w:tr>
      <w:tr w:rsidTr="00606CF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B7AC4">
            <w:pPr>
              <w:pStyle w:val="BodyText"/>
              <w:rPr>
                <w:lang w:val="en-NZ"/>
              </w:rPr>
            </w:pPr>
            <w:r w:rsidRPr="00FB7AC4">
              <w:rPr>
                <w:rStyle w:val="BoldandItalics"/>
              </w:rPr>
              <w:t>Healthy cooking strategies</w:t>
            </w:r>
            <w:r w:rsidRPr="00FB7AC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B7AC4" w:rsidP="00FB7AC4">
            <w:pPr>
              <w:pStyle w:val="ListBullet"/>
            </w:pPr>
            <w:r w:rsidRPr="00FB7AC4">
              <w:t>grilling</w:t>
            </w:r>
          </w:p>
          <w:p w:rsidR="00000000" w:rsidRPr="00FB7AC4" w:rsidP="00FB7AC4">
            <w:pPr>
              <w:pStyle w:val="ListBullet"/>
            </w:pPr>
            <w:r w:rsidRPr="00FB7AC4">
              <w:t>steaming</w:t>
            </w:r>
          </w:p>
          <w:p w:rsidR="00000000" w:rsidRPr="00FB7AC4" w:rsidP="00FB7AC4">
            <w:pPr>
              <w:pStyle w:val="ListBullet"/>
            </w:pPr>
            <w:r w:rsidRPr="00FB7AC4">
              <w:t>stir-fry</w:t>
            </w:r>
          </w:p>
          <w:p w:rsidR="00000000" w:rsidRPr="00FB7AC4" w:rsidP="00FB7AC4">
            <w:pPr>
              <w:pStyle w:val="ListBullet"/>
            </w:pPr>
            <w:r w:rsidRPr="00FB7AC4">
              <w:t>minimal use of oils and fats</w:t>
            </w:r>
          </w:p>
          <w:p w:rsidR="00000000" w:rsidRPr="00FB7AC4" w:rsidP="00FB7AC4">
            <w:pPr>
              <w:pStyle w:val="ListBullet"/>
            </w:pPr>
            <w:r w:rsidRPr="00FB7AC4">
              <w:t>safe food handling and storage.</w:t>
            </w:r>
          </w:p>
        </w:tc>
      </w:tr>
    </w:tbl>
    <w:p w:rsidR="00000000" w:rsidRPr="00FB7AC4" w:rsidP="00FB7AC4">
      <w:pPr>
        <w:pStyle w:val="BodyText"/>
      </w:pPr>
    </w:p>
    <w:p w:rsidR="00000000" w:rsidRPr="00FB7AC4" w:rsidP="00FB7AC4">
      <w:pPr>
        <w:pStyle w:val="AllowPageBreak"/>
      </w:pPr>
    </w:p>
    <w:p w:rsidR="00000000" w:rsidRPr="00FB7AC4" w:rsidP="00FB7AC4">
      <w:pPr>
        <w:pStyle w:val="Heading1"/>
      </w:pPr>
      <w:bookmarkStart w:id="12" w:name="O_369536"/>
      <w:bookmarkEnd w:id="12"/>
      <w:r w:rsidRPr="00FB7AC4">
        <w:t>Unit Sector(s)</w:t>
      </w:r>
    </w:p>
    <w:p w:rsidR="00000000" w:rsidRPr="00FB7AC4" w:rsidP="00FB7AC4">
      <w:pPr>
        <w:pStyle w:val="BodyText"/>
      </w:pPr>
      <w:r w:rsidRPr="00FB7AC4">
        <w:t>Sport</w:t>
      </w:r>
    </w:p>
    <w:p w:rsidR="00000000" w:rsidRPr="00FB7AC4" w:rsidP="00FB7AC4">
      <w:pPr>
        <w:pStyle w:val="AllowPageBreak"/>
      </w:pPr>
    </w:p>
    <w:p w:rsidR="00000000" w:rsidRPr="00FB7AC4" w:rsidP="00FB7AC4">
      <w:pPr>
        <w:pStyle w:val="Heading1"/>
      </w:pPr>
      <w:bookmarkStart w:id="13" w:name="O_390292"/>
      <w:bookmarkEnd w:id="13"/>
      <w:r w:rsidRPr="00FB7AC4">
        <w:t>Competency Field</w:t>
      </w:r>
    </w:p>
    <w:p w:rsidR="00000000" w:rsidRPr="00FB7AC4" w:rsidP="00FB7AC4">
      <w:pPr>
        <w:pStyle w:val="BodyText"/>
      </w:pPr>
      <w:r w:rsidRPr="00FB7AC4">
        <w:t>Career Oriented Participation</w:t>
      </w:r>
    </w:p>
    <w:p w:rsidR="00000000" w:rsidRPr="00FB7AC4" w:rsidP="00FB7AC4"/>
    <w:sectPr w:rsidSect="00FB7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CF5" w:rsidP="00606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F5" w:rsidP="00FB7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6CF5" w:rsidP="00FB7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6CF5" w:rsidP="00FB7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CF5" w:rsidP="00606C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F5" w:rsidP="00FB7AC4">
    <w:pPr>
      <w:pStyle w:val="Header"/>
      <w:framePr w:wrap="around"/>
    </w:pPr>
    <w:r>
      <w:fldChar w:fldCharType="begin"/>
    </w:r>
    <w:r>
      <w:instrText xml:space="preserve"> TITLE   \* MERGEFORMAT </w:instrText>
    </w:r>
    <w:r>
      <w:fldChar w:fldCharType="separate"/>
    </w:r>
    <w:r>
      <w:t>SISSCOP201A Prepare a pre or post event meal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6CF5" w:rsidP="00FB7A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608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0B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A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AC4"/>
    <w:pPr>
      <w:spacing w:before="360" w:after="60"/>
      <w:outlineLvl w:val="0"/>
    </w:pPr>
    <w:rPr>
      <w:sz w:val="32"/>
    </w:rPr>
  </w:style>
  <w:style w:type="paragraph" w:styleId="Heading2">
    <w:name w:val="heading 2"/>
    <w:basedOn w:val="HeadingBase"/>
    <w:next w:val="BodyText"/>
    <w:link w:val="Heading2Char"/>
    <w:qFormat/>
    <w:rsid w:val="00FB7AC4"/>
    <w:pPr>
      <w:keepLines/>
      <w:spacing w:before="240" w:after="120"/>
      <w:outlineLvl w:val="1"/>
    </w:pPr>
    <w:rPr>
      <w:sz w:val="28"/>
      <w:szCs w:val="40"/>
    </w:rPr>
  </w:style>
  <w:style w:type="paragraph" w:styleId="Heading3">
    <w:name w:val="heading 3"/>
    <w:basedOn w:val="HeadingBase"/>
    <w:next w:val="BodyText"/>
    <w:link w:val="Heading3Char"/>
    <w:qFormat/>
    <w:rsid w:val="00FB7AC4"/>
    <w:pPr>
      <w:spacing w:before="180" w:after="120"/>
      <w:outlineLvl w:val="2"/>
    </w:pPr>
    <w:rPr>
      <w:spacing w:val="-10"/>
      <w:kern w:val="32"/>
    </w:rPr>
  </w:style>
  <w:style w:type="paragraph" w:styleId="Heading4">
    <w:name w:val="heading 4"/>
    <w:basedOn w:val="HeadingBase"/>
    <w:next w:val="BodyText"/>
    <w:link w:val="Heading4Char"/>
    <w:qFormat/>
    <w:rsid w:val="00FB7AC4"/>
    <w:pPr>
      <w:spacing w:before="160" w:after="120"/>
      <w:outlineLvl w:val="3"/>
    </w:pPr>
    <w:rPr>
      <w:sz w:val="22"/>
    </w:rPr>
  </w:style>
  <w:style w:type="paragraph" w:styleId="Heading5">
    <w:name w:val="heading 5"/>
    <w:basedOn w:val="HeadingBase"/>
    <w:next w:val="Normal"/>
    <w:link w:val="Heading5Char"/>
    <w:qFormat/>
    <w:rsid w:val="00FB7AC4"/>
    <w:pPr>
      <w:spacing w:before="80"/>
      <w:outlineLvl w:val="4"/>
    </w:pPr>
    <w:rPr>
      <w:color w:val="918585"/>
      <w:sz w:val="20"/>
    </w:rPr>
  </w:style>
  <w:style w:type="paragraph" w:styleId="Heading6">
    <w:name w:val="heading 6"/>
    <w:basedOn w:val="HeadingBase"/>
    <w:next w:val="Normal"/>
    <w:link w:val="Heading6Char"/>
    <w:qFormat/>
    <w:rsid w:val="00FB7AC4"/>
    <w:pPr>
      <w:spacing w:before="60"/>
      <w:outlineLvl w:val="5"/>
    </w:pPr>
    <w:rPr>
      <w:color w:val="918585"/>
      <w:sz w:val="20"/>
    </w:rPr>
  </w:style>
  <w:style w:type="paragraph" w:styleId="Heading7">
    <w:name w:val="heading 7"/>
    <w:basedOn w:val="Normal"/>
    <w:next w:val="Normal"/>
    <w:link w:val="Heading7Char"/>
    <w:qFormat/>
    <w:rsid w:val="00FB7AC4"/>
    <w:pPr>
      <w:ind w:left="720"/>
      <w:outlineLvl w:val="6"/>
    </w:pPr>
    <w:rPr>
      <w:i/>
    </w:rPr>
  </w:style>
  <w:style w:type="paragraph" w:styleId="Heading8">
    <w:name w:val="heading 8"/>
    <w:basedOn w:val="Normal"/>
    <w:next w:val="Normal"/>
    <w:link w:val="Heading8Char"/>
    <w:qFormat/>
    <w:rsid w:val="00FB7AC4"/>
    <w:pPr>
      <w:ind w:left="720"/>
      <w:outlineLvl w:val="7"/>
    </w:pPr>
    <w:rPr>
      <w:i/>
    </w:rPr>
  </w:style>
  <w:style w:type="paragraph" w:styleId="Heading9">
    <w:name w:val="heading 9"/>
    <w:basedOn w:val="Normal"/>
    <w:next w:val="Normal"/>
    <w:link w:val="Heading9Char"/>
    <w:qFormat/>
    <w:rsid w:val="00FB7AC4"/>
    <w:pPr>
      <w:ind w:left="720"/>
      <w:outlineLvl w:val="8"/>
    </w:pPr>
    <w:rPr>
      <w:i/>
    </w:rPr>
  </w:style>
  <w:style w:type="character" w:default="1" w:styleId="DefaultParagraphFont">
    <w:name w:val="Default Paragraph Font"/>
    <w:uiPriority w:val="1"/>
    <w:unhideWhenUsed/>
    <w:rsid w:val="00FB7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AC4"/>
  </w:style>
  <w:style w:type="character" w:customStyle="1" w:styleId="Heading1Char">
    <w:name w:val="Heading 1 Char"/>
    <w:basedOn w:val="DefaultParagraphFont"/>
    <w:link w:val="Heading1"/>
    <w:rsid w:val="00FB7AC4"/>
    <w:rPr>
      <w:rFonts w:ascii="Times New Roman" w:eastAsia="Times New Roman" w:hAnsi="Times New Roman" w:cs="Times New Roman"/>
      <w:b/>
      <w:sz w:val="32"/>
      <w:szCs w:val="20"/>
      <w:lang w:eastAsia="en-US"/>
    </w:rPr>
  </w:style>
  <w:style w:type="paragraph" w:styleId="BodyText">
    <w:name w:val="Body Text"/>
    <w:basedOn w:val="Normal"/>
    <w:link w:val="BodyTextChar"/>
    <w:rsid w:val="00FB7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AC4"/>
    <w:rPr>
      <w:rFonts w:ascii="Times New Roman" w:eastAsia="Times New Roman" w:hAnsi="Times New Roman" w:cs="Times New Roman"/>
      <w:sz w:val="24"/>
      <w:lang w:val="en-US" w:eastAsia="en-US"/>
    </w:rPr>
  </w:style>
  <w:style w:type="paragraph" w:styleId="Footer">
    <w:name w:val="footer"/>
    <w:basedOn w:val="Normal"/>
    <w:link w:val="FooterChar"/>
    <w:rsid w:val="00FB7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AC4"/>
    <w:rPr>
      <w:rFonts w:ascii="Times New Roman" w:eastAsia="Times New Roman" w:hAnsi="Times New Roman" w:cs="Times New Roman"/>
      <w:sz w:val="16"/>
      <w:lang w:val="en-US" w:eastAsia="en-US"/>
    </w:rPr>
  </w:style>
  <w:style w:type="paragraph" w:styleId="List">
    <w:name w:val="List"/>
    <w:basedOn w:val="BodyText"/>
    <w:next w:val="BodyText"/>
    <w:rsid w:val="00FB7AC4"/>
    <w:pPr>
      <w:tabs>
        <w:tab w:val="left" w:pos="340"/>
      </w:tabs>
      <w:spacing w:before="60" w:after="60"/>
      <w:ind w:left="340" w:hanging="340"/>
    </w:pPr>
  </w:style>
  <w:style w:type="paragraph" w:styleId="ListBullet">
    <w:name w:val="List Bullet"/>
    <w:basedOn w:val="List"/>
    <w:rsid w:val="00FB7AC4"/>
    <w:pPr>
      <w:numPr>
        <w:numId w:val="12"/>
      </w:numPr>
      <w:tabs>
        <w:tab w:val="clear" w:pos="340"/>
      </w:tabs>
      <w:spacing w:before="40" w:after="40"/>
    </w:pPr>
  </w:style>
  <w:style w:type="character" w:customStyle="1" w:styleId="SpecialBold">
    <w:name w:val="Special Bold"/>
    <w:basedOn w:val="DefaultParagraphFont"/>
    <w:rsid w:val="00FB7AC4"/>
    <w:rPr>
      <w:b/>
      <w:spacing w:val="0"/>
    </w:rPr>
  </w:style>
  <w:style w:type="paragraph" w:styleId="Header">
    <w:name w:val="header"/>
    <w:basedOn w:val="Normal"/>
    <w:link w:val="HeaderChar"/>
    <w:rsid w:val="00FB7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A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AC4"/>
    <w:pPr>
      <w:spacing w:before="240" w:after="120"/>
      <w:outlineLvl w:val="0"/>
    </w:pPr>
    <w:rPr>
      <w:rFonts w:ascii="Times New Roman" w:hAnsi="Times New Roman"/>
      <w:b/>
      <w:sz w:val="28"/>
    </w:rPr>
  </w:style>
  <w:style w:type="paragraph" w:customStyle="1" w:styleId="AllowPageBreak">
    <w:name w:val="AllowPageBreak"/>
    <w:rsid w:val="00FB7A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AC4"/>
    <w:pPr>
      <w:tabs>
        <w:tab w:val="left" w:pos="680"/>
      </w:tabs>
      <w:spacing w:before="60" w:after="60"/>
      <w:ind w:left="680" w:hanging="340"/>
    </w:pPr>
  </w:style>
  <w:style w:type="character" w:customStyle="1" w:styleId="BoldandItalics">
    <w:name w:val="Bold and Italics"/>
    <w:qFormat/>
    <w:rsid w:val="00FB7AC4"/>
    <w:rPr>
      <w:b/>
      <w:i/>
      <w:u w:val="none"/>
    </w:rPr>
  </w:style>
  <w:style w:type="character" w:customStyle="1" w:styleId="Heading2Char">
    <w:name w:val="Heading 2 Char"/>
    <w:basedOn w:val="DefaultParagraphFont"/>
    <w:link w:val="Heading2"/>
    <w:rsid w:val="00FB7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A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A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AC4"/>
    <w:rPr>
      <w:rFonts w:ascii="Courier New" w:eastAsia="Times New Roman" w:hAnsi="Courier New" w:cs="Times New Roman"/>
      <w:i/>
      <w:szCs w:val="20"/>
      <w:lang w:val="en-US" w:eastAsia="en-US"/>
    </w:rPr>
  </w:style>
  <w:style w:type="paragraph" w:customStyle="1" w:styleId="HeadingBase">
    <w:name w:val="Heading Base"/>
    <w:rsid w:val="00FB7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AC4"/>
    <w:pPr>
      <w:tabs>
        <w:tab w:val="right" w:leader="dot" w:pos="9072"/>
      </w:tabs>
      <w:ind w:left="567"/>
    </w:pPr>
    <w:rPr>
      <w:szCs w:val="22"/>
    </w:rPr>
  </w:style>
  <w:style w:type="paragraph" w:customStyle="1" w:styleId="TOCBase">
    <w:name w:val="TOC Base"/>
    <w:rsid w:val="00FB7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AC4"/>
    <w:pPr>
      <w:tabs>
        <w:tab w:val="right" w:leader="dot" w:pos="9072"/>
      </w:tabs>
      <w:spacing w:before="40" w:after="40"/>
      <w:ind w:left="284"/>
    </w:pPr>
    <w:rPr>
      <w:rFonts w:ascii="Times New Roman" w:hAnsi="Times New Roman"/>
    </w:rPr>
  </w:style>
  <w:style w:type="paragraph" w:styleId="TOC1">
    <w:name w:val="toc 1"/>
    <w:basedOn w:val="TOCBase"/>
    <w:next w:val="Normal"/>
    <w:rsid w:val="00FB7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AC4"/>
    <w:pPr>
      <w:spacing w:before="5040"/>
      <w:jc w:val="center"/>
    </w:pPr>
    <w:rPr>
      <w:sz w:val="48"/>
      <w:szCs w:val="72"/>
      <w:lang w:val="en-US"/>
    </w:rPr>
  </w:style>
  <w:style w:type="character" w:customStyle="1" w:styleId="TitleChar">
    <w:name w:val="Title Char"/>
    <w:basedOn w:val="DefaultParagraphFont"/>
    <w:link w:val="Title"/>
    <w:rsid w:val="00FB7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AC4"/>
    <w:pPr>
      <w:tabs>
        <w:tab w:val="left" w:pos="3600"/>
        <w:tab w:val="left" w:pos="3958"/>
      </w:tabs>
    </w:pPr>
  </w:style>
  <w:style w:type="paragraph" w:customStyle="1" w:styleId="Note">
    <w:name w:val="Note"/>
    <w:basedOn w:val="BodyText"/>
    <w:rsid w:val="00FB7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AC4"/>
    <w:pPr>
      <w:framePr w:wrap="auto" w:hAnchor="text" w:y="6049"/>
    </w:pPr>
    <w:rPr>
      <w:color w:val="000000"/>
      <w:sz w:val="40"/>
    </w:rPr>
  </w:style>
  <w:style w:type="paragraph" w:customStyle="1" w:styleId="TOCTitle">
    <w:name w:val="TOCTitle"/>
    <w:basedOn w:val="Heading1"/>
    <w:rsid w:val="00FB7AC4"/>
    <w:pPr>
      <w:spacing w:after="240"/>
      <w:jc w:val="center"/>
      <w:outlineLvl w:val="9"/>
    </w:pPr>
    <w:rPr>
      <w:caps/>
    </w:rPr>
  </w:style>
  <w:style w:type="paragraph" w:customStyle="1" w:styleId="Version">
    <w:name w:val="Version"/>
    <w:rsid w:val="00FB7A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AC4"/>
    <w:pPr>
      <w:numPr>
        <w:numId w:val="13"/>
      </w:numPr>
      <w:tabs>
        <w:tab w:val="clear" w:pos="680"/>
      </w:tabs>
    </w:pPr>
  </w:style>
  <w:style w:type="paragraph" w:styleId="Index1">
    <w:name w:val="index 1"/>
    <w:basedOn w:val="Normal"/>
    <w:next w:val="Normal"/>
    <w:semiHidden/>
    <w:rsid w:val="00FB7AC4"/>
    <w:pPr>
      <w:keepNext w:val="0"/>
      <w:tabs>
        <w:tab w:val="right" w:pos="4176"/>
      </w:tabs>
      <w:ind w:left="198" w:hanging="198"/>
    </w:pPr>
    <w:rPr>
      <w:rFonts w:ascii="Garamond" w:hAnsi="Garamond"/>
    </w:rPr>
  </w:style>
  <w:style w:type="paragraph" w:styleId="IndexHeading">
    <w:name w:val="index heading"/>
    <w:basedOn w:val="Normal"/>
    <w:next w:val="Index1"/>
    <w:semiHidden/>
    <w:rsid w:val="00FB7AC4"/>
    <w:pPr>
      <w:spacing w:before="120" w:after="120"/>
    </w:pPr>
    <w:rPr>
      <w:rFonts w:ascii="Arial" w:hAnsi="Arial"/>
      <w:b/>
      <w:color w:val="918585"/>
      <w:sz w:val="24"/>
    </w:rPr>
  </w:style>
  <w:style w:type="paragraph" w:customStyle="1" w:styleId="Chapter">
    <w:name w:val="Chapter"/>
    <w:basedOn w:val="Normal"/>
    <w:rsid w:val="00FB7AC4"/>
    <w:pPr>
      <w:spacing w:before="240"/>
    </w:pPr>
    <w:rPr>
      <w:rFonts w:ascii="Times New Roman" w:hAnsi="Times New Roman"/>
      <w:smallCaps/>
      <w:spacing w:val="80"/>
      <w:sz w:val="28"/>
    </w:rPr>
  </w:style>
  <w:style w:type="paragraph" w:customStyle="1" w:styleId="InChapter">
    <w:name w:val="InChapter"/>
    <w:basedOn w:val="Heading3"/>
    <w:rsid w:val="00FB7AC4"/>
    <w:pPr>
      <w:spacing w:after="240"/>
      <w:outlineLvl w:val="9"/>
    </w:pPr>
    <w:rPr>
      <w:noProof/>
    </w:rPr>
  </w:style>
  <w:style w:type="paragraph" w:styleId="Index2">
    <w:name w:val="index 2"/>
    <w:basedOn w:val="Normal"/>
    <w:next w:val="Normal"/>
    <w:semiHidden/>
    <w:rsid w:val="00FB7AC4"/>
    <w:pPr>
      <w:tabs>
        <w:tab w:val="right" w:pos="4176"/>
      </w:tabs>
      <w:ind w:left="568" w:hanging="284"/>
    </w:pPr>
    <w:rPr>
      <w:rFonts w:ascii="Garamond" w:hAnsi="Garamond"/>
    </w:rPr>
  </w:style>
  <w:style w:type="paragraph" w:customStyle="1" w:styleId="Byline">
    <w:name w:val="Byline"/>
    <w:rsid w:val="00FB7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AC4"/>
    <w:pPr>
      <w:tabs>
        <w:tab w:val="clear" w:pos="3600"/>
        <w:tab w:val="clear" w:pos="3958"/>
      </w:tabs>
      <w:jc w:val="right"/>
    </w:pPr>
  </w:style>
  <w:style w:type="character" w:styleId="Emphasis">
    <w:name w:val="Emphasis"/>
    <w:basedOn w:val="DefaultParagraphFont"/>
    <w:qFormat/>
    <w:rsid w:val="00FB7AC4"/>
    <w:rPr>
      <w:i/>
    </w:rPr>
  </w:style>
  <w:style w:type="paragraph" w:styleId="Caption">
    <w:name w:val="caption"/>
    <w:basedOn w:val="BodyText"/>
    <w:next w:val="Normal"/>
    <w:qFormat/>
    <w:rsid w:val="00FB7AC4"/>
    <w:pPr>
      <w:framePr w:w="2268" w:hSpace="181" w:vSpace="181" w:wrap="around" w:vAnchor="text" w:hAnchor="page" w:x="1135" w:y="285" w:anchorLock="1"/>
    </w:pPr>
    <w:rPr>
      <w:i/>
    </w:rPr>
  </w:style>
  <w:style w:type="paragraph" w:customStyle="1" w:styleId="MiniTOCTitle">
    <w:name w:val="MiniTOCTitle"/>
    <w:basedOn w:val="Heading4"/>
    <w:rsid w:val="00FB7AC4"/>
    <w:pPr>
      <w:spacing w:before="240"/>
      <w:outlineLvl w:val="9"/>
    </w:pPr>
    <w:rPr>
      <w:noProof/>
      <w:sz w:val="24"/>
    </w:rPr>
  </w:style>
  <w:style w:type="paragraph" w:customStyle="1" w:styleId="MiniTOCItem">
    <w:name w:val="MiniTOCItem"/>
    <w:basedOn w:val="ListBullet"/>
    <w:rsid w:val="00FB7AC4"/>
    <w:pPr>
      <w:numPr>
        <w:numId w:val="0"/>
      </w:numPr>
      <w:tabs>
        <w:tab w:val="right" w:leader="dot" w:pos="6521"/>
      </w:tabs>
      <w:spacing w:before="0" w:after="0"/>
    </w:pPr>
  </w:style>
  <w:style w:type="paragraph" w:customStyle="1" w:styleId="TOFTitle">
    <w:name w:val="TOFTitle"/>
    <w:basedOn w:val="TOCTitle"/>
    <w:rsid w:val="00FB7AC4"/>
  </w:style>
  <w:style w:type="paragraph" w:styleId="TableofFigures">
    <w:name w:val="table of figures"/>
    <w:basedOn w:val="Normal"/>
    <w:next w:val="Normal"/>
    <w:semiHidden/>
    <w:rsid w:val="00FB7AC4"/>
    <w:pPr>
      <w:tabs>
        <w:tab w:val="right" w:leader="dot" w:pos="9072"/>
      </w:tabs>
      <w:ind w:left="970" w:hanging="403"/>
    </w:pPr>
    <w:rPr>
      <w:rFonts w:ascii="Times New Roman" w:hAnsi="Times New Roman"/>
      <w:b/>
    </w:rPr>
  </w:style>
  <w:style w:type="paragraph" w:styleId="ListNumber">
    <w:name w:val="List Number"/>
    <w:basedOn w:val="List"/>
    <w:rsid w:val="00FB7AC4"/>
    <w:pPr>
      <w:numPr>
        <w:numId w:val="10"/>
      </w:numPr>
    </w:pPr>
  </w:style>
  <w:style w:type="character" w:customStyle="1" w:styleId="WingdingSymbols">
    <w:name w:val="Wingding Symbols"/>
    <w:rsid w:val="00FB7AC4"/>
    <w:rPr>
      <w:rFonts w:ascii="Wingdings" w:hAnsi="Wingdings"/>
    </w:rPr>
  </w:style>
  <w:style w:type="paragraph" w:customStyle="1" w:styleId="TableHeading">
    <w:name w:val="Table Heading"/>
    <w:basedOn w:val="HeadingBase"/>
    <w:rsid w:val="00FB7AC4"/>
    <w:pPr>
      <w:keepLines/>
      <w:pBdr>
        <w:bottom w:val="single" w:sz="6" w:space="1" w:color="918585"/>
      </w:pBdr>
      <w:spacing w:before="240"/>
    </w:pPr>
  </w:style>
  <w:style w:type="character" w:customStyle="1" w:styleId="HotSpot">
    <w:name w:val="HotSpot"/>
    <w:rsid w:val="00FB7AC4"/>
    <w:rPr>
      <w:color w:val="0033CC"/>
      <w:u w:val="none"/>
    </w:rPr>
  </w:style>
  <w:style w:type="paragraph" w:customStyle="1" w:styleId="BodyTextRight">
    <w:name w:val="Body Text Right"/>
    <w:basedOn w:val="BodyText"/>
    <w:rsid w:val="00FB7AC4"/>
    <w:pPr>
      <w:spacing w:before="0" w:after="0"/>
      <w:jc w:val="right"/>
    </w:pPr>
  </w:style>
  <w:style w:type="paragraph" w:styleId="Index3">
    <w:name w:val="index 3"/>
    <w:basedOn w:val="ListNumber2"/>
    <w:next w:val="Normal"/>
    <w:semiHidden/>
    <w:rsid w:val="00FB7AC4"/>
    <w:pPr>
      <w:numPr>
        <w:numId w:val="0"/>
      </w:numPr>
      <w:tabs>
        <w:tab w:val="right" w:leader="dot" w:pos="4176"/>
      </w:tabs>
    </w:pPr>
  </w:style>
  <w:style w:type="paragraph" w:styleId="ListNumber2">
    <w:name w:val="List Number 2"/>
    <w:basedOn w:val="List2"/>
    <w:rsid w:val="00FB7AC4"/>
    <w:pPr>
      <w:numPr>
        <w:numId w:val="9"/>
      </w:numPr>
      <w:tabs>
        <w:tab w:val="clear" w:pos="1060"/>
      </w:tabs>
    </w:pPr>
  </w:style>
  <w:style w:type="paragraph" w:customStyle="1" w:styleId="MarginNote">
    <w:name w:val="Margin Note"/>
    <w:basedOn w:val="BodyText"/>
    <w:rsid w:val="00FB7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A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AC4"/>
    <w:rPr>
      <w:sz w:val="32"/>
    </w:rPr>
  </w:style>
  <w:style w:type="paragraph" w:customStyle="1" w:styleId="HeadingProcedure">
    <w:name w:val="Heading Procedure"/>
    <w:basedOn w:val="HeadingBase"/>
    <w:next w:val="Normal"/>
    <w:rsid w:val="00FB7AC4"/>
    <w:pPr>
      <w:tabs>
        <w:tab w:val="left" w:pos="0"/>
      </w:tabs>
      <w:spacing w:before="120" w:after="60"/>
    </w:pPr>
    <w:rPr>
      <w:i/>
      <w:color w:val="918585"/>
      <w:sz w:val="22"/>
    </w:rPr>
  </w:style>
  <w:style w:type="paragraph" w:customStyle="1" w:styleId="TableBodyText">
    <w:name w:val="Table Body Text"/>
    <w:basedOn w:val="BodyText"/>
    <w:rsid w:val="00FB7AC4"/>
    <w:pPr>
      <w:spacing w:before="60" w:after="60"/>
    </w:pPr>
  </w:style>
  <w:style w:type="paragraph" w:styleId="ListContinue">
    <w:name w:val="List Continue"/>
    <w:basedOn w:val="List"/>
    <w:rsid w:val="00FB7AC4"/>
    <w:pPr>
      <w:ind w:firstLine="0"/>
    </w:pPr>
  </w:style>
  <w:style w:type="paragraph" w:customStyle="1" w:styleId="ListNote">
    <w:name w:val="List Note"/>
    <w:basedOn w:val="List"/>
    <w:rsid w:val="00FB7AC4"/>
    <w:pPr>
      <w:pBdr>
        <w:top w:val="single" w:sz="6" w:space="2" w:color="918585"/>
        <w:bottom w:val="single" w:sz="6" w:space="2" w:color="918585"/>
      </w:pBdr>
      <w:tabs>
        <w:tab w:val="left" w:pos="1021"/>
      </w:tabs>
      <w:ind w:firstLine="0"/>
    </w:pPr>
  </w:style>
  <w:style w:type="paragraph" w:customStyle="1" w:styleId="Warning">
    <w:name w:val="Warning"/>
    <w:basedOn w:val="BodyText"/>
    <w:rsid w:val="00FB7AC4"/>
    <w:pPr>
      <w:shd w:val="clear" w:color="auto" w:fill="D9D9D9"/>
      <w:tabs>
        <w:tab w:val="left" w:pos="992"/>
      </w:tabs>
      <w:ind w:left="119" w:right="119"/>
    </w:pPr>
    <w:rPr>
      <w:sz w:val="20"/>
    </w:rPr>
  </w:style>
  <w:style w:type="paragraph" w:customStyle="1" w:styleId="MarginIcons">
    <w:name w:val="Margin Icons"/>
    <w:basedOn w:val="BodyText"/>
    <w:rsid w:val="00FB7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AC4"/>
    <w:rPr>
      <w:rFonts w:ascii="Courier New" w:hAnsi="Courier New"/>
    </w:rPr>
  </w:style>
  <w:style w:type="paragraph" w:customStyle="1" w:styleId="NoteBullet">
    <w:name w:val="Note Bullet"/>
    <w:basedOn w:val="Note"/>
    <w:rsid w:val="00FB7AC4"/>
    <w:pPr>
      <w:tabs>
        <w:tab w:val="clear" w:pos="680"/>
      </w:tabs>
      <w:spacing w:before="60" w:after="60"/>
    </w:pPr>
  </w:style>
  <w:style w:type="paragraph" w:customStyle="1" w:styleId="SubHeading2">
    <w:name w:val="SubHeading2"/>
    <w:basedOn w:val="HeadingBase"/>
    <w:rsid w:val="00FB7AC4"/>
    <w:pPr>
      <w:spacing w:before="240" w:after="60"/>
    </w:pPr>
    <w:rPr>
      <w:sz w:val="20"/>
    </w:rPr>
  </w:style>
  <w:style w:type="paragraph" w:customStyle="1" w:styleId="SubHeading1">
    <w:name w:val="SubHeading1"/>
    <w:basedOn w:val="HeadingBase"/>
    <w:rsid w:val="00FB7AC4"/>
    <w:pPr>
      <w:spacing w:before="240" w:after="60"/>
    </w:pPr>
    <w:rPr>
      <w:color w:val="918585"/>
      <w:sz w:val="22"/>
    </w:rPr>
  </w:style>
  <w:style w:type="paragraph" w:customStyle="1" w:styleId="SideHeading">
    <w:name w:val="Side Heading"/>
    <w:basedOn w:val="HeadingBase"/>
    <w:rsid w:val="00FB7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AC4"/>
    <w:pPr>
      <w:tabs>
        <w:tab w:val="num" w:pos="360"/>
      </w:tabs>
    </w:pPr>
  </w:style>
  <w:style w:type="paragraph" w:styleId="PlainText">
    <w:name w:val="Plain Text"/>
    <w:basedOn w:val="Normal"/>
    <w:link w:val="PlainTextChar"/>
    <w:rsid w:val="00FB7AC4"/>
    <w:rPr>
      <w:sz w:val="20"/>
    </w:rPr>
  </w:style>
  <w:style w:type="character" w:customStyle="1" w:styleId="PlainTextChar">
    <w:name w:val="Plain Text Char"/>
    <w:basedOn w:val="DefaultParagraphFont"/>
    <w:link w:val="PlainText"/>
    <w:rsid w:val="00FB7A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AC4"/>
    <w:rPr>
      <w:b/>
      <w:smallCaps/>
    </w:rPr>
  </w:style>
  <w:style w:type="paragraph" w:customStyle="1" w:styleId="TableListNumber">
    <w:name w:val="Table List Number"/>
    <w:basedOn w:val="ListNumber"/>
    <w:rsid w:val="00FB7AC4"/>
    <w:pPr>
      <w:numPr>
        <w:numId w:val="0"/>
      </w:numPr>
    </w:pPr>
  </w:style>
  <w:style w:type="paragraph" w:styleId="TOC4">
    <w:name w:val="toc 4"/>
    <w:basedOn w:val="TOCBase"/>
    <w:next w:val="Normal"/>
    <w:semiHidden/>
    <w:rsid w:val="00FB7AC4"/>
    <w:pPr>
      <w:tabs>
        <w:tab w:val="right" w:leader="dot" w:pos="9071"/>
      </w:tabs>
      <w:ind w:left="1701"/>
    </w:pPr>
  </w:style>
  <w:style w:type="paragraph" w:customStyle="1" w:styleId="ListAlpha">
    <w:name w:val="List Alpha"/>
    <w:basedOn w:val="List"/>
    <w:rsid w:val="00FB7AC4"/>
    <w:pPr>
      <w:numPr>
        <w:numId w:val="8"/>
      </w:numPr>
    </w:pPr>
  </w:style>
  <w:style w:type="paragraph" w:customStyle="1" w:styleId="ListAlpha2">
    <w:name w:val="List Alpha 2"/>
    <w:basedOn w:val="List2"/>
    <w:rsid w:val="00FB7AC4"/>
    <w:pPr>
      <w:numPr>
        <w:numId w:val="7"/>
      </w:numPr>
    </w:pPr>
  </w:style>
  <w:style w:type="paragraph" w:styleId="List3">
    <w:name w:val="List 3"/>
    <w:basedOn w:val="BodyText"/>
    <w:rsid w:val="00FB7AC4"/>
    <w:pPr>
      <w:tabs>
        <w:tab w:val="left" w:pos="1021"/>
      </w:tabs>
      <w:spacing w:before="60" w:after="60"/>
      <w:ind w:left="1020" w:hanging="340"/>
    </w:pPr>
  </w:style>
  <w:style w:type="paragraph" w:styleId="List4">
    <w:name w:val="List 4"/>
    <w:basedOn w:val="BodyText"/>
    <w:rsid w:val="00FB7AC4"/>
    <w:pPr>
      <w:tabs>
        <w:tab w:val="left" w:pos="1361"/>
      </w:tabs>
      <w:spacing w:before="60" w:after="60"/>
      <w:ind w:left="1361" w:hanging="340"/>
    </w:pPr>
  </w:style>
  <w:style w:type="paragraph" w:styleId="List5">
    <w:name w:val="List 5"/>
    <w:basedOn w:val="BodyText"/>
    <w:rsid w:val="00FB7AC4"/>
    <w:pPr>
      <w:tabs>
        <w:tab w:val="left" w:pos="1701"/>
      </w:tabs>
      <w:spacing w:before="60" w:after="60"/>
      <w:ind w:left="1701" w:hanging="340"/>
    </w:pPr>
  </w:style>
  <w:style w:type="paragraph" w:styleId="ListBullet3">
    <w:name w:val="List Bullet 3"/>
    <w:basedOn w:val="List3"/>
    <w:rsid w:val="00FB7AC4"/>
    <w:pPr>
      <w:numPr>
        <w:numId w:val="14"/>
      </w:numPr>
      <w:tabs>
        <w:tab w:val="clear" w:pos="1021"/>
      </w:tabs>
      <w:ind w:left="1037" w:hanging="357"/>
    </w:pPr>
  </w:style>
  <w:style w:type="paragraph" w:styleId="ListBullet4">
    <w:name w:val="List Bullet 4"/>
    <w:basedOn w:val="List4"/>
    <w:rsid w:val="00FB7AC4"/>
    <w:pPr>
      <w:numPr>
        <w:numId w:val="2"/>
      </w:numPr>
    </w:pPr>
  </w:style>
  <w:style w:type="paragraph" w:styleId="ListBullet5">
    <w:name w:val="List Bullet 5"/>
    <w:basedOn w:val="List5"/>
    <w:rsid w:val="00FB7AC4"/>
    <w:pPr>
      <w:numPr>
        <w:numId w:val="3"/>
      </w:numPr>
    </w:pPr>
  </w:style>
  <w:style w:type="paragraph" w:styleId="ListContinue2">
    <w:name w:val="List Continue 2"/>
    <w:basedOn w:val="List2"/>
    <w:rsid w:val="00FB7AC4"/>
    <w:pPr>
      <w:ind w:firstLine="0"/>
    </w:pPr>
  </w:style>
  <w:style w:type="paragraph" w:styleId="ListContinue3">
    <w:name w:val="List Continue 3"/>
    <w:basedOn w:val="List3"/>
    <w:rsid w:val="00FB7AC4"/>
    <w:pPr>
      <w:ind w:left="1021" w:firstLine="0"/>
    </w:pPr>
  </w:style>
  <w:style w:type="paragraph" w:styleId="ListContinue4">
    <w:name w:val="List Continue 4"/>
    <w:basedOn w:val="List4"/>
    <w:rsid w:val="00FB7AC4"/>
    <w:pPr>
      <w:ind w:firstLine="0"/>
    </w:pPr>
  </w:style>
  <w:style w:type="paragraph" w:styleId="ListContinue5">
    <w:name w:val="List Continue 5"/>
    <w:basedOn w:val="List5"/>
    <w:rsid w:val="00FB7AC4"/>
    <w:pPr>
      <w:ind w:firstLine="0"/>
    </w:pPr>
  </w:style>
  <w:style w:type="paragraph" w:styleId="ListNumber3">
    <w:name w:val="List Number 3"/>
    <w:basedOn w:val="List3"/>
    <w:rsid w:val="00FB7AC4"/>
    <w:pPr>
      <w:numPr>
        <w:numId w:val="4"/>
      </w:numPr>
    </w:pPr>
  </w:style>
  <w:style w:type="paragraph" w:styleId="ListNumber4">
    <w:name w:val="List Number 4"/>
    <w:basedOn w:val="List4"/>
    <w:rsid w:val="00FB7AC4"/>
    <w:pPr>
      <w:numPr>
        <w:numId w:val="5"/>
      </w:numPr>
    </w:pPr>
  </w:style>
  <w:style w:type="paragraph" w:styleId="ListNumber5">
    <w:name w:val="List Number 5"/>
    <w:basedOn w:val="List5"/>
    <w:rsid w:val="00FB7AC4"/>
    <w:pPr>
      <w:numPr>
        <w:numId w:val="6"/>
      </w:numPr>
    </w:pPr>
  </w:style>
  <w:style w:type="paragraph" w:styleId="BlockText">
    <w:name w:val="Block Text"/>
    <w:basedOn w:val="Normal"/>
    <w:rsid w:val="00FB7AC4"/>
    <w:pPr>
      <w:spacing w:after="120"/>
      <w:ind w:left="1440" w:right="1440"/>
    </w:pPr>
  </w:style>
  <w:style w:type="character" w:customStyle="1" w:styleId="Subscript">
    <w:name w:val="Subscript"/>
    <w:basedOn w:val="DefaultParagraphFont"/>
    <w:rsid w:val="00FB7AC4"/>
    <w:rPr>
      <w:sz w:val="16"/>
      <w:vertAlign w:val="subscript"/>
    </w:rPr>
  </w:style>
  <w:style w:type="character" w:customStyle="1" w:styleId="Superscript">
    <w:name w:val="Superscript"/>
    <w:basedOn w:val="DefaultParagraphFont"/>
    <w:rsid w:val="00FB7AC4"/>
    <w:rPr>
      <w:sz w:val="16"/>
      <w:vertAlign w:val="superscript"/>
    </w:rPr>
  </w:style>
  <w:style w:type="character" w:customStyle="1" w:styleId="Symbols">
    <w:name w:val="Symbols"/>
    <w:basedOn w:val="DefaultParagraphFont"/>
    <w:rsid w:val="00FB7AC4"/>
    <w:rPr>
      <w:rFonts w:ascii="Symbol" w:hAnsi="Symbol"/>
    </w:rPr>
  </w:style>
  <w:style w:type="character" w:customStyle="1" w:styleId="MenuOptions">
    <w:name w:val="Menu Options"/>
    <w:basedOn w:val="DefaultParagraphFont"/>
    <w:rsid w:val="00FB7AC4"/>
    <w:rPr>
      <w:rFonts w:ascii="Arial Narrow" w:hAnsi="Arial Narrow"/>
      <w:smallCaps/>
    </w:rPr>
  </w:style>
  <w:style w:type="character" w:customStyle="1" w:styleId="Buttons">
    <w:name w:val="Buttons"/>
    <w:basedOn w:val="DefaultParagraphFont"/>
    <w:rsid w:val="00FB7AC4"/>
    <w:rPr>
      <w:b/>
    </w:rPr>
  </w:style>
  <w:style w:type="character" w:customStyle="1" w:styleId="Underlined">
    <w:name w:val="Underlined"/>
    <w:basedOn w:val="DefaultParagraphFont"/>
    <w:rsid w:val="00FB7AC4"/>
    <w:rPr>
      <w:u w:val="single"/>
    </w:rPr>
  </w:style>
  <w:style w:type="paragraph" w:customStyle="1" w:styleId="TableBodyTextRight">
    <w:name w:val="Table Body Text Right"/>
    <w:basedOn w:val="TableBodyText"/>
    <w:rsid w:val="00FB7AC4"/>
    <w:pPr>
      <w:widowControl w:val="0"/>
      <w:autoSpaceDE w:val="0"/>
      <w:autoSpaceDN w:val="0"/>
      <w:adjustRightInd w:val="0"/>
      <w:jc w:val="right"/>
    </w:pPr>
    <w:rPr>
      <w:rFonts w:cs="Arial"/>
      <w:szCs w:val="18"/>
    </w:rPr>
  </w:style>
  <w:style w:type="paragraph" w:customStyle="1" w:styleId="CopyrightText">
    <w:name w:val="Copyright Text"/>
    <w:basedOn w:val="BodyText"/>
    <w:rsid w:val="00FB7AC4"/>
    <w:rPr>
      <w:sz w:val="18"/>
    </w:rPr>
  </w:style>
  <w:style w:type="paragraph" w:customStyle="1" w:styleId="BodySmallRight">
    <w:name w:val="Body Small Right"/>
    <w:basedOn w:val="BodyTextRight"/>
    <w:rsid w:val="00FB7AC4"/>
    <w:rPr>
      <w:sz w:val="18"/>
      <w:szCs w:val="18"/>
    </w:rPr>
  </w:style>
  <w:style w:type="paragraph" w:customStyle="1" w:styleId="MarginEdition">
    <w:name w:val="Margin Edition"/>
    <w:basedOn w:val="MarginNote"/>
    <w:rsid w:val="00FB7AC4"/>
    <w:pPr>
      <w:spacing w:before="0" w:after="0"/>
    </w:pPr>
    <w:rPr>
      <w:rFonts w:ascii="Times New Roman" w:hAnsi="Times New Roman"/>
      <w:color w:val="999999"/>
    </w:rPr>
  </w:style>
  <w:style w:type="paragraph" w:customStyle="1" w:styleId="Spacer">
    <w:name w:val="Spacer"/>
    <w:basedOn w:val="Normal"/>
    <w:rsid w:val="00FB7AC4"/>
    <w:rPr>
      <w:sz w:val="2"/>
      <w:szCs w:val="2"/>
    </w:rPr>
  </w:style>
  <w:style w:type="character" w:customStyle="1" w:styleId="Small">
    <w:name w:val="Small"/>
    <w:basedOn w:val="DefaultParagraphFont"/>
    <w:rsid w:val="00FB7AC4"/>
    <w:rPr>
      <w:sz w:val="16"/>
    </w:rPr>
  </w:style>
  <w:style w:type="paragraph" w:customStyle="1" w:styleId="WideTable">
    <w:name w:val="Wide Table"/>
    <w:basedOn w:val="Normal"/>
    <w:rsid w:val="00FB7AC4"/>
    <w:pPr>
      <w:ind w:left="-1418"/>
    </w:pPr>
    <w:rPr>
      <w:sz w:val="2"/>
      <w:szCs w:val="2"/>
    </w:rPr>
  </w:style>
  <w:style w:type="character" w:styleId="PageNumber">
    <w:name w:val="page number"/>
    <w:basedOn w:val="DefaultParagraphFont"/>
    <w:rsid w:val="00FB7AC4"/>
  </w:style>
  <w:style w:type="paragraph" w:styleId="Quote">
    <w:name w:val="Quote"/>
    <w:basedOn w:val="Heading1"/>
    <w:link w:val="QuoteChar"/>
    <w:qFormat/>
    <w:rsid w:val="00FB7AC4"/>
    <w:rPr>
      <w:b w:val="0"/>
      <w:sz w:val="72"/>
      <w:szCs w:val="72"/>
      <w:lang w:val="en-NZ"/>
    </w:rPr>
  </w:style>
  <w:style w:type="character" w:customStyle="1" w:styleId="QuoteChar">
    <w:name w:val="Quote Char"/>
    <w:basedOn w:val="DefaultParagraphFont"/>
    <w:link w:val="Quote"/>
    <w:rsid w:val="00FB7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AC4"/>
    <w:pPr>
      <w:pageBreakBefore/>
    </w:pPr>
  </w:style>
  <w:style w:type="paragraph" w:customStyle="1" w:styleId="Border">
    <w:name w:val="Border"/>
    <w:basedOn w:val="Normal"/>
    <w:qFormat/>
    <w:rsid w:val="00FB7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AC4"/>
    <w:rPr>
      <w:b/>
      <w:bCs/>
      <w:i/>
      <w:iCs/>
      <w:color w:val="auto"/>
    </w:rPr>
  </w:style>
  <w:style w:type="paragraph" w:styleId="IntenseQuote">
    <w:name w:val="Intense Quote"/>
    <w:basedOn w:val="Normal"/>
    <w:next w:val="Normal"/>
    <w:link w:val="IntenseQuoteChar"/>
    <w:uiPriority w:val="30"/>
    <w:qFormat/>
    <w:rsid w:val="00FB7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A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AC4"/>
    <w:rPr>
      <w:smallCaps/>
      <w:color w:val="auto"/>
      <w:u w:val="single"/>
    </w:rPr>
  </w:style>
  <w:style w:type="character" w:styleId="IntenseReference">
    <w:name w:val="Intense Reference"/>
    <w:basedOn w:val="DefaultParagraphFont"/>
    <w:uiPriority w:val="32"/>
    <w:qFormat/>
    <w:rsid w:val="00FB7AC4"/>
    <w:rPr>
      <w:b/>
      <w:bCs/>
      <w:smallCaps/>
      <w:color w:val="auto"/>
      <w:spacing w:val="5"/>
      <w:u w:val="single"/>
    </w:rPr>
  </w:style>
  <w:style w:type="paragraph" w:customStyle="1" w:styleId="2ColumnHeading">
    <w:name w:val="2Column Heading"/>
    <w:basedOn w:val="BodyText"/>
    <w:qFormat/>
    <w:rsid w:val="00FB7AC4"/>
    <w:pPr>
      <w:spacing w:after="60"/>
      <w:ind w:left="-2268"/>
    </w:pPr>
    <w:rPr>
      <w:b/>
    </w:rPr>
  </w:style>
  <w:style w:type="paragraph" w:customStyle="1" w:styleId="Heading1TOC">
    <w:name w:val="Heading1 TOC"/>
    <w:basedOn w:val="Normal"/>
    <w:qFormat/>
    <w:rsid w:val="00FB7AC4"/>
    <w:pPr>
      <w:spacing w:before="240" w:after="120"/>
    </w:pPr>
    <w:rPr>
      <w:rFonts w:ascii="Times New Roman" w:hAnsi="Times New Roman"/>
      <w:b/>
      <w:sz w:val="32"/>
    </w:rPr>
  </w:style>
  <w:style w:type="paragraph" w:customStyle="1" w:styleId="Heading2TOC">
    <w:name w:val="Heading2 TOC"/>
    <w:basedOn w:val="Normal"/>
    <w:qFormat/>
    <w:rsid w:val="00FB7AC4"/>
    <w:pPr>
      <w:spacing w:before="240" w:after="60"/>
    </w:pPr>
    <w:rPr>
      <w:rFonts w:ascii="Times New Roman" w:hAnsi="Times New Roman"/>
      <w:b/>
      <w:sz w:val="28"/>
    </w:rPr>
  </w:style>
  <w:style w:type="character" w:customStyle="1" w:styleId="Underline">
    <w:name w:val="Underline"/>
    <w:basedOn w:val="DefaultParagraphFont"/>
    <w:qFormat/>
    <w:rsid w:val="00FB7AC4"/>
    <w:rPr>
      <w:u w:val="single"/>
    </w:rPr>
  </w:style>
  <w:style w:type="paragraph" w:styleId="BalloonText">
    <w:name w:val="Balloon Text"/>
    <w:basedOn w:val="Normal"/>
    <w:link w:val="BalloonTextChar"/>
    <w:rsid w:val="00FB7AC4"/>
    <w:rPr>
      <w:rFonts w:ascii="Tahoma" w:hAnsi="Tahoma" w:cs="Tahoma"/>
      <w:sz w:val="16"/>
      <w:szCs w:val="16"/>
    </w:rPr>
  </w:style>
  <w:style w:type="character" w:customStyle="1" w:styleId="BalloonTextChar">
    <w:name w:val="Balloon Text Char"/>
    <w:basedOn w:val="DefaultParagraphFont"/>
    <w:link w:val="BalloonText"/>
    <w:rsid w:val="00FB7A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A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705</Words>
  <Characters>4312</Characters>
  <Application>Microsoft Office Word</Application>
  <DocSecurity>0</DocSecurity>
  <Lines>150</Lines>
  <Paragraphs>85</Paragraphs>
  <ScaleCrop>false</ScaleCrop>
  <Company>Author-it Software Corporation Ltd.</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SISSCOP201A Prepare a pre or post event meal</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2012-05-26T09:56:00Z</dcterms:created>
  <dcterms:modified xsi:type="dcterms:W3CDTF">2012-05-26T09:56:00Z</dcterms:modified>
</cp:coreProperties>
</file>