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FBF" w:rsidP="00300FBF">
      <w:pPr>
        <w:pStyle w:val="Title"/>
      </w:pPr>
      <w:r>
        <w:fldChar w:fldCharType="begin"/>
      </w:r>
      <w:r>
        <w:instrText xml:space="preserve"> TITLE   \* MERGEFORMAT </w:instrText>
      </w:r>
      <w:r>
        <w:fldChar w:fldCharType="separate"/>
      </w:r>
      <w:r>
        <w:t>SISSCGP412A Implement recovery programs</w:t>
      </w:r>
      <w:r>
        <w:fldChar w:fldCharType="end"/>
      </w:r>
    </w:p>
    <w:p w:rsidR="00300FBF" w:rsidP="00300FBF">
      <w:pPr>
        <w:pStyle w:val="Version"/>
        <w:sectPr w:rsidSect="00C90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08C3" w:rsidP="00C908C3">
      <w:pPr>
        <w:pStyle w:val="SuperHeading"/>
      </w:pPr>
      <w:r w:rsidRPr="00C908C3">
        <w:t>SISSCGP412A Implement recovery programs</w:t>
      </w:r>
    </w:p>
    <w:p w:rsidR="00000000" w:rsidRPr="00C908C3" w:rsidP="00C908C3">
      <w:pPr>
        <w:pStyle w:val="Heading1"/>
      </w:pPr>
      <w:bookmarkStart w:id="1" w:name="O_368975"/>
      <w:bookmarkEnd w:id="1"/>
      <w:r w:rsidRPr="00C908C3">
        <w:t>Modification History</w:t>
      </w:r>
    </w:p>
    <w:p w:rsidR="00000000" w:rsidRPr="00C908C3" w:rsidP="00C908C3">
      <w:pPr>
        <w:pStyle w:val="BodyText"/>
      </w:pPr>
      <w:r w:rsidRPr="00C908C3">
        <w:t>Not Applicable</w:t>
      </w:r>
    </w:p>
    <w:p w:rsidR="00000000" w:rsidRPr="00C908C3" w:rsidP="00C908C3">
      <w:pPr>
        <w:pStyle w:val="AllowPageBreak"/>
      </w:pPr>
    </w:p>
    <w:p w:rsidR="00000000" w:rsidRPr="00C908C3" w:rsidP="00C908C3">
      <w:pPr>
        <w:pStyle w:val="Heading1"/>
      </w:pPr>
      <w:bookmarkStart w:id="2" w:name="O_368971"/>
      <w:bookmarkEnd w:id="2"/>
      <w:r w:rsidRPr="00C908C3">
        <w:t>Unit Descriptor</w:t>
      </w:r>
    </w:p>
    <w:p w:rsidR="00000000" w:rsidRPr="00C908C3" w:rsidP="00C908C3">
      <w:pPr>
        <w:pStyle w:val="BodyText"/>
      </w:pPr>
      <w:r w:rsidRPr="00C908C3">
        <w:t>This unit describes the performance outcomes, skills and knowledge required to enable coaches to support their athletes to appl</w:t>
      </w:r>
      <w:r w:rsidRPr="00C908C3">
        <w:t xml:space="preserve">y the principles of recovery to the relevant sporting activity. It focuses on assisting athletes to implement and evaluate recovery methods after training or competition to optimise subsequent sporting performance. </w:t>
      </w:r>
    </w:p>
    <w:p w:rsidR="00000000" w:rsidRPr="00C908C3" w:rsidP="00C908C3">
      <w:pPr>
        <w:pStyle w:val="AllowPageBreak"/>
      </w:pPr>
    </w:p>
    <w:p w:rsidR="00000000" w:rsidRPr="00C908C3" w:rsidP="00C908C3">
      <w:pPr>
        <w:pStyle w:val="Heading1"/>
      </w:pPr>
      <w:bookmarkStart w:id="3" w:name="O_368984"/>
      <w:bookmarkEnd w:id="3"/>
      <w:r w:rsidRPr="00C908C3">
        <w:t>Application of the Unit</w:t>
      </w:r>
    </w:p>
    <w:p w:rsidR="00000000" w:rsidRPr="00C908C3" w:rsidP="00C908C3">
      <w:pPr>
        <w:pStyle w:val="BodyText"/>
      </w:pPr>
      <w:r w:rsidRPr="00C908C3">
        <w:t>This unit applies to those working autonomously and within supervisory roles in a sport and recreation environment. It applies to personnel who are responsible for coaching athletes in a sport-specific training or competition setting.</w:t>
      </w:r>
    </w:p>
    <w:p w:rsidR="00000000" w:rsidRPr="00C908C3" w:rsidP="00C908C3">
      <w:pPr>
        <w:pStyle w:val="AllowPageBreak"/>
      </w:pPr>
    </w:p>
    <w:p w:rsidR="00000000" w:rsidRPr="00C908C3" w:rsidP="00C908C3">
      <w:pPr>
        <w:pStyle w:val="Heading1"/>
      </w:pPr>
      <w:bookmarkStart w:id="4" w:name="O_368976"/>
      <w:bookmarkEnd w:id="4"/>
      <w:r w:rsidRPr="00C908C3">
        <w:t>Lic</w:t>
      </w:r>
      <w:r w:rsidRPr="00C908C3">
        <w:t>ensing/Regulatory Information</w:t>
      </w:r>
    </w:p>
    <w:p w:rsidR="00000000" w:rsidRPr="00C908C3" w:rsidP="00C908C3">
      <w:pPr>
        <w:pStyle w:val="BodyText"/>
      </w:pPr>
      <w:r w:rsidRPr="00C908C3">
        <w:t>No licensing, regulatory or certification requirements apply to this unit at the time of endorsement.</w:t>
      </w:r>
    </w:p>
    <w:p w:rsidR="00000000" w:rsidRPr="00C908C3" w:rsidP="00C908C3">
      <w:pPr>
        <w:pStyle w:val="AllowPageBreak"/>
      </w:pPr>
    </w:p>
    <w:p w:rsidR="00000000" w:rsidRPr="00C908C3" w:rsidP="00C908C3">
      <w:pPr>
        <w:pStyle w:val="Heading1"/>
      </w:pPr>
      <w:bookmarkStart w:id="5" w:name="O_368974"/>
      <w:bookmarkEnd w:id="5"/>
      <w:r w:rsidRPr="00C908C3">
        <w:t>Pre-Requisites</w:t>
      </w:r>
    </w:p>
    <w:p w:rsidR="00000000" w:rsidRPr="00C908C3" w:rsidP="00C908C3">
      <w:pPr>
        <w:pStyle w:val="BodyText"/>
      </w:pPr>
      <w:r w:rsidRPr="00C908C3">
        <w:t>Nil</w:t>
      </w:r>
    </w:p>
    <w:p w:rsidR="00000000" w:rsidRPr="00C908C3" w:rsidP="00C908C3">
      <w:pPr>
        <w:pStyle w:val="AllowPageBreak"/>
      </w:pPr>
    </w:p>
    <w:p w:rsidR="00000000" w:rsidRPr="00C908C3" w:rsidP="00C908C3">
      <w:pPr>
        <w:pStyle w:val="Heading1"/>
      </w:pPr>
      <w:bookmarkStart w:id="6" w:name="O_368979"/>
      <w:bookmarkEnd w:id="6"/>
      <w:r w:rsidRPr="00C908C3">
        <w:t>Employability Skills Information</w:t>
      </w:r>
    </w:p>
    <w:p w:rsidR="00000000" w:rsidRPr="00C908C3" w:rsidP="00C908C3">
      <w:pPr>
        <w:pStyle w:val="BodyText"/>
      </w:pPr>
      <w:r w:rsidRPr="00C908C3">
        <w:t>This unit contains employability skills.</w:t>
      </w:r>
    </w:p>
    <w:p w:rsidR="00000000" w:rsidRPr="00C908C3" w:rsidP="00C908C3">
      <w:pPr>
        <w:pStyle w:val="AllowPageBreak"/>
      </w:pPr>
    </w:p>
    <w:p w:rsidR="00000000" w:rsidRPr="00C908C3" w:rsidP="00C908C3">
      <w:pPr>
        <w:pStyle w:val="Heading1"/>
      </w:pPr>
      <w:bookmarkStart w:id="7" w:name="O_368980"/>
      <w:bookmarkEnd w:id="7"/>
      <w:r w:rsidRPr="00C908C3">
        <w:t>Elements and Performance Criteria Pre-Content</w:t>
      </w:r>
    </w:p>
    <w:p w:rsidR="00000000" w:rsidRPr="00C908C3" w:rsidP="00C908C3">
      <w:pPr>
        <w:pStyle w:val="Heading1"/>
      </w:pPr>
      <w:bookmarkStart w:id="8" w:name="O_368981"/>
      <w:bookmarkEnd w:id="8"/>
      <w:r w:rsidRPr="00C908C3">
        <w:t>Elements and Performance Criteria</w:t>
      </w:r>
    </w:p>
    <w:tbl>
      <w:tblPr>
        <w:tblW w:w="0" w:type="auto"/>
        <w:tblLayout w:type="fixed"/>
        <w:tblCellMar>
          <w:left w:w="62" w:type="dxa"/>
          <w:right w:w="62" w:type="dxa"/>
        </w:tblCellMar>
        <w:tblLook w:val="0000"/>
      </w:tblPr>
      <w:tblGrid>
        <w:gridCol w:w="2580"/>
        <w:gridCol w:w="5942"/>
      </w:tblGrid>
      <w:tr w:rsidTr="00300FBF">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C908C3" w:rsidP="00C908C3">
            <w:pPr>
              <w:pStyle w:val="BodyText"/>
            </w:pPr>
            <w:r w:rsidRPr="00C908C3">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PERFORMANCE CRITERIA</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t>Performance criteria describe the performance needed to demonstrate achievement of the element. Where bold italicised text is used, further information is detailed in the required skills and knowledge section and the range statement. Assessment of performa</w:t>
            </w:r>
            <w:r w:rsidRPr="00C908C3">
              <w:t>nce is to be consistent with the evidence guide.</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List"/>
              <w:rPr>
                <w:lang w:val="en-NZ"/>
              </w:rPr>
            </w:pPr>
            <w:r w:rsidRPr="00C908C3">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C908C3">
            <w:pPr>
              <w:pStyle w:val="List2"/>
              <w:rPr>
                <w:lang w:val="en-NZ"/>
              </w:rPr>
            </w:pPr>
            <w:r w:rsidRPr="00C908C3">
              <w:t xml:space="preserve">Performance criteria describe the performance needed to demonstrate achievement of the element. Where bold italicised text is used, </w:t>
            </w:r>
            <w:r w:rsidRPr="00C908C3">
              <w:t>further information is detailed in the required skills and knowledge section and the range statement. Assessment of performance is to be consistent with the evidence guide.</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List"/>
              <w:rPr>
                <w:lang w:val="en-NZ"/>
              </w:rPr>
            </w:pPr>
            <w:r w:rsidRPr="00C908C3">
              <w:t>1.</w:t>
            </w:r>
            <w:r w:rsidRPr="00C908C3">
              <w:tab/>
              <w:t>Analyse information.</w:t>
            </w:r>
          </w:p>
        </w:tc>
        <w:tc>
          <w:tcPr>
            <w:tcW w:w="5942" w:type="dxa"/>
            <w:tcBorders>
              <w:top w:val="nil"/>
              <w:left w:val="nil"/>
              <w:bottom w:val="nil"/>
              <w:right w:val="nil"/>
            </w:tcBorders>
            <w:tcMar>
              <w:top w:w="0" w:type="dxa"/>
              <w:left w:w="62" w:type="dxa"/>
              <w:bottom w:w="0" w:type="dxa"/>
              <w:right w:w="62" w:type="dxa"/>
            </w:tcMar>
          </w:tcPr>
          <w:p w:rsidR="00000000" w:rsidRPr="00C908C3" w:rsidP="00C908C3">
            <w:pPr>
              <w:pStyle w:val="List2"/>
            </w:pPr>
            <w:r w:rsidRPr="00C908C3">
              <w:t>1.1.</w:t>
            </w:r>
            <w:r w:rsidRPr="00C908C3">
              <w:tab/>
              <w:t>Access and analyse relevant and current information o</w:t>
            </w:r>
            <w:r w:rsidRPr="00C908C3">
              <w:t xml:space="preserve">n post training or competition </w:t>
            </w:r>
            <w:r w:rsidRPr="00C908C3">
              <w:rPr>
                <w:rStyle w:val="BoldandItalics"/>
              </w:rPr>
              <w:t>principles of recovery</w:t>
            </w:r>
            <w:r w:rsidRPr="00C908C3">
              <w:t>.</w:t>
            </w:r>
          </w:p>
          <w:p w:rsidR="00000000" w:rsidRPr="00C908C3" w:rsidP="00C908C3">
            <w:pPr>
              <w:pStyle w:val="List2"/>
            </w:pPr>
            <w:r w:rsidRPr="00C908C3">
              <w:t>1.2.</w:t>
            </w:r>
            <w:r w:rsidRPr="00C908C3">
              <w:tab/>
              <w:t xml:space="preserve">Identify </w:t>
            </w:r>
            <w:r w:rsidRPr="00C908C3">
              <w:rPr>
                <w:rStyle w:val="BoldandItalics"/>
              </w:rPr>
              <w:t>support personnel</w:t>
            </w:r>
            <w:r w:rsidRPr="00C908C3">
              <w:t xml:space="preserve"> and </w:t>
            </w:r>
            <w:r w:rsidRPr="00C908C3">
              <w:rPr>
                <w:rStyle w:val="BoldandItalics"/>
              </w:rPr>
              <w:t>resources</w:t>
            </w:r>
            <w:r w:rsidRPr="00C908C3">
              <w:t xml:space="preserve"> available to assist </w:t>
            </w:r>
            <w:r w:rsidRPr="00C908C3">
              <w:rPr>
                <w:rStyle w:val="BoldandItalics"/>
              </w:rPr>
              <w:t>athletes</w:t>
            </w:r>
            <w:r w:rsidRPr="00C908C3">
              <w:t xml:space="preserve"> with post training or competition recovery.</w:t>
            </w:r>
          </w:p>
          <w:p w:rsidR="00000000" w:rsidRPr="00C908C3" w:rsidP="00C908C3">
            <w:pPr>
              <w:pStyle w:val="List2"/>
            </w:pPr>
            <w:r w:rsidRPr="00C908C3">
              <w:t>1.3.</w:t>
            </w:r>
            <w:r w:rsidRPr="00C908C3">
              <w:tab/>
              <w:t xml:space="preserve">Assess </w:t>
            </w:r>
            <w:r w:rsidRPr="00C908C3">
              <w:rPr>
                <w:rStyle w:val="BoldandItalics"/>
              </w:rPr>
              <w:t>athlete's</w:t>
            </w:r>
            <w:r w:rsidRPr="00C908C3">
              <w:t xml:space="preserve"> information needs in relation to </w:t>
            </w:r>
            <w:r w:rsidRPr="00C908C3">
              <w:rPr>
                <w:rStyle w:val="BoldandItalics"/>
              </w:rPr>
              <w:t>recovery methods</w:t>
            </w:r>
            <w:r w:rsidRPr="00C908C3">
              <w:t xml:space="preserve"> in relevan</w:t>
            </w:r>
            <w:r w:rsidRPr="00C908C3">
              <w:t>t sporting activity.</w:t>
            </w:r>
          </w:p>
          <w:p w:rsidR="00000000" w:rsidP="00C908C3">
            <w:pPr>
              <w:pStyle w:val="List2"/>
              <w:rPr>
                <w:lang w:val="en-NZ"/>
              </w:rPr>
            </w:pPr>
            <w:r w:rsidRPr="00C908C3">
              <w:t>1.4.</w:t>
            </w:r>
            <w:r w:rsidRPr="00C908C3">
              <w:tab/>
              <w:t>Maintain and update information on recovery methods and programs and their effect on peak performance.</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List"/>
              <w:rPr>
                <w:lang w:val="en-NZ"/>
              </w:rPr>
            </w:pPr>
            <w:r w:rsidRPr="00C908C3">
              <w:t>2.</w:t>
            </w:r>
            <w:r w:rsidRPr="00C908C3">
              <w:tab/>
              <w:t xml:space="preserve">Liaise with sports </w:t>
            </w:r>
            <w:r w:rsidRPr="00C908C3">
              <w:rPr>
                <w:rStyle w:val="BoldandItalics"/>
              </w:rPr>
              <w:t>support personnel</w:t>
            </w:r>
            <w:r w:rsidRPr="00C908C3">
              <w:t>.</w:t>
            </w:r>
          </w:p>
        </w:tc>
        <w:tc>
          <w:tcPr>
            <w:tcW w:w="5942" w:type="dxa"/>
            <w:tcBorders>
              <w:top w:val="nil"/>
              <w:left w:val="nil"/>
              <w:bottom w:val="nil"/>
              <w:right w:val="nil"/>
            </w:tcBorders>
            <w:tcMar>
              <w:top w:w="0" w:type="dxa"/>
              <w:left w:w="62" w:type="dxa"/>
              <w:bottom w:w="0" w:type="dxa"/>
              <w:right w:w="62" w:type="dxa"/>
            </w:tcMar>
          </w:tcPr>
          <w:p w:rsidR="00000000" w:rsidRPr="00C908C3" w:rsidP="00C908C3">
            <w:pPr>
              <w:pStyle w:val="List2"/>
            </w:pPr>
            <w:r w:rsidRPr="00C908C3">
              <w:t>2.1.</w:t>
            </w:r>
            <w:r w:rsidRPr="00C908C3">
              <w:tab/>
              <w:t>Select appropriate support personnel to assist athletes with recovery after trai</w:t>
            </w:r>
            <w:r w:rsidRPr="00C908C3">
              <w:t>ning and or competition.</w:t>
            </w:r>
          </w:p>
          <w:p w:rsidR="00000000" w:rsidP="00C908C3">
            <w:pPr>
              <w:pStyle w:val="List2"/>
              <w:rPr>
                <w:lang w:val="en-NZ"/>
              </w:rPr>
            </w:pPr>
            <w:r w:rsidRPr="00C908C3">
              <w:t>2.2.</w:t>
            </w:r>
            <w:r w:rsidRPr="00C908C3">
              <w:tab/>
              <w:t>Consult with sport support personnel to identify specific recovery methods for the relevant sporting activity.</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List"/>
              <w:rPr>
                <w:lang w:val="en-NZ"/>
              </w:rPr>
            </w:pPr>
            <w:r w:rsidRPr="00C908C3">
              <w:t>3.</w:t>
            </w:r>
            <w:r w:rsidRPr="00C908C3">
              <w:tab/>
            </w:r>
            <w:r w:rsidRPr="00C908C3">
              <w:rPr>
                <w:rStyle w:val="BoldandItalics"/>
              </w:rPr>
              <w:t>Provide information to athletes</w:t>
            </w:r>
            <w:r w:rsidRPr="00C908C3">
              <w:t>.</w:t>
            </w:r>
          </w:p>
        </w:tc>
        <w:tc>
          <w:tcPr>
            <w:tcW w:w="5942" w:type="dxa"/>
            <w:tcBorders>
              <w:top w:val="nil"/>
              <w:left w:val="nil"/>
              <w:bottom w:val="nil"/>
              <w:right w:val="nil"/>
            </w:tcBorders>
            <w:tcMar>
              <w:top w:w="0" w:type="dxa"/>
              <w:left w:w="62" w:type="dxa"/>
              <w:bottom w:w="0" w:type="dxa"/>
              <w:right w:w="62" w:type="dxa"/>
            </w:tcMar>
          </w:tcPr>
          <w:p w:rsidR="00000000" w:rsidRPr="00C908C3" w:rsidP="00C908C3">
            <w:pPr>
              <w:pStyle w:val="List2"/>
            </w:pPr>
            <w:r w:rsidRPr="00C908C3">
              <w:t>3.1.</w:t>
            </w:r>
            <w:r w:rsidRPr="00C908C3">
              <w:tab/>
              <w:t>Explain recovery methods and programs in the relevant sporting activity t</w:t>
            </w:r>
            <w:r w:rsidRPr="00C908C3">
              <w:t xml:space="preserve">o </w:t>
            </w:r>
            <w:r w:rsidRPr="00C908C3">
              <w:rPr>
                <w:rStyle w:val="BoldandItalics"/>
              </w:rPr>
              <w:t>athletes</w:t>
            </w:r>
            <w:r w:rsidRPr="00C908C3">
              <w:t>.</w:t>
            </w:r>
          </w:p>
          <w:p w:rsidR="00000000" w:rsidRPr="00C908C3" w:rsidP="00C908C3">
            <w:pPr>
              <w:pStyle w:val="List2"/>
            </w:pPr>
            <w:r w:rsidRPr="00C908C3">
              <w:t>3.2.</w:t>
            </w:r>
            <w:r w:rsidRPr="00C908C3">
              <w:tab/>
              <w:t>Present information to athletes using communication approaches appropriate to the needs of the athletes and the coaching setting.</w:t>
            </w:r>
          </w:p>
          <w:p w:rsidR="00000000" w:rsidRPr="00C908C3" w:rsidP="00C908C3">
            <w:pPr>
              <w:pStyle w:val="List2"/>
            </w:pPr>
            <w:r w:rsidRPr="00C908C3">
              <w:t>3.3.</w:t>
            </w:r>
            <w:r w:rsidRPr="00C908C3">
              <w:tab/>
              <w:t xml:space="preserve">Check understanding of athletes regarding recovery principles and methods using appropriate </w:t>
            </w:r>
            <w:r w:rsidRPr="00C908C3">
              <w:rPr>
                <w:rStyle w:val="BoldandItalics"/>
              </w:rPr>
              <w:t>approaches</w:t>
            </w:r>
            <w:r w:rsidRPr="00C908C3">
              <w:t xml:space="preserve"> a</w:t>
            </w:r>
            <w:r w:rsidRPr="00C908C3">
              <w:t xml:space="preserve">nd encourage </w:t>
            </w:r>
            <w:r w:rsidRPr="00C908C3">
              <w:rPr>
                <w:rStyle w:val="BoldandItalics"/>
              </w:rPr>
              <w:t>athletes</w:t>
            </w:r>
            <w:r w:rsidRPr="00C908C3">
              <w:t xml:space="preserve"> to clarify information.</w:t>
            </w:r>
          </w:p>
          <w:p w:rsidR="00000000" w:rsidP="00C908C3">
            <w:pPr>
              <w:pStyle w:val="List2"/>
              <w:rPr>
                <w:lang w:val="en-NZ"/>
              </w:rPr>
            </w:pPr>
            <w:r w:rsidRPr="00C908C3">
              <w:t>3.4.</w:t>
            </w:r>
            <w:r w:rsidRPr="00C908C3">
              <w:tab/>
              <w:t>Encourage athletes to seek advice and support from relevant support personnel.</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List"/>
              <w:rPr>
                <w:lang w:val="en-NZ"/>
              </w:rPr>
            </w:pPr>
            <w:r w:rsidRPr="00C908C3">
              <w:t>4.</w:t>
            </w:r>
            <w:r w:rsidRPr="00C908C3">
              <w:tab/>
              <w:t>Implement a recovery program.</w:t>
            </w:r>
          </w:p>
        </w:tc>
        <w:tc>
          <w:tcPr>
            <w:tcW w:w="5942" w:type="dxa"/>
            <w:tcBorders>
              <w:top w:val="nil"/>
              <w:left w:val="nil"/>
              <w:bottom w:val="nil"/>
              <w:right w:val="nil"/>
            </w:tcBorders>
            <w:tcMar>
              <w:top w:w="0" w:type="dxa"/>
              <w:left w:w="62" w:type="dxa"/>
              <w:bottom w:w="0" w:type="dxa"/>
              <w:right w:w="62" w:type="dxa"/>
            </w:tcMar>
          </w:tcPr>
          <w:p w:rsidR="00000000" w:rsidRPr="00C908C3" w:rsidP="00C908C3">
            <w:pPr>
              <w:pStyle w:val="List2"/>
            </w:pPr>
            <w:r w:rsidRPr="00C908C3">
              <w:t>4.1.</w:t>
            </w:r>
            <w:r w:rsidRPr="00C908C3">
              <w:tab/>
              <w:t>Assess individual recovery needs and preferenc</w:t>
            </w:r>
            <w:r w:rsidRPr="00C908C3">
              <w:t xml:space="preserve">e of athletes in relation to the sporting activity according to </w:t>
            </w:r>
            <w:r w:rsidRPr="00C908C3">
              <w:rPr>
                <w:rStyle w:val="BoldandItalics"/>
              </w:rPr>
              <w:t>organisational policies and procedures</w:t>
            </w:r>
            <w:r w:rsidRPr="00C908C3">
              <w:t>.</w:t>
            </w:r>
          </w:p>
          <w:p w:rsidR="00000000" w:rsidRPr="00C908C3" w:rsidP="00C908C3">
            <w:pPr>
              <w:pStyle w:val="List2"/>
            </w:pPr>
            <w:r w:rsidRPr="00C908C3">
              <w:t>4.2.</w:t>
            </w:r>
            <w:r w:rsidRPr="00C908C3">
              <w:tab/>
              <w:t xml:space="preserve">Develop a recovery program to meet </w:t>
            </w:r>
            <w:r w:rsidRPr="00C908C3">
              <w:rPr>
                <w:rStyle w:val="BoldandItalics"/>
              </w:rPr>
              <w:t>athlete or athletes</w:t>
            </w:r>
            <w:r w:rsidRPr="00C908C3">
              <w:t xml:space="preserve"> needs in consultation with the athlete and support personnel.</w:t>
            </w:r>
          </w:p>
          <w:p w:rsidR="00000000" w:rsidRPr="00C908C3" w:rsidP="00C908C3">
            <w:pPr>
              <w:pStyle w:val="List2"/>
            </w:pPr>
            <w:r w:rsidRPr="00C908C3">
              <w:t>4.3.</w:t>
            </w:r>
            <w:r w:rsidRPr="00C908C3">
              <w:tab/>
              <w:t xml:space="preserve">Assist athletes to use </w:t>
            </w:r>
            <w:r w:rsidRPr="00C908C3">
              <w:rPr>
                <w:rStyle w:val="BoldandItalics"/>
              </w:rPr>
              <w:t>re</w:t>
            </w:r>
            <w:r w:rsidRPr="00C908C3">
              <w:rPr>
                <w:rStyle w:val="BoldandItalics"/>
              </w:rPr>
              <w:t>covery methods</w:t>
            </w:r>
            <w:r w:rsidRPr="00C908C3">
              <w:t xml:space="preserve"> after training and or competition </w:t>
            </w:r>
            <w:r w:rsidRPr="00C908C3">
              <w:rPr>
                <w:rStyle w:val="BoldandItalics"/>
              </w:rPr>
              <w:t>according to organisational policies and procedures</w:t>
            </w:r>
            <w:r w:rsidRPr="00C908C3">
              <w:t>.</w:t>
            </w:r>
          </w:p>
          <w:p w:rsidR="00000000" w:rsidRPr="00C908C3" w:rsidP="00C908C3">
            <w:pPr>
              <w:pStyle w:val="List2"/>
            </w:pPr>
            <w:r w:rsidRPr="00C908C3">
              <w:t>4.4.</w:t>
            </w:r>
            <w:r w:rsidRPr="00C908C3">
              <w:tab/>
              <w:t xml:space="preserve">Monitor use of post training or competition recovery methods and responses </w:t>
            </w:r>
            <w:r w:rsidRPr="00C908C3">
              <w:rPr>
                <w:rStyle w:val="BoldandItalics"/>
              </w:rPr>
              <w:t>according to organisational policies and procedures</w:t>
            </w:r>
            <w:r w:rsidRPr="00C908C3">
              <w:t>.</w:t>
            </w:r>
          </w:p>
          <w:p w:rsidR="00000000" w:rsidRPr="00C908C3" w:rsidP="00C908C3">
            <w:pPr>
              <w:pStyle w:val="List2"/>
            </w:pPr>
            <w:r w:rsidRPr="00C908C3">
              <w:t>4.5.</w:t>
            </w:r>
            <w:r w:rsidRPr="00C908C3">
              <w:tab/>
              <w:t xml:space="preserve">Identify </w:t>
            </w:r>
            <w:r w:rsidRPr="00C908C3">
              <w:rPr>
                <w:rStyle w:val="BoldandItalics"/>
              </w:rPr>
              <w:t>symptom</w:t>
            </w:r>
            <w:r w:rsidRPr="00C908C3">
              <w:rPr>
                <w:rStyle w:val="BoldandItalics"/>
              </w:rPr>
              <w:t>s</w:t>
            </w:r>
            <w:r w:rsidRPr="00C908C3">
              <w:t xml:space="preserve"> of negative adaptation.</w:t>
            </w:r>
          </w:p>
          <w:p w:rsidR="00000000" w:rsidP="00C908C3">
            <w:pPr>
              <w:pStyle w:val="List2"/>
              <w:rPr>
                <w:lang w:val="en-NZ"/>
              </w:rPr>
            </w:pPr>
            <w:r w:rsidRPr="00C908C3">
              <w:t>4.6.</w:t>
            </w:r>
            <w:r w:rsidRPr="00C908C3">
              <w:tab/>
              <w:t xml:space="preserve">Refer </w:t>
            </w:r>
            <w:r w:rsidRPr="00C908C3">
              <w:rPr>
                <w:rStyle w:val="BoldandItalics"/>
              </w:rPr>
              <w:t>athletes</w:t>
            </w:r>
            <w:r w:rsidRPr="00C908C3">
              <w:t xml:space="preserve"> who have symptoms of negative adaptation </w:t>
            </w:r>
            <w:r w:rsidRPr="00C908C3">
              <w:rPr>
                <w:rStyle w:val="BoldandItalics"/>
              </w:rPr>
              <w:t>to</w:t>
            </w:r>
            <w:r w:rsidRPr="00C908C3">
              <w:t xml:space="preserve"> support personnel for treatment.</w:t>
            </w:r>
          </w:p>
        </w:tc>
      </w:tr>
      <w:tr w:rsidTr="00300FB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C908C3">
            <w:pPr>
              <w:pStyle w:val="List"/>
              <w:rPr>
                <w:lang w:val="en-NZ"/>
              </w:rPr>
            </w:pPr>
            <w:r w:rsidRPr="00C908C3">
              <w:t>5.</w:t>
            </w:r>
            <w:r w:rsidRPr="00C908C3">
              <w:tab/>
              <w:t>Evaluate the recovery program.</w:t>
            </w:r>
          </w:p>
        </w:tc>
        <w:tc>
          <w:tcPr>
            <w:tcW w:w="5942" w:type="dxa"/>
            <w:tcBorders>
              <w:top w:val="nil"/>
              <w:left w:val="nil"/>
              <w:bottom w:val="nil"/>
              <w:right w:val="nil"/>
            </w:tcBorders>
            <w:tcMar>
              <w:top w:w="0" w:type="dxa"/>
              <w:left w:w="62" w:type="dxa"/>
              <w:bottom w:w="0" w:type="dxa"/>
              <w:right w:w="62" w:type="dxa"/>
            </w:tcMar>
          </w:tcPr>
          <w:p w:rsidR="00000000" w:rsidRPr="00C908C3" w:rsidP="00C908C3">
            <w:pPr>
              <w:pStyle w:val="List2"/>
            </w:pPr>
            <w:r w:rsidRPr="00C908C3">
              <w:t>5.1.</w:t>
            </w:r>
            <w:r w:rsidRPr="00C908C3">
              <w:tab/>
              <w:t xml:space="preserve">Analyse the performance of </w:t>
            </w:r>
            <w:r w:rsidRPr="00C908C3">
              <w:rPr>
                <w:rStyle w:val="BoldandItalics"/>
              </w:rPr>
              <w:t>athlete or athletes</w:t>
            </w:r>
            <w:r w:rsidRPr="00C908C3">
              <w:t xml:space="preserve"> in competition situations.</w:t>
            </w:r>
          </w:p>
          <w:p w:rsidR="00000000" w:rsidRPr="00C908C3" w:rsidP="00C908C3">
            <w:pPr>
              <w:pStyle w:val="List2"/>
            </w:pPr>
            <w:r w:rsidRPr="00C908C3">
              <w:t>5.2.</w:t>
            </w:r>
            <w:r w:rsidRPr="00C908C3">
              <w:tab/>
              <w:t>Assess the eff</w:t>
            </w:r>
            <w:r w:rsidRPr="00C908C3">
              <w:t xml:space="preserve">ect of the recovery program in enhancing subsequent performance in the sporting activity in consultation with </w:t>
            </w:r>
            <w:r w:rsidRPr="00C908C3">
              <w:rPr>
                <w:rStyle w:val="BoldandItalics"/>
              </w:rPr>
              <w:t>athletes</w:t>
            </w:r>
            <w:r w:rsidRPr="00C908C3">
              <w:t xml:space="preserve"> and support personnel.</w:t>
            </w:r>
          </w:p>
          <w:p w:rsidR="00000000" w:rsidRPr="00C908C3" w:rsidP="00C908C3">
            <w:pPr>
              <w:pStyle w:val="List2"/>
            </w:pPr>
            <w:r w:rsidRPr="00C908C3">
              <w:t>5.3.</w:t>
            </w:r>
            <w:r w:rsidRPr="00C908C3">
              <w:tab/>
              <w:t>Adjust the recovery program to better assist athletes to achieve peak performance in the activity in consulta</w:t>
            </w:r>
            <w:r w:rsidRPr="00C908C3">
              <w:t xml:space="preserve">tion with </w:t>
            </w:r>
            <w:r w:rsidRPr="00C908C3">
              <w:rPr>
                <w:rStyle w:val="BoldandItalics"/>
              </w:rPr>
              <w:t>athletes</w:t>
            </w:r>
            <w:r w:rsidRPr="00C908C3">
              <w:t xml:space="preserve"> and support personnel.</w:t>
            </w:r>
          </w:p>
        </w:tc>
      </w:tr>
    </w:tbl>
    <w:p w:rsidR="00000000" w:rsidRPr="00C908C3" w:rsidP="00C908C3">
      <w:pPr>
        <w:pStyle w:val="BodyText"/>
      </w:pPr>
    </w:p>
    <w:p w:rsidR="00000000" w:rsidRPr="00C908C3" w:rsidP="00C908C3">
      <w:pPr>
        <w:pStyle w:val="AllowPageBreak"/>
      </w:pPr>
    </w:p>
    <w:p w:rsidR="00000000" w:rsidRPr="00C908C3" w:rsidP="00C908C3">
      <w:pPr>
        <w:pStyle w:val="Heading1"/>
      </w:pPr>
      <w:bookmarkStart w:id="9" w:name="O_368972"/>
      <w:bookmarkEnd w:id="9"/>
      <w:r w:rsidRPr="00C908C3">
        <w:t>Required Skills and Knowledge</w:t>
      </w:r>
    </w:p>
    <w:tbl>
      <w:tblPr>
        <w:tblW w:w="0" w:type="auto"/>
        <w:tblLayout w:type="fixed"/>
        <w:tblCellMar>
          <w:left w:w="62" w:type="dxa"/>
          <w:right w:w="62" w:type="dxa"/>
        </w:tblCellMar>
        <w:tblLook w:val="0000"/>
      </w:tblPr>
      <w:tblGrid>
        <w:gridCol w:w="8522"/>
      </w:tblGrid>
      <w:tr w:rsidTr="00300F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t>This section describes the skills and knowledge required for this unit.</w:t>
            </w:r>
          </w:p>
        </w:tc>
      </w:tr>
      <w:tr w:rsidTr="00300F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Required skills</w:t>
            </w:r>
          </w:p>
        </w:tc>
      </w:tr>
      <w:tr w:rsidTr="00300F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communication skills to:</w:t>
            </w:r>
          </w:p>
          <w:p w:rsidR="00000000" w:rsidRPr="00C908C3" w:rsidP="00C908C3">
            <w:pPr>
              <w:pStyle w:val="ListBullet2"/>
            </w:pPr>
            <w:r w:rsidRPr="00C908C3">
              <w:t>build rapport with athletes and support personnel</w:t>
            </w:r>
          </w:p>
          <w:p w:rsidR="00000000" w:rsidRPr="00C908C3" w:rsidP="00C908C3">
            <w:pPr>
              <w:pStyle w:val="ListBullet2"/>
            </w:pPr>
            <w:r w:rsidRPr="00C908C3">
              <w:t xml:space="preserve">access, analyse and convey information about recovery principles and methods for peak performance to athletes </w:t>
            </w:r>
          </w:p>
          <w:p w:rsidR="00000000" w:rsidRPr="00C908C3" w:rsidP="00C908C3">
            <w:pPr>
              <w:pStyle w:val="ListBullet2"/>
            </w:pPr>
            <w:r w:rsidRPr="00C908C3">
              <w:t>negotiate appropriate programs with athletes</w:t>
            </w:r>
          </w:p>
          <w:p w:rsidR="00000000" w:rsidRPr="00C908C3" w:rsidP="00C908C3">
            <w:pPr>
              <w:pStyle w:val="ListBullet2"/>
            </w:pPr>
            <w:r w:rsidRPr="00C908C3">
              <w:t>seek feedback on the effectiveness of recovery programs</w:t>
            </w:r>
          </w:p>
          <w:p w:rsidR="00000000" w:rsidRPr="00C908C3" w:rsidP="00C908C3">
            <w:pPr>
              <w:pStyle w:val="ListBullet"/>
            </w:pPr>
            <w:r w:rsidRPr="00C908C3">
              <w:t xml:space="preserve">language and literacy skills to access and interpret information on recovery training principles and approaches for peak performance relevant to the appropriate sport </w:t>
            </w:r>
          </w:p>
          <w:p w:rsidR="00000000" w:rsidRPr="00C908C3" w:rsidP="00C908C3">
            <w:pPr>
              <w:pStyle w:val="ListBullet"/>
            </w:pPr>
            <w:r w:rsidRPr="00C908C3">
              <w:t>problem-solving skills to:</w:t>
            </w:r>
          </w:p>
          <w:p w:rsidR="00000000" w:rsidRPr="00C908C3" w:rsidP="00C908C3">
            <w:pPr>
              <w:pStyle w:val="ListBullet2"/>
            </w:pPr>
            <w:r w:rsidRPr="00C908C3">
              <w:t>ass</w:t>
            </w:r>
            <w:r w:rsidRPr="00C908C3">
              <w:t>ess effectiveness of recovery programs to enhance performance and to modify accordingly</w:t>
            </w:r>
          </w:p>
          <w:p w:rsidR="00000000" w:rsidP="00C908C3">
            <w:pPr>
              <w:pStyle w:val="ListBullet2"/>
              <w:rPr>
                <w:lang w:val="en-NZ"/>
              </w:rPr>
            </w:pPr>
            <w:r w:rsidRPr="00C908C3">
              <w:t>recognise signs of negative adaptation and refer the athlete to support personnel.</w:t>
            </w:r>
          </w:p>
        </w:tc>
      </w:tr>
      <w:tr w:rsidTr="00300F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Required knowledge</w:t>
            </w:r>
          </w:p>
        </w:tc>
      </w:tr>
      <w:tr w:rsidTr="00300FB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principles of recovery training to enable the implementation of effective training programs</w:t>
            </w:r>
          </w:p>
          <w:p w:rsidR="00000000" w:rsidRPr="00C908C3" w:rsidP="00C908C3">
            <w:pPr>
              <w:pStyle w:val="ListBullet"/>
            </w:pPr>
            <w:r w:rsidRPr="00C908C3">
              <w:t>relevant activity or sport-specific recovery methods and techniques to ensure implementation of effective recovery training programs</w:t>
            </w:r>
          </w:p>
          <w:p w:rsidR="00000000" w:rsidRPr="00C908C3" w:rsidP="00C908C3">
            <w:pPr>
              <w:pStyle w:val="ListBullet"/>
            </w:pPr>
            <w:r w:rsidRPr="00C908C3">
              <w:t>signs of negative adaptation to</w:t>
            </w:r>
            <w:r w:rsidRPr="00C908C3">
              <w:t xml:space="preserve"> enable athletes to be referred to appropriate support personnel for assistance</w:t>
            </w:r>
          </w:p>
          <w:p w:rsidR="00000000" w:rsidRPr="00C908C3" w:rsidP="00C908C3">
            <w:pPr>
              <w:pStyle w:val="ListBullet"/>
            </w:pPr>
            <w:r w:rsidRPr="00C908C3">
              <w:t>the major body systems such as the body's energy systems, bones, joints muscles and their function to enable the selection, implementation and adjustment of appropriate recover</w:t>
            </w:r>
            <w:r w:rsidRPr="00C908C3">
              <w:t>y techniques to meet the needs of athletes</w:t>
            </w:r>
          </w:p>
          <w:p w:rsidR="00000000" w:rsidRPr="00C908C3" w:rsidP="00C908C3">
            <w:pPr>
              <w:pStyle w:val="ListBullet"/>
            </w:pPr>
            <w:r w:rsidRPr="00C908C3">
              <w:t>the safe and effective use of fitness activity equipment to enable incorporation of equipment use within the recovery program as appropriate</w:t>
            </w:r>
          </w:p>
          <w:p w:rsidR="00000000" w:rsidRPr="00C908C3" w:rsidP="00C908C3">
            <w:pPr>
              <w:pStyle w:val="ListBullet"/>
            </w:pPr>
            <w:r w:rsidRPr="00C908C3">
              <w:t>organisational policies and procedures to enable the safe delivery of re</w:t>
            </w:r>
            <w:r w:rsidRPr="00C908C3">
              <w:t>covery programs</w:t>
            </w:r>
          </w:p>
          <w:p w:rsidR="00000000" w:rsidRPr="00C908C3" w:rsidP="00C908C3">
            <w:pPr>
              <w:pStyle w:val="ListBullet"/>
            </w:pPr>
            <w:r w:rsidRPr="00C908C3">
              <w:t>information sources regarding recovery programs and methods to enable accuracy and currency of knowledge to be conveyed to athletes</w:t>
            </w:r>
          </w:p>
          <w:p w:rsidR="00000000" w:rsidRPr="00C908C3" w:rsidP="00C908C3">
            <w:pPr>
              <w:pStyle w:val="ListBullet"/>
            </w:pPr>
            <w:r w:rsidRPr="00C908C3">
              <w:t>conflict resolution strategies to enable appropriate responses to athlete frustrations</w:t>
            </w:r>
          </w:p>
          <w:p w:rsidR="00000000" w:rsidRPr="00C908C3" w:rsidP="00C908C3">
            <w:pPr>
              <w:pStyle w:val="ListBullet"/>
            </w:pPr>
            <w:r w:rsidRPr="00C908C3">
              <w:t>anatomical terminolog</w:t>
            </w:r>
            <w:r w:rsidRPr="00C908C3">
              <w:t>y when conveying information about recovery techniques and their impact on the body to athletes.</w:t>
            </w:r>
          </w:p>
        </w:tc>
      </w:tr>
    </w:tbl>
    <w:p w:rsidR="00000000" w:rsidRPr="00C908C3" w:rsidP="00C908C3">
      <w:pPr>
        <w:pStyle w:val="BodyText"/>
      </w:pPr>
    </w:p>
    <w:p w:rsidR="00000000" w:rsidRPr="00C908C3" w:rsidP="00C908C3">
      <w:pPr>
        <w:pStyle w:val="AllowPageBreak"/>
      </w:pPr>
    </w:p>
    <w:p w:rsidR="00000000" w:rsidRPr="00C908C3" w:rsidP="00C908C3">
      <w:pPr>
        <w:pStyle w:val="Heading1"/>
      </w:pPr>
      <w:bookmarkStart w:id="10" w:name="O_368978"/>
      <w:bookmarkEnd w:id="10"/>
      <w:r w:rsidRPr="00C908C3">
        <w:t>Evidence Guide</w:t>
      </w:r>
    </w:p>
    <w:tbl>
      <w:tblPr>
        <w:tblW w:w="9570" w:type="dxa"/>
        <w:tblLayout w:type="fixed"/>
        <w:tblCellMar>
          <w:left w:w="62" w:type="dxa"/>
          <w:right w:w="62" w:type="dxa"/>
        </w:tblCellMar>
        <w:tblLook w:val="0000"/>
      </w:tblPr>
      <w:tblGrid>
        <w:gridCol w:w="3908"/>
        <w:gridCol w:w="5662"/>
      </w:tblGrid>
      <w:tr w:rsidTr="00300FB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t>The evidence guide provides advice on assessment and must be read in conjunction with the performance criteria, required skills and knowledge, range statement and the Assessment Guidelines for the Training Package.</w:t>
            </w:r>
          </w:p>
        </w:tc>
      </w:tr>
      <w:tr w:rsidTr="00300F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p>
        </w:tc>
      </w:tr>
      <w:tr w:rsidTr="00300F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Critical aspec</w:t>
            </w:r>
            <w:r w:rsidRPr="00C908C3">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908C3" w:rsidP="00C908C3">
            <w:pPr>
              <w:pStyle w:val="BodyText"/>
            </w:pPr>
            <w:r w:rsidRPr="00C908C3">
              <w:t>Evidence of the following is essential:</w:t>
            </w:r>
          </w:p>
          <w:p w:rsidR="00000000" w:rsidRPr="00C908C3" w:rsidP="00C908C3">
            <w:pPr>
              <w:pStyle w:val="ListBullet"/>
            </w:pPr>
            <w:r w:rsidRPr="00C908C3">
              <w:t>acquires, selects and adapts information in relation to training recovery principles and techniques to develop and maintain professional</w:t>
            </w:r>
            <w:r w:rsidRPr="00C908C3">
              <w:t xml:space="preserve"> knowledge for own sporting area and to meet coaching obligations to athletes</w:t>
            </w:r>
          </w:p>
          <w:p w:rsidR="00000000" w:rsidRPr="00C908C3" w:rsidP="00C908C3">
            <w:pPr>
              <w:pStyle w:val="ListBullet"/>
            </w:pPr>
            <w:r w:rsidRPr="00C908C3">
              <w:t>works with support personnel to identify sport-specific recovery methods and selects and adopts communication strategies appropriate to the information needs of athletes to convey information clearly and appropriately</w:t>
            </w:r>
          </w:p>
          <w:p w:rsidR="00000000" w:rsidRPr="00C908C3" w:rsidP="00C908C3">
            <w:pPr>
              <w:pStyle w:val="ListBullet"/>
            </w:pPr>
            <w:r w:rsidRPr="00C908C3">
              <w:t>consults with athletes and support per</w:t>
            </w:r>
            <w:r w:rsidRPr="00C908C3">
              <w:t>sonnel to develop, implement and review a recovery program to support them in a coaching setting</w:t>
            </w:r>
          </w:p>
          <w:p w:rsidR="00000000" w:rsidP="00C908C3">
            <w:pPr>
              <w:pStyle w:val="ListBullet"/>
              <w:rPr>
                <w:lang w:val="en-NZ"/>
              </w:rPr>
            </w:pPr>
            <w:r w:rsidRPr="00C908C3">
              <w:t>monitors training responses of athletes and refers signs of negative adaptation to appropriate support personnel.</w:t>
            </w:r>
          </w:p>
        </w:tc>
      </w:tr>
      <w:tr w:rsidTr="00300F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Context of and specific resources for assess</w:t>
            </w:r>
            <w:r w:rsidRPr="00C908C3">
              <w:rPr>
                <w:rStyle w:val="SpecialBold"/>
              </w:rPr>
              <w:t>ment</w:t>
            </w:r>
          </w:p>
        </w:tc>
        <w:tc>
          <w:tcPr>
            <w:tcW w:w="5662" w:type="dxa"/>
            <w:tcBorders>
              <w:top w:val="nil"/>
              <w:left w:val="nil"/>
              <w:bottom w:val="nil"/>
              <w:right w:val="nil"/>
            </w:tcBorders>
            <w:tcMar>
              <w:top w:w="0" w:type="dxa"/>
              <w:left w:w="62" w:type="dxa"/>
              <w:bottom w:w="0" w:type="dxa"/>
              <w:right w:w="62" w:type="dxa"/>
            </w:tcMar>
          </w:tcPr>
          <w:p w:rsidR="00000000" w:rsidRPr="00C908C3" w:rsidP="00C908C3">
            <w:pPr>
              <w:pStyle w:val="BodyText"/>
            </w:pPr>
            <w:r w:rsidRPr="00C908C3">
              <w:t>Assessment must ensure participation in multiple interactions with athletes and support personnel that involve the provision and discussion of information and the implementation, monitoring and review of recovery programs which are of sufficient bread</w:t>
            </w:r>
            <w:r w:rsidRPr="00C908C3">
              <w:t>th to demonstrate competency and consistency of performance</w:t>
            </w:r>
          </w:p>
          <w:p w:rsidR="00000000" w:rsidRPr="00C908C3" w:rsidP="00C908C3">
            <w:pPr>
              <w:pStyle w:val="BodyText"/>
            </w:pPr>
            <w:r w:rsidRPr="00C908C3">
              <w:t>Assessment must also ensure access to:</w:t>
            </w:r>
          </w:p>
          <w:p w:rsidR="00000000" w:rsidRPr="00C908C3" w:rsidP="00C908C3">
            <w:pPr>
              <w:pStyle w:val="ListBullet"/>
            </w:pPr>
            <w:r w:rsidRPr="00C908C3">
              <w:t>a sport-specific training or competition setting</w:t>
            </w:r>
          </w:p>
          <w:p w:rsidR="00000000" w:rsidRPr="00C908C3" w:rsidP="00C908C3">
            <w:pPr>
              <w:pStyle w:val="ListBullet"/>
            </w:pPr>
            <w:r w:rsidRPr="00C908C3">
              <w:t>athletes, sports support personnel and resources to implement recovery programs</w:t>
            </w:r>
          </w:p>
          <w:p w:rsidR="00000000" w:rsidRPr="00C908C3" w:rsidP="00C908C3">
            <w:pPr>
              <w:pStyle w:val="ListBullet"/>
            </w:pPr>
            <w:r w:rsidRPr="00C908C3">
              <w:t>sources of information abou</w:t>
            </w:r>
            <w:r w:rsidRPr="00C908C3">
              <w:t>t post-training or competition recovery methods and programs</w:t>
            </w:r>
          </w:p>
          <w:p w:rsidR="00000000" w:rsidP="00C908C3">
            <w:pPr>
              <w:pStyle w:val="ListBullet"/>
              <w:rPr>
                <w:lang w:val="en-NZ"/>
              </w:rPr>
            </w:pPr>
            <w:r w:rsidRPr="00C908C3">
              <w:t>current organisational policies and procedures that impact on the implementation of recovery programs.</w:t>
            </w:r>
          </w:p>
        </w:tc>
      </w:tr>
      <w:tr w:rsidTr="00300FB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908C3" w:rsidP="00C908C3">
            <w:pPr>
              <w:pStyle w:val="BodyText"/>
            </w:pPr>
            <w:r w:rsidRPr="00C908C3">
              <w:t>A range of assessment methods should be used to assess practical skill</w:t>
            </w:r>
            <w:r w:rsidRPr="00C908C3">
              <w:t xml:space="preserve">s and knowledge. The following examples are appropriate for this unit: </w:t>
            </w:r>
          </w:p>
          <w:p w:rsidR="00000000" w:rsidRPr="00C908C3" w:rsidP="00C908C3">
            <w:pPr>
              <w:pStyle w:val="ListBullet"/>
            </w:pPr>
            <w:r w:rsidRPr="00C908C3">
              <w:t>observation of interaction with athletes and sport support personnel including discussions and implementation of recovery programs after training or competition</w:t>
            </w:r>
          </w:p>
          <w:p w:rsidR="00000000" w:rsidRPr="00C908C3" w:rsidP="00C908C3">
            <w:pPr>
              <w:pStyle w:val="ListBullet"/>
            </w:pPr>
            <w:r w:rsidRPr="00C908C3">
              <w:t>observation of consultation with athletes to review recovery programs and responses to support them to optimise subsequent performances</w:t>
            </w:r>
          </w:p>
          <w:p w:rsidR="00000000" w:rsidRPr="00C908C3" w:rsidP="00C908C3">
            <w:pPr>
              <w:pStyle w:val="ListBullet"/>
            </w:pPr>
            <w:r w:rsidRPr="00C908C3">
              <w:t>oral or written questioning to assess knowledge of the principles of training recovery</w:t>
            </w:r>
          </w:p>
          <w:p w:rsidR="00000000" w:rsidRPr="00C908C3" w:rsidP="00C908C3">
            <w:pPr>
              <w:pStyle w:val="ListBullet"/>
            </w:pPr>
            <w:r w:rsidRPr="00C908C3">
              <w:t xml:space="preserve">third-party reports from coaches </w:t>
            </w:r>
            <w:r w:rsidRPr="00C908C3">
              <w:t>or other support staff detailing examples of interactions and discussions with athletes and support personnel such as the implementation and monitoring of appropriate recovery programs.</w:t>
            </w:r>
          </w:p>
          <w:p w:rsidR="00000000" w:rsidRPr="00C908C3" w:rsidP="00C908C3">
            <w:pPr>
              <w:pStyle w:val="BodyText"/>
            </w:pPr>
            <w:r w:rsidRPr="00C908C3">
              <w:t xml:space="preserve">Holistic assessment with other units relevant to the industry sector, </w:t>
            </w:r>
            <w:r w:rsidRPr="00C908C3">
              <w:t xml:space="preserve">workplace and job role is recommended. </w:t>
            </w:r>
          </w:p>
          <w:p w:rsidR="00000000" w:rsidRPr="00C908C3" w:rsidP="00C908C3">
            <w:pPr>
              <w:pStyle w:val="ListBullet"/>
            </w:pPr>
            <w:r w:rsidRPr="00C908C3">
              <w:t>relevant sport-specific coaching units of competency.</w:t>
            </w:r>
          </w:p>
        </w:tc>
      </w:tr>
    </w:tbl>
    <w:p w:rsidR="00000000" w:rsidRPr="00C908C3" w:rsidP="00C908C3">
      <w:pPr>
        <w:pStyle w:val="BodyText"/>
      </w:pPr>
    </w:p>
    <w:p w:rsidR="00000000" w:rsidRPr="00C908C3" w:rsidP="00C908C3">
      <w:pPr>
        <w:pStyle w:val="AllowPageBreak"/>
      </w:pPr>
    </w:p>
    <w:p w:rsidR="00000000" w:rsidRPr="00C908C3" w:rsidP="00C908C3">
      <w:pPr>
        <w:pStyle w:val="Heading1"/>
      </w:pPr>
      <w:bookmarkStart w:id="11" w:name="O_368973"/>
      <w:bookmarkEnd w:id="11"/>
      <w:r w:rsidRPr="00C908C3">
        <w:t>Range Statement</w:t>
      </w:r>
    </w:p>
    <w:tbl>
      <w:tblPr>
        <w:tblW w:w="0" w:type="auto"/>
        <w:tblLayout w:type="fixed"/>
        <w:tblCellMar>
          <w:left w:w="62" w:type="dxa"/>
          <w:right w:w="62" w:type="dxa"/>
        </w:tblCellMar>
        <w:tblLook w:val="0000"/>
      </w:tblPr>
      <w:tblGrid>
        <w:gridCol w:w="3503"/>
        <w:gridCol w:w="5019"/>
      </w:tblGrid>
      <w:tr w:rsidTr="00300FB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t>The range statement relates to the unit of competency as a whole. It allows for different work environments and situations tha</w:t>
            </w:r>
            <w:r w:rsidRPr="00C908C3">
              <w:t>t may affect performance. Bold italicised wording, if used in the performance criteria, is detailed below. Essential operating conditions that may be present with training and assessment (depending on the work situation, needs of the candidate, accessibili</w:t>
            </w:r>
            <w:r w:rsidRPr="00C908C3">
              <w:t>ty of the item, and local industry and regional contexts) may also be included.</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Principles of recovery</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training stimulus</w:t>
            </w:r>
          </w:p>
          <w:p w:rsidR="00000000" w:rsidRPr="00C908C3" w:rsidP="00C908C3">
            <w:pPr>
              <w:pStyle w:val="ListBullet"/>
            </w:pPr>
            <w:r w:rsidRPr="00C908C3">
              <w:t>adaptation</w:t>
            </w:r>
          </w:p>
          <w:p w:rsidR="00000000" w:rsidRPr="00C908C3" w:rsidP="00C908C3">
            <w:pPr>
              <w:pStyle w:val="ListBullet"/>
            </w:pPr>
            <w:r w:rsidRPr="00C908C3">
              <w:t>tapering</w:t>
            </w:r>
          </w:p>
          <w:p w:rsidR="00000000" w:rsidRPr="00C908C3" w:rsidP="00C908C3">
            <w:pPr>
              <w:pStyle w:val="ListBullet"/>
            </w:pPr>
            <w:r w:rsidRPr="00C908C3">
              <w:t>training volume and intensity</w:t>
            </w:r>
          </w:p>
          <w:p w:rsidR="00000000" w:rsidP="00C908C3">
            <w:pPr>
              <w:pStyle w:val="ListBullet"/>
              <w:rPr>
                <w:lang w:val="en-NZ"/>
              </w:rPr>
            </w:pPr>
            <w:r w:rsidRPr="00C908C3">
              <w:t>planning for recovery.</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Support personnel</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 xml:space="preserve">sports psychologists </w:t>
            </w:r>
          </w:p>
          <w:p w:rsidR="00000000" w:rsidRPr="00C908C3" w:rsidP="00C908C3">
            <w:pPr>
              <w:pStyle w:val="ListBullet"/>
            </w:pPr>
            <w:r w:rsidRPr="00C908C3">
              <w:t xml:space="preserve">nutritionists </w:t>
            </w:r>
          </w:p>
          <w:p w:rsidR="00000000" w:rsidRPr="00C908C3" w:rsidP="00C908C3">
            <w:pPr>
              <w:pStyle w:val="ListBullet"/>
            </w:pPr>
            <w:r w:rsidRPr="00C908C3">
              <w:t xml:space="preserve">coaches </w:t>
            </w:r>
          </w:p>
          <w:p w:rsidR="00000000" w:rsidRPr="00C908C3" w:rsidP="00C908C3">
            <w:pPr>
              <w:pStyle w:val="ListBullet"/>
            </w:pPr>
            <w:r w:rsidRPr="00C908C3">
              <w:t xml:space="preserve">sports scientists </w:t>
            </w:r>
          </w:p>
          <w:p w:rsidR="00000000" w:rsidRPr="00C908C3" w:rsidP="00C908C3">
            <w:pPr>
              <w:pStyle w:val="ListBullet"/>
            </w:pPr>
            <w:r w:rsidRPr="00C908C3">
              <w:t xml:space="preserve">sports medicine providers </w:t>
            </w:r>
          </w:p>
          <w:p w:rsidR="00000000" w:rsidP="00C908C3">
            <w:pPr>
              <w:pStyle w:val="ListBullet"/>
              <w:rPr>
                <w:lang w:val="en-NZ"/>
              </w:rPr>
            </w:pPr>
            <w:r w:rsidRPr="00C908C3">
              <w:t>parents and guardians.</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Resources</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audiovisual</w:t>
            </w:r>
          </w:p>
          <w:p w:rsidR="00000000" w:rsidRPr="00C908C3" w:rsidP="00C908C3">
            <w:pPr>
              <w:pStyle w:val="ListBullet"/>
            </w:pPr>
            <w:r w:rsidRPr="00C908C3">
              <w:t>multimedia</w:t>
            </w:r>
          </w:p>
          <w:p w:rsidR="00000000" w:rsidRPr="00C908C3" w:rsidP="00C908C3">
            <w:pPr>
              <w:pStyle w:val="ListBullet"/>
            </w:pPr>
            <w:r w:rsidRPr="00C908C3">
              <w:t>information kits</w:t>
            </w:r>
          </w:p>
          <w:p w:rsidR="00000000" w:rsidP="00C908C3">
            <w:pPr>
              <w:pStyle w:val="ListBullet"/>
              <w:rPr>
                <w:lang w:val="en-NZ"/>
              </w:rPr>
            </w:pPr>
            <w:r w:rsidRPr="00C908C3">
              <w:t>equipment and facilities.</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Athletes</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beginner through to high performance level competitors</w:t>
            </w:r>
          </w:p>
          <w:p w:rsidR="00000000" w:rsidRPr="00C908C3" w:rsidP="00C908C3">
            <w:pPr>
              <w:pStyle w:val="ListBullet"/>
            </w:pPr>
            <w:r w:rsidRPr="00C908C3">
              <w:t>athletes under 16 years of age who require parent or guardian consent prior to being included in a training program</w:t>
            </w:r>
          </w:p>
          <w:p w:rsidR="00000000" w:rsidRPr="00C908C3" w:rsidP="00C908C3">
            <w:pPr>
              <w:pStyle w:val="ListBullet"/>
            </w:pPr>
            <w:r w:rsidRPr="00C908C3">
              <w:t>female or male athletes</w:t>
            </w:r>
          </w:p>
          <w:p w:rsidR="00000000" w:rsidRPr="00C908C3" w:rsidP="00C908C3">
            <w:pPr>
              <w:pStyle w:val="ListBullet"/>
            </w:pPr>
            <w:r w:rsidRPr="00C908C3">
              <w:t>athletes with a disability or special needs</w:t>
            </w:r>
          </w:p>
          <w:p w:rsidR="00000000" w:rsidP="00C908C3">
            <w:pPr>
              <w:pStyle w:val="ListBullet"/>
              <w:rPr>
                <w:lang w:val="en-NZ"/>
              </w:rPr>
            </w:pPr>
            <w:r w:rsidRPr="00C908C3">
              <w:t>athletes from minority ethnic and cultural groups.</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Recovery methods</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water-based</w:t>
            </w:r>
          </w:p>
          <w:p w:rsidR="00000000" w:rsidRPr="00C908C3" w:rsidP="00C908C3">
            <w:pPr>
              <w:pStyle w:val="ListBullet"/>
            </w:pPr>
            <w:r w:rsidRPr="00C908C3">
              <w:t>stretching</w:t>
            </w:r>
          </w:p>
          <w:p w:rsidR="00000000" w:rsidRPr="00C908C3" w:rsidP="00C908C3">
            <w:pPr>
              <w:pStyle w:val="ListBullet"/>
            </w:pPr>
            <w:r w:rsidRPr="00C908C3">
              <w:t>sleep or rest</w:t>
            </w:r>
          </w:p>
          <w:p w:rsidR="00000000" w:rsidP="00C908C3">
            <w:pPr>
              <w:pStyle w:val="ListBullet"/>
              <w:rPr>
                <w:lang w:val="en-NZ"/>
              </w:rPr>
            </w:pPr>
            <w:r w:rsidRPr="00C908C3">
              <w:t>nutrition.</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Approaches</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discussions</w:t>
            </w:r>
          </w:p>
          <w:p w:rsidR="00000000" w:rsidP="00C908C3">
            <w:pPr>
              <w:pStyle w:val="ListBullet"/>
              <w:rPr>
                <w:lang w:val="en-NZ"/>
              </w:rPr>
            </w:pPr>
            <w:r w:rsidRPr="00C908C3">
              <w:t>open questions.</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Organisational policies and procedures</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codes of conduct</w:t>
            </w:r>
          </w:p>
          <w:p w:rsidR="00000000" w:rsidRPr="00C908C3" w:rsidP="00C908C3">
            <w:pPr>
              <w:pStyle w:val="ListBullet"/>
            </w:pPr>
            <w:r w:rsidRPr="00C908C3">
              <w:t>duty of care</w:t>
            </w:r>
          </w:p>
          <w:p w:rsidR="00000000" w:rsidRPr="00C908C3" w:rsidP="00C908C3">
            <w:pPr>
              <w:pStyle w:val="ListBullet"/>
            </w:pPr>
            <w:r w:rsidRPr="00C908C3">
              <w:t>confidentiality</w:t>
            </w:r>
          </w:p>
          <w:p w:rsidR="00000000" w:rsidP="00C908C3">
            <w:pPr>
              <w:pStyle w:val="ListBullet"/>
              <w:rPr>
                <w:lang w:val="en-NZ"/>
              </w:rPr>
            </w:pPr>
            <w:r w:rsidRPr="00C908C3">
              <w:t>occupational health and safety.</w:t>
            </w:r>
          </w:p>
        </w:tc>
      </w:tr>
      <w:tr w:rsidTr="00300FB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908C3">
            <w:pPr>
              <w:pStyle w:val="BodyText"/>
              <w:rPr>
                <w:lang w:val="en-NZ"/>
              </w:rPr>
            </w:pPr>
            <w:r w:rsidRPr="00C908C3">
              <w:rPr>
                <w:rStyle w:val="BoldandItalics"/>
              </w:rPr>
              <w:t>Symptoms</w:t>
            </w:r>
            <w:r w:rsidRPr="00C908C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C908C3" w:rsidP="00C908C3">
            <w:pPr>
              <w:pStyle w:val="ListBullet"/>
            </w:pPr>
            <w:r w:rsidRPr="00C908C3">
              <w:t>overtraining</w:t>
            </w:r>
          </w:p>
          <w:p w:rsidR="00000000" w:rsidRPr="00C908C3" w:rsidP="00C908C3">
            <w:pPr>
              <w:pStyle w:val="ListBullet"/>
            </w:pPr>
            <w:r w:rsidRPr="00C908C3">
              <w:t>overuse</w:t>
            </w:r>
          </w:p>
          <w:p w:rsidR="00000000" w:rsidRPr="00C908C3" w:rsidP="00C908C3">
            <w:pPr>
              <w:pStyle w:val="ListBullet"/>
            </w:pPr>
            <w:r w:rsidRPr="00C908C3">
              <w:t>burnout</w:t>
            </w:r>
          </w:p>
          <w:p w:rsidR="00000000" w:rsidRPr="00C908C3" w:rsidP="00C908C3">
            <w:pPr>
              <w:pStyle w:val="ListBullet"/>
            </w:pPr>
            <w:r w:rsidRPr="00C908C3">
              <w:t>fatigue</w:t>
            </w:r>
          </w:p>
          <w:p w:rsidR="00000000" w:rsidRPr="00C908C3" w:rsidP="00C908C3">
            <w:pPr>
              <w:pStyle w:val="ListBullet"/>
            </w:pPr>
            <w:r w:rsidRPr="00C908C3">
              <w:t>increase in resting heart rate</w:t>
            </w:r>
          </w:p>
          <w:p w:rsidR="00000000" w:rsidRPr="00C908C3" w:rsidP="00C908C3">
            <w:pPr>
              <w:pStyle w:val="ListBullet"/>
            </w:pPr>
            <w:r w:rsidRPr="00C908C3">
              <w:t>loss of body weight</w:t>
            </w:r>
          </w:p>
          <w:p w:rsidR="00000000" w:rsidRPr="00C908C3" w:rsidP="00C908C3">
            <w:pPr>
              <w:pStyle w:val="ListBullet"/>
            </w:pPr>
            <w:r w:rsidRPr="00C908C3">
              <w:t>low motivation</w:t>
            </w:r>
          </w:p>
          <w:p w:rsidR="00000000" w:rsidRPr="00C908C3" w:rsidP="00C908C3">
            <w:pPr>
              <w:pStyle w:val="ListBullet"/>
            </w:pPr>
            <w:r w:rsidRPr="00C908C3">
              <w:t>lack of concentration</w:t>
            </w:r>
          </w:p>
          <w:p w:rsidR="00000000" w:rsidRPr="00C908C3" w:rsidP="00C908C3">
            <w:pPr>
              <w:pStyle w:val="ListBullet"/>
            </w:pPr>
            <w:r w:rsidRPr="00C908C3">
              <w:t>aggressiveness.</w:t>
            </w:r>
          </w:p>
        </w:tc>
      </w:tr>
    </w:tbl>
    <w:p w:rsidR="00000000" w:rsidRPr="00C908C3" w:rsidP="00C908C3">
      <w:pPr>
        <w:pStyle w:val="BodyText"/>
      </w:pPr>
    </w:p>
    <w:p w:rsidR="00000000" w:rsidRPr="00C908C3" w:rsidP="00C908C3">
      <w:pPr>
        <w:pStyle w:val="AllowPageBreak"/>
      </w:pPr>
    </w:p>
    <w:p w:rsidR="00000000" w:rsidRPr="00C908C3" w:rsidP="00C908C3">
      <w:pPr>
        <w:pStyle w:val="Heading1"/>
      </w:pPr>
      <w:bookmarkStart w:id="12" w:name="O_368970"/>
      <w:bookmarkEnd w:id="12"/>
      <w:r w:rsidRPr="00C908C3">
        <w:t>Unit Sector(s)</w:t>
      </w:r>
    </w:p>
    <w:p w:rsidR="00000000" w:rsidRPr="00C908C3" w:rsidP="00C908C3">
      <w:pPr>
        <w:pStyle w:val="BodyText"/>
      </w:pPr>
      <w:r w:rsidRPr="00C908C3">
        <w:t>Sport</w:t>
      </w:r>
    </w:p>
    <w:p w:rsidR="00000000" w:rsidRPr="00C908C3" w:rsidP="00C908C3">
      <w:pPr>
        <w:pStyle w:val="AllowPageBreak"/>
      </w:pPr>
    </w:p>
    <w:p w:rsidR="00000000" w:rsidRPr="00C908C3" w:rsidP="00C908C3">
      <w:pPr>
        <w:pStyle w:val="Heading1"/>
      </w:pPr>
      <w:bookmarkStart w:id="13" w:name="O_390272"/>
      <w:bookmarkEnd w:id="13"/>
      <w:r w:rsidRPr="00C908C3">
        <w:t>Competency Field</w:t>
      </w:r>
    </w:p>
    <w:p w:rsidR="00000000" w:rsidRPr="00C908C3" w:rsidP="00C908C3">
      <w:pPr>
        <w:pStyle w:val="BodyText"/>
      </w:pPr>
      <w:r w:rsidRPr="00C908C3">
        <w:t>Coaching General Principles</w:t>
      </w:r>
    </w:p>
    <w:p w:rsidR="00000000" w:rsidRPr="00C908C3" w:rsidP="00C908C3"/>
    <w:sectPr w:rsidSect="00C90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FBF" w:rsidP="00300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BF" w:rsidP="00C90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0FBF" w:rsidP="00C90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0FBF" w:rsidP="00C90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FBF" w:rsidP="00300F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BF" w:rsidP="00C908C3">
    <w:pPr>
      <w:pStyle w:val="Header"/>
      <w:framePr w:wrap="around"/>
    </w:pPr>
    <w:r>
      <w:fldChar w:fldCharType="begin"/>
    </w:r>
    <w:r>
      <w:instrText xml:space="preserve"> TITLE   \* MERGEFORMAT </w:instrText>
    </w:r>
    <w:r>
      <w:fldChar w:fldCharType="separate"/>
    </w:r>
    <w:r>
      <w:t>SISSCGP412A Implement recovery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0FBF" w:rsidP="00C90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8E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6D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8B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08C3"/>
    <w:pPr>
      <w:spacing w:before="360" w:after="60"/>
      <w:outlineLvl w:val="0"/>
    </w:pPr>
    <w:rPr>
      <w:sz w:val="32"/>
    </w:rPr>
  </w:style>
  <w:style w:type="paragraph" w:styleId="Heading2">
    <w:name w:val="heading 2"/>
    <w:basedOn w:val="HeadingBase"/>
    <w:next w:val="BodyText"/>
    <w:link w:val="Heading2Char"/>
    <w:qFormat/>
    <w:rsid w:val="00C908C3"/>
    <w:pPr>
      <w:keepLines/>
      <w:spacing w:before="240" w:after="120"/>
      <w:outlineLvl w:val="1"/>
    </w:pPr>
    <w:rPr>
      <w:sz w:val="28"/>
      <w:szCs w:val="40"/>
    </w:rPr>
  </w:style>
  <w:style w:type="paragraph" w:styleId="Heading3">
    <w:name w:val="heading 3"/>
    <w:basedOn w:val="HeadingBase"/>
    <w:next w:val="BodyText"/>
    <w:link w:val="Heading3Char"/>
    <w:qFormat/>
    <w:rsid w:val="00C908C3"/>
    <w:pPr>
      <w:spacing w:before="180" w:after="120"/>
      <w:outlineLvl w:val="2"/>
    </w:pPr>
    <w:rPr>
      <w:spacing w:val="-10"/>
      <w:kern w:val="32"/>
    </w:rPr>
  </w:style>
  <w:style w:type="paragraph" w:styleId="Heading4">
    <w:name w:val="heading 4"/>
    <w:basedOn w:val="HeadingBase"/>
    <w:next w:val="BodyText"/>
    <w:link w:val="Heading4Char"/>
    <w:qFormat/>
    <w:rsid w:val="00C908C3"/>
    <w:pPr>
      <w:spacing w:before="160" w:after="120"/>
      <w:outlineLvl w:val="3"/>
    </w:pPr>
    <w:rPr>
      <w:sz w:val="22"/>
    </w:rPr>
  </w:style>
  <w:style w:type="paragraph" w:styleId="Heading5">
    <w:name w:val="heading 5"/>
    <w:basedOn w:val="HeadingBase"/>
    <w:next w:val="Normal"/>
    <w:link w:val="Heading5Char"/>
    <w:qFormat/>
    <w:rsid w:val="00C908C3"/>
    <w:pPr>
      <w:spacing w:before="80"/>
      <w:outlineLvl w:val="4"/>
    </w:pPr>
    <w:rPr>
      <w:color w:val="918585"/>
      <w:sz w:val="20"/>
    </w:rPr>
  </w:style>
  <w:style w:type="paragraph" w:styleId="Heading6">
    <w:name w:val="heading 6"/>
    <w:basedOn w:val="HeadingBase"/>
    <w:next w:val="Normal"/>
    <w:link w:val="Heading6Char"/>
    <w:qFormat/>
    <w:rsid w:val="00C908C3"/>
    <w:pPr>
      <w:spacing w:before="60"/>
      <w:outlineLvl w:val="5"/>
    </w:pPr>
    <w:rPr>
      <w:color w:val="918585"/>
      <w:sz w:val="20"/>
    </w:rPr>
  </w:style>
  <w:style w:type="paragraph" w:styleId="Heading7">
    <w:name w:val="heading 7"/>
    <w:basedOn w:val="Normal"/>
    <w:next w:val="Normal"/>
    <w:link w:val="Heading7Char"/>
    <w:qFormat/>
    <w:rsid w:val="00C908C3"/>
    <w:pPr>
      <w:ind w:left="720"/>
      <w:outlineLvl w:val="6"/>
    </w:pPr>
    <w:rPr>
      <w:i/>
    </w:rPr>
  </w:style>
  <w:style w:type="paragraph" w:styleId="Heading8">
    <w:name w:val="heading 8"/>
    <w:basedOn w:val="Normal"/>
    <w:next w:val="Normal"/>
    <w:link w:val="Heading8Char"/>
    <w:qFormat/>
    <w:rsid w:val="00C908C3"/>
    <w:pPr>
      <w:ind w:left="720"/>
      <w:outlineLvl w:val="7"/>
    </w:pPr>
    <w:rPr>
      <w:i/>
    </w:rPr>
  </w:style>
  <w:style w:type="paragraph" w:styleId="Heading9">
    <w:name w:val="heading 9"/>
    <w:basedOn w:val="Normal"/>
    <w:next w:val="Normal"/>
    <w:link w:val="Heading9Char"/>
    <w:qFormat/>
    <w:rsid w:val="00C908C3"/>
    <w:pPr>
      <w:ind w:left="720"/>
      <w:outlineLvl w:val="8"/>
    </w:pPr>
    <w:rPr>
      <w:i/>
    </w:rPr>
  </w:style>
  <w:style w:type="character" w:default="1" w:styleId="DefaultParagraphFont">
    <w:name w:val="Default Paragraph Font"/>
    <w:uiPriority w:val="1"/>
    <w:unhideWhenUsed/>
    <w:rsid w:val="00C90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8C3"/>
  </w:style>
  <w:style w:type="character" w:customStyle="1" w:styleId="Heading1Char">
    <w:name w:val="Heading 1 Char"/>
    <w:basedOn w:val="DefaultParagraphFont"/>
    <w:link w:val="Heading1"/>
    <w:rsid w:val="00C908C3"/>
    <w:rPr>
      <w:rFonts w:ascii="Times New Roman" w:eastAsia="Times New Roman" w:hAnsi="Times New Roman" w:cs="Times New Roman"/>
      <w:b/>
      <w:sz w:val="32"/>
      <w:szCs w:val="20"/>
      <w:lang w:eastAsia="en-US"/>
    </w:rPr>
  </w:style>
  <w:style w:type="paragraph" w:styleId="BodyText">
    <w:name w:val="Body Text"/>
    <w:basedOn w:val="Normal"/>
    <w:link w:val="BodyTextChar"/>
    <w:rsid w:val="00C90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8C3"/>
    <w:rPr>
      <w:rFonts w:ascii="Times New Roman" w:eastAsia="Times New Roman" w:hAnsi="Times New Roman" w:cs="Times New Roman"/>
      <w:sz w:val="24"/>
      <w:lang w:val="en-US" w:eastAsia="en-US"/>
    </w:rPr>
  </w:style>
  <w:style w:type="paragraph" w:styleId="Footer">
    <w:name w:val="footer"/>
    <w:basedOn w:val="Normal"/>
    <w:link w:val="FooterChar"/>
    <w:rsid w:val="00C90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8C3"/>
    <w:rPr>
      <w:rFonts w:ascii="Times New Roman" w:eastAsia="Times New Roman" w:hAnsi="Times New Roman" w:cs="Times New Roman"/>
      <w:sz w:val="16"/>
      <w:lang w:val="en-US" w:eastAsia="en-US"/>
    </w:rPr>
  </w:style>
  <w:style w:type="paragraph" w:styleId="List">
    <w:name w:val="List"/>
    <w:basedOn w:val="BodyText"/>
    <w:next w:val="BodyText"/>
    <w:rsid w:val="00C908C3"/>
    <w:pPr>
      <w:tabs>
        <w:tab w:val="left" w:pos="340"/>
      </w:tabs>
      <w:spacing w:before="60" w:after="60"/>
      <w:ind w:left="340" w:hanging="340"/>
    </w:pPr>
  </w:style>
  <w:style w:type="paragraph" w:styleId="ListBullet">
    <w:name w:val="List Bullet"/>
    <w:basedOn w:val="List"/>
    <w:rsid w:val="00C908C3"/>
    <w:pPr>
      <w:numPr>
        <w:numId w:val="13"/>
      </w:numPr>
      <w:tabs>
        <w:tab w:val="clear" w:pos="340"/>
      </w:tabs>
      <w:spacing w:before="40" w:after="40"/>
    </w:pPr>
  </w:style>
  <w:style w:type="character" w:customStyle="1" w:styleId="SpecialBold">
    <w:name w:val="Special Bold"/>
    <w:basedOn w:val="DefaultParagraphFont"/>
    <w:rsid w:val="00C908C3"/>
    <w:rPr>
      <w:b/>
      <w:spacing w:val="0"/>
    </w:rPr>
  </w:style>
  <w:style w:type="paragraph" w:styleId="ListBullet2">
    <w:name w:val="List Bullet 2"/>
    <w:basedOn w:val="List2"/>
    <w:rsid w:val="00C908C3"/>
    <w:pPr>
      <w:numPr>
        <w:numId w:val="14"/>
      </w:numPr>
      <w:tabs>
        <w:tab w:val="clear" w:pos="680"/>
      </w:tabs>
    </w:pPr>
  </w:style>
  <w:style w:type="paragraph" w:styleId="Header">
    <w:name w:val="header"/>
    <w:basedOn w:val="Normal"/>
    <w:link w:val="HeaderChar"/>
    <w:rsid w:val="00C90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8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08C3"/>
    <w:pPr>
      <w:spacing w:before="240" w:after="120"/>
      <w:outlineLvl w:val="0"/>
    </w:pPr>
    <w:rPr>
      <w:rFonts w:ascii="Times New Roman" w:hAnsi="Times New Roman"/>
      <w:b/>
      <w:sz w:val="28"/>
    </w:rPr>
  </w:style>
  <w:style w:type="paragraph" w:customStyle="1" w:styleId="AllowPageBreak">
    <w:name w:val="AllowPageBreak"/>
    <w:rsid w:val="00C908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08C3"/>
    <w:pPr>
      <w:tabs>
        <w:tab w:val="left" w:pos="680"/>
      </w:tabs>
      <w:spacing w:before="60" w:after="60"/>
      <w:ind w:left="680" w:hanging="340"/>
    </w:pPr>
  </w:style>
  <w:style w:type="character" w:customStyle="1" w:styleId="BoldandItalics">
    <w:name w:val="Bold and Italics"/>
    <w:qFormat/>
    <w:rsid w:val="00C908C3"/>
    <w:rPr>
      <w:b/>
      <w:i/>
      <w:u w:val="none"/>
    </w:rPr>
  </w:style>
  <w:style w:type="character" w:customStyle="1" w:styleId="Heading2Char">
    <w:name w:val="Heading 2 Char"/>
    <w:basedOn w:val="DefaultParagraphFont"/>
    <w:link w:val="Heading2"/>
    <w:rsid w:val="00C90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0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08C3"/>
    <w:rPr>
      <w:rFonts w:ascii="Courier New" w:eastAsia="Times New Roman" w:hAnsi="Courier New" w:cs="Times New Roman"/>
      <w:i/>
      <w:szCs w:val="20"/>
      <w:lang w:val="en-US" w:eastAsia="en-US"/>
    </w:rPr>
  </w:style>
  <w:style w:type="paragraph" w:customStyle="1" w:styleId="HeadingBase">
    <w:name w:val="Heading Base"/>
    <w:rsid w:val="00C90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8C3"/>
    <w:pPr>
      <w:tabs>
        <w:tab w:val="right" w:leader="dot" w:pos="9072"/>
      </w:tabs>
      <w:ind w:left="567"/>
    </w:pPr>
    <w:rPr>
      <w:szCs w:val="22"/>
    </w:rPr>
  </w:style>
  <w:style w:type="paragraph" w:customStyle="1" w:styleId="TOCBase">
    <w:name w:val="TOC Base"/>
    <w:rsid w:val="00C90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8C3"/>
    <w:pPr>
      <w:tabs>
        <w:tab w:val="right" w:leader="dot" w:pos="9072"/>
      </w:tabs>
      <w:spacing w:before="40" w:after="40"/>
      <w:ind w:left="284"/>
    </w:pPr>
    <w:rPr>
      <w:rFonts w:ascii="Times New Roman" w:hAnsi="Times New Roman"/>
    </w:rPr>
  </w:style>
  <w:style w:type="paragraph" w:styleId="TOC1">
    <w:name w:val="toc 1"/>
    <w:basedOn w:val="TOCBase"/>
    <w:next w:val="Normal"/>
    <w:rsid w:val="00C90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08C3"/>
    <w:pPr>
      <w:spacing w:before="5040"/>
      <w:jc w:val="center"/>
    </w:pPr>
    <w:rPr>
      <w:sz w:val="48"/>
      <w:szCs w:val="72"/>
      <w:lang w:val="en-US"/>
    </w:rPr>
  </w:style>
  <w:style w:type="character" w:customStyle="1" w:styleId="TitleChar">
    <w:name w:val="Title Char"/>
    <w:basedOn w:val="DefaultParagraphFont"/>
    <w:link w:val="Title"/>
    <w:rsid w:val="00C90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8C3"/>
    <w:pPr>
      <w:tabs>
        <w:tab w:val="left" w:pos="3600"/>
        <w:tab w:val="left" w:pos="3958"/>
      </w:tabs>
    </w:pPr>
  </w:style>
  <w:style w:type="paragraph" w:customStyle="1" w:styleId="Note">
    <w:name w:val="Note"/>
    <w:basedOn w:val="BodyText"/>
    <w:rsid w:val="00C90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8C3"/>
    <w:pPr>
      <w:framePr w:wrap="auto" w:hAnchor="text" w:y="6049"/>
    </w:pPr>
    <w:rPr>
      <w:color w:val="000000"/>
      <w:sz w:val="40"/>
    </w:rPr>
  </w:style>
  <w:style w:type="paragraph" w:customStyle="1" w:styleId="TOCTitle">
    <w:name w:val="TOCTitle"/>
    <w:basedOn w:val="Heading1"/>
    <w:rsid w:val="00C908C3"/>
    <w:pPr>
      <w:spacing w:after="240"/>
      <w:jc w:val="center"/>
      <w:outlineLvl w:val="9"/>
    </w:pPr>
    <w:rPr>
      <w:caps/>
    </w:rPr>
  </w:style>
  <w:style w:type="paragraph" w:customStyle="1" w:styleId="Version">
    <w:name w:val="Version"/>
    <w:rsid w:val="00C90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8C3"/>
    <w:pPr>
      <w:keepNext w:val="0"/>
      <w:tabs>
        <w:tab w:val="right" w:pos="4176"/>
      </w:tabs>
      <w:ind w:left="198" w:hanging="198"/>
    </w:pPr>
    <w:rPr>
      <w:rFonts w:ascii="Garamond" w:hAnsi="Garamond"/>
    </w:rPr>
  </w:style>
  <w:style w:type="paragraph" w:styleId="IndexHeading">
    <w:name w:val="index heading"/>
    <w:basedOn w:val="Normal"/>
    <w:next w:val="Index1"/>
    <w:semiHidden/>
    <w:rsid w:val="00C908C3"/>
    <w:pPr>
      <w:spacing w:before="120" w:after="120"/>
    </w:pPr>
    <w:rPr>
      <w:rFonts w:ascii="Arial" w:hAnsi="Arial"/>
      <w:b/>
      <w:color w:val="918585"/>
      <w:sz w:val="24"/>
    </w:rPr>
  </w:style>
  <w:style w:type="paragraph" w:customStyle="1" w:styleId="Chapter">
    <w:name w:val="Chapter"/>
    <w:basedOn w:val="Normal"/>
    <w:rsid w:val="00C908C3"/>
    <w:pPr>
      <w:spacing w:before="240"/>
    </w:pPr>
    <w:rPr>
      <w:rFonts w:ascii="Times New Roman" w:hAnsi="Times New Roman"/>
      <w:smallCaps/>
      <w:spacing w:val="80"/>
      <w:sz w:val="28"/>
    </w:rPr>
  </w:style>
  <w:style w:type="paragraph" w:customStyle="1" w:styleId="InChapter">
    <w:name w:val="InChapter"/>
    <w:basedOn w:val="Heading3"/>
    <w:rsid w:val="00C908C3"/>
    <w:pPr>
      <w:spacing w:after="240"/>
      <w:outlineLvl w:val="9"/>
    </w:pPr>
    <w:rPr>
      <w:noProof/>
    </w:rPr>
  </w:style>
  <w:style w:type="paragraph" w:styleId="Index2">
    <w:name w:val="index 2"/>
    <w:basedOn w:val="Normal"/>
    <w:next w:val="Normal"/>
    <w:semiHidden/>
    <w:rsid w:val="00C908C3"/>
    <w:pPr>
      <w:tabs>
        <w:tab w:val="right" w:pos="4176"/>
      </w:tabs>
      <w:ind w:left="568" w:hanging="284"/>
    </w:pPr>
    <w:rPr>
      <w:rFonts w:ascii="Garamond" w:hAnsi="Garamond"/>
    </w:rPr>
  </w:style>
  <w:style w:type="paragraph" w:customStyle="1" w:styleId="Byline">
    <w:name w:val="Byline"/>
    <w:rsid w:val="00C90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8C3"/>
    <w:pPr>
      <w:tabs>
        <w:tab w:val="clear" w:pos="3600"/>
        <w:tab w:val="clear" w:pos="3958"/>
      </w:tabs>
      <w:jc w:val="right"/>
    </w:pPr>
  </w:style>
  <w:style w:type="character" w:styleId="Emphasis">
    <w:name w:val="Emphasis"/>
    <w:basedOn w:val="DefaultParagraphFont"/>
    <w:qFormat/>
    <w:rsid w:val="00C908C3"/>
    <w:rPr>
      <w:i/>
    </w:rPr>
  </w:style>
  <w:style w:type="paragraph" w:styleId="Caption">
    <w:name w:val="caption"/>
    <w:basedOn w:val="BodyText"/>
    <w:next w:val="Normal"/>
    <w:qFormat/>
    <w:rsid w:val="00C908C3"/>
    <w:pPr>
      <w:framePr w:w="2268" w:hSpace="181" w:vSpace="181" w:wrap="around" w:vAnchor="text" w:hAnchor="page" w:x="1135" w:y="285" w:anchorLock="1"/>
    </w:pPr>
    <w:rPr>
      <w:i/>
    </w:rPr>
  </w:style>
  <w:style w:type="paragraph" w:customStyle="1" w:styleId="MiniTOCTitle">
    <w:name w:val="MiniTOCTitle"/>
    <w:basedOn w:val="Heading4"/>
    <w:rsid w:val="00C908C3"/>
    <w:pPr>
      <w:spacing w:before="240"/>
      <w:outlineLvl w:val="9"/>
    </w:pPr>
    <w:rPr>
      <w:noProof/>
      <w:sz w:val="24"/>
    </w:rPr>
  </w:style>
  <w:style w:type="paragraph" w:customStyle="1" w:styleId="MiniTOCItem">
    <w:name w:val="MiniTOCItem"/>
    <w:basedOn w:val="ListBullet"/>
    <w:rsid w:val="00C908C3"/>
    <w:pPr>
      <w:numPr>
        <w:numId w:val="0"/>
      </w:numPr>
      <w:tabs>
        <w:tab w:val="right" w:leader="dot" w:pos="6521"/>
      </w:tabs>
      <w:spacing w:before="0" w:after="0"/>
    </w:pPr>
  </w:style>
  <w:style w:type="paragraph" w:customStyle="1" w:styleId="TOFTitle">
    <w:name w:val="TOFTitle"/>
    <w:basedOn w:val="TOCTitle"/>
    <w:rsid w:val="00C908C3"/>
  </w:style>
  <w:style w:type="paragraph" w:styleId="TableofFigures">
    <w:name w:val="table of figures"/>
    <w:basedOn w:val="Normal"/>
    <w:next w:val="Normal"/>
    <w:semiHidden/>
    <w:rsid w:val="00C908C3"/>
    <w:pPr>
      <w:tabs>
        <w:tab w:val="right" w:leader="dot" w:pos="9072"/>
      </w:tabs>
      <w:ind w:left="970" w:hanging="403"/>
    </w:pPr>
    <w:rPr>
      <w:rFonts w:ascii="Times New Roman" w:hAnsi="Times New Roman"/>
      <w:b/>
    </w:rPr>
  </w:style>
  <w:style w:type="paragraph" w:styleId="ListNumber">
    <w:name w:val="List Number"/>
    <w:basedOn w:val="List"/>
    <w:rsid w:val="00C908C3"/>
    <w:pPr>
      <w:numPr>
        <w:numId w:val="11"/>
      </w:numPr>
    </w:pPr>
  </w:style>
  <w:style w:type="character" w:customStyle="1" w:styleId="WingdingSymbols">
    <w:name w:val="Wingding Symbols"/>
    <w:rsid w:val="00C908C3"/>
    <w:rPr>
      <w:rFonts w:ascii="Wingdings" w:hAnsi="Wingdings"/>
    </w:rPr>
  </w:style>
  <w:style w:type="paragraph" w:customStyle="1" w:styleId="TableHeading">
    <w:name w:val="Table Heading"/>
    <w:basedOn w:val="HeadingBase"/>
    <w:rsid w:val="00C908C3"/>
    <w:pPr>
      <w:keepLines/>
      <w:pBdr>
        <w:bottom w:val="single" w:sz="6" w:space="1" w:color="918585"/>
      </w:pBdr>
      <w:spacing w:before="240"/>
    </w:pPr>
  </w:style>
  <w:style w:type="character" w:customStyle="1" w:styleId="HotSpot">
    <w:name w:val="HotSpot"/>
    <w:rsid w:val="00C908C3"/>
    <w:rPr>
      <w:color w:val="0033CC"/>
      <w:u w:val="none"/>
    </w:rPr>
  </w:style>
  <w:style w:type="paragraph" w:customStyle="1" w:styleId="BodyTextRight">
    <w:name w:val="Body Text Right"/>
    <w:basedOn w:val="BodyText"/>
    <w:rsid w:val="00C908C3"/>
    <w:pPr>
      <w:spacing w:before="0" w:after="0"/>
      <w:jc w:val="right"/>
    </w:pPr>
  </w:style>
  <w:style w:type="paragraph" w:styleId="Index3">
    <w:name w:val="index 3"/>
    <w:basedOn w:val="ListNumber2"/>
    <w:next w:val="Normal"/>
    <w:semiHidden/>
    <w:rsid w:val="00C908C3"/>
    <w:pPr>
      <w:numPr>
        <w:numId w:val="0"/>
      </w:numPr>
      <w:tabs>
        <w:tab w:val="right" w:leader="dot" w:pos="4176"/>
      </w:tabs>
    </w:pPr>
  </w:style>
  <w:style w:type="paragraph" w:styleId="ListNumber2">
    <w:name w:val="List Number 2"/>
    <w:basedOn w:val="List2"/>
    <w:rsid w:val="00C908C3"/>
    <w:pPr>
      <w:numPr>
        <w:numId w:val="10"/>
      </w:numPr>
      <w:tabs>
        <w:tab w:val="clear" w:pos="1060"/>
      </w:tabs>
    </w:pPr>
  </w:style>
  <w:style w:type="paragraph" w:customStyle="1" w:styleId="MarginNote">
    <w:name w:val="Margin Note"/>
    <w:basedOn w:val="BodyText"/>
    <w:rsid w:val="00C90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08C3"/>
    <w:rPr>
      <w:sz w:val="32"/>
    </w:rPr>
  </w:style>
  <w:style w:type="paragraph" w:customStyle="1" w:styleId="HeadingProcedure">
    <w:name w:val="Heading Procedure"/>
    <w:basedOn w:val="HeadingBase"/>
    <w:next w:val="Normal"/>
    <w:rsid w:val="00C908C3"/>
    <w:pPr>
      <w:tabs>
        <w:tab w:val="left" w:pos="0"/>
      </w:tabs>
      <w:spacing w:before="120" w:after="60"/>
    </w:pPr>
    <w:rPr>
      <w:i/>
      <w:color w:val="918585"/>
      <w:sz w:val="22"/>
    </w:rPr>
  </w:style>
  <w:style w:type="paragraph" w:customStyle="1" w:styleId="TableBodyText">
    <w:name w:val="Table Body Text"/>
    <w:basedOn w:val="BodyText"/>
    <w:rsid w:val="00C908C3"/>
    <w:pPr>
      <w:spacing w:before="60" w:after="60"/>
    </w:pPr>
  </w:style>
  <w:style w:type="paragraph" w:styleId="ListContinue">
    <w:name w:val="List Continue"/>
    <w:basedOn w:val="List"/>
    <w:rsid w:val="00C908C3"/>
    <w:pPr>
      <w:ind w:firstLine="0"/>
    </w:pPr>
  </w:style>
  <w:style w:type="paragraph" w:customStyle="1" w:styleId="ListNote">
    <w:name w:val="List Note"/>
    <w:basedOn w:val="List"/>
    <w:rsid w:val="00C908C3"/>
    <w:pPr>
      <w:pBdr>
        <w:top w:val="single" w:sz="6" w:space="2" w:color="918585"/>
        <w:bottom w:val="single" w:sz="6" w:space="2" w:color="918585"/>
      </w:pBdr>
      <w:tabs>
        <w:tab w:val="left" w:pos="1021"/>
      </w:tabs>
      <w:ind w:firstLine="0"/>
    </w:pPr>
  </w:style>
  <w:style w:type="paragraph" w:customStyle="1" w:styleId="Warning">
    <w:name w:val="Warning"/>
    <w:basedOn w:val="BodyText"/>
    <w:rsid w:val="00C908C3"/>
    <w:pPr>
      <w:shd w:val="clear" w:color="auto" w:fill="D9D9D9"/>
      <w:tabs>
        <w:tab w:val="left" w:pos="992"/>
      </w:tabs>
      <w:ind w:left="119" w:right="119"/>
    </w:pPr>
    <w:rPr>
      <w:sz w:val="20"/>
    </w:rPr>
  </w:style>
  <w:style w:type="paragraph" w:customStyle="1" w:styleId="MarginIcons">
    <w:name w:val="Margin Icons"/>
    <w:basedOn w:val="BodyText"/>
    <w:rsid w:val="00C90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8C3"/>
    <w:rPr>
      <w:rFonts w:ascii="Courier New" w:hAnsi="Courier New"/>
    </w:rPr>
  </w:style>
  <w:style w:type="paragraph" w:customStyle="1" w:styleId="NoteBullet">
    <w:name w:val="Note Bullet"/>
    <w:basedOn w:val="Note"/>
    <w:rsid w:val="00C908C3"/>
    <w:pPr>
      <w:tabs>
        <w:tab w:val="clear" w:pos="680"/>
      </w:tabs>
      <w:spacing w:before="60" w:after="60"/>
    </w:pPr>
  </w:style>
  <w:style w:type="paragraph" w:customStyle="1" w:styleId="SubHeading2">
    <w:name w:val="SubHeading2"/>
    <w:basedOn w:val="HeadingBase"/>
    <w:rsid w:val="00C908C3"/>
    <w:pPr>
      <w:spacing w:before="240" w:after="60"/>
    </w:pPr>
    <w:rPr>
      <w:sz w:val="20"/>
    </w:rPr>
  </w:style>
  <w:style w:type="paragraph" w:customStyle="1" w:styleId="SubHeading1">
    <w:name w:val="SubHeading1"/>
    <w:basedOn w:val="HeadingBase"/>
    <w:rsid w:val="00C908C3"/>
    <w:pPr>
      <w:spacing w:before="240" w:after="60"/>
    </w:pPr>
    <w:rPr>
      <w:color w:val="918585"/>
      <w:sz w:val="22"/>
    </w:rPr>
  </w:style>
  <w:style w:type="paragraph" w:customStyle="1" w:styleId="SideHeading">
    <w:name w:val="Side Heading"/>
    <w:basedOn w:val="HeadingBase"/>
    <w:rsid w:val="00C90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8C3"/>
    <w:pPr>
      <w:numPr>
        <w:numId w:val="12"/>
      </w:numPr>
    </w:pPr>
  </w:style>
  <w:style w:type="paragraph" w:styleId="PlainText">
    <w:name w:val="Plain Text"/>
    <w:basedOn w:val="Normal"/>
    <w:link w:val="PlainTextChar"/>
    <w:rsid w:val="00C908C3"/>
    <w:rPr>
      <w:sz w:val="20"/>
    </w:rPr>
  </w:style>
  <w:style w:type="character" w:customStyle="1" w:styleId="PlainTextChar">
    <w:name w:val="Plain Text Char"/>
    <w:basedOn w:val="DefaultParagraphFont"/>
    <w:link w:val="PlainText"/>
    <w:rsid w:val="00C908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08C3"/>
    <w:rPr>
      <w:b/>
      <w:smallCaps/>
    </w:rPr>
  </w:style>
  <w:style w:type="paragraph" w:customStyle="1" w:styleId="TableListNumber">
    <w:name w:val="Table List Number"/>
    <w:basedOn w:val="ListNumber"/>
    <w:rsid w:val="00C908C3"/>
    <w:pPr>
      <w:numPr>
        <w:numId w:val="0"/>
      </w:numPr>
    </w:pPr>
  </w:style>
  <w:style w:type="paragraph" w:styleId="TOC4">
    <w:name w:val="toc 4"/>
    <w:basedOn w:val="TOCBase"/>
    <w:next w:val="Normal"/>
    <w:semiHidden/>
    <w:rsid w:val="00C908C3"/>
    <w:pPr>
      <w:tabs>
        <w:tab w:val="right" w:leader="dot" w:pos="9071"/>
      </w:tabs>
      <w:ind w:left="1701"/>
    </w:pPr>
  </w:style>
  <w:style w:type="paragraph" w:customStyle="1" w:styleId="ListAlpha">
    <w:name w:val="List Alpha"/>
    <w:basedOn w:val="List"/>
    <w:rsid w:val="00C908C3"/>
    <w:pPr>
      <w:numPr>
        <w:numId w:val="9"/>
      </w:numPr>
    </w:pPr>
  </w:style>
  <w:style w:type="paragraph" w:customStyle="1" w:styleId="ListAlpha2">
    <w:name w:val="List Alpha 2"/>
    <w:basedOn w:val="List2"/>
    <w:rsid w:val="00C908C3"/>
    <w:pPr>
      <w:numPr>
        <w:numId w:val="8"/>
      </w:numPr>
    </w:pPr>
  </w:style>
  <w:style w:type="paragraph" w:styleId="List3">
    <w:name w:val="List 3"/>
    <w:basedOn w:val="BodyText"/>
    <w:rsid w:val="00C908C3"/>
    <w:pPr>
      <w:tabs>
        <w:tab w:val="left" w:pos="1021"/>
      </w:tabs>
      <w:spacing w:before="60" w:after="60"/>
      <w:ind w:left="1020" w:hanging="340"/>
    </w:pPr>
  </w:style>
  <w:style w:type="paragraph" w:styleId="List4">
    <w:name w:val="List 4"/>
    <w:basedOn w:val="BodyText"/>
    <w:rsid w:val="00C908C3"/>
    <w:pPr>
      <w:tabs>
        <w:tab w:val="left" w:pos="1361"/>
      </w:tabs>
      <w:spacing w:before="60" w:after="60"/>
      <w:ind w:left="1361" w:hanging="340"/>
    </w:pPr>
  </w:style>
  <w:style w:type="paragraph" w:styleId="List5">
    <w:name w:val="List 5"/>
    <w:basedOn w:val="BodyText"/>
    <w:rsid w:val="00C908C3"/>
    <w:pPr>
      <w:tabs>
        <w:tab w:val="left" w:pos="1701"/>
      </w:tabs>
      <w:spacing w:before="60" w:after="60"/>
      <w:ind w:left="1701" w:hanging="340"/>
    </w:pPr>
  </w:style>
  <w:style w:type="paragraph" w:styleId="ListBullet3">
    <w:name w:val="List Bullet 3"/>
    <w:basedOn w:val="List3"/>
    <w:rsid w:val="00C908C3"/>
    <w:pPr>
      <w:numPr>
        <w:numId w:val="15"/>
      </w:numPr>
      <w:tabs>
        <w:tab w:val="clear" w:pos="1021"/>
      </w:tabs>
      <w:ind w:left="1037" w:hanging="357"/>
    </w:pPr>
  </w:style>
  <w:style w:type="paragraph" w:styleId="ListBullet4">
    <w:name w:val="List Bullet 4"/>
    <w:basedOn w:val="List4"/>
    <w:rsid w:val="00C908C3"/>
    <w:pPr>
      <w:numPr>
        <w:numId w:val="3"/>
      </w:numPr>
    </w:pPr>
  </w:style>
  <w:style w:type="paragraph" w:styleId="ListBullet5">
    <w:name w:val="List Bullet 5"/>
    <w:basedOn w:val="List5"/>
    <w:rsid w:val="00C908C3"/>
    <w:pPr>
      <w:numPr>
        <w:numId w:val="4"/>
      </w:numPr>
    </w:pPr>
  </w:style>
  <w:style w:type="paragraph" w:styleId="ListContinue2">
    <w:name w:val="List Continue 2"/>
    <w:basedOn w:val="List2"/>
    <w:rsid w:val="00C908C3"/>
    <w:pPr>
      <w:ind w:firstLine="0"/>
    </w:pPr>
  </w:style>
  <w:style w:type="paragraph" w:styleId="ListContinue3">
    <w:name w:val="List Continue 3"/>
    <w:basedOn w:val="List3"/>
    <w:rsid w:val="00C908C3"/>
    <w:pPr>
      <w:ind w:left="1021" w:firstLine="0"/>
    </w:pPr>
  </w:style>
  <w:style w:type="paragraph" w:styleId="ListContinue4">
    <w:name w:val="List Continue 4"/>
    <w:basedOn w:val="List4"/>
    <w:rsid w:val="00C908C3"/>
    <w:pPr>
      <w:ind w:firstLine="0"/>
    </w:pPr>
  </w:style>
  <w:style w:type="paragraph" w:styleId="ListContinue5">
    <w:name w:val="List Continue 5"/>
    <w:basedOn w:val="List5"/>
    <w:rsid w:val="00C908C3"/>
    <w:pPr>
      <w:ind w:firstLine="0"/>
    </w:pPr>
  </w:style>
  <w:style w:type="paragraph" w:styleId="ListNumber3">
    <w:name w:val="List Number 3"/>
    <w:basedOn w:val="List3"/>
    <w:rsid w:val="00C908C3"/>
    <w:pPr>
      <w:numPr>
        <w:numId w:val="5"/>
      </w:numPr>
    </w:pPr>
  </w:style>
  <w:style w:type="paragraph" w:styleId="ListNumber4">
    <w:name w:val="List Number 4"/>
    <w:basedOn w:val="List4"/>
    <w:rsid w:val="00C908C3"/>
    <w:pPr>
      <w:numPr>
        <w:numId w:val="6"/>
      </w:numPr>
    </w:pPr>
  </w:style>
  <w:style w:type="paragraph" w:styleId="ListNumber5">
    <w:name w:val="List Number 5"/>
    <w:basedOn w:val="List5"/>
    <w:rsid w:val="00C908C3"/>
    <w:pPr>
      <w:numPr>
        <w:numId w:val="7"/>
      </w:numPr>
    </w:pPr>
  </w:style>
  <w:style w:type="paragraph" w:styleId="BlockText">
    <w:name w:val="Block Text"/>
    <w:basedOn w:val="Normal"/>
    <w:rsid w:val="00C908C3"/>
    <w:pPr>
      <w:spacing w:after="120"/>
      <w:ind w:left="1440" w:right="1440"/>
    </w:pPr>
  </w:style>
  <w:style w:type="character" w:customStyle="1" w:styleId="Subscript">
    <w:name w:val="Subscript"/>
    <w:basedOn w:val="DefaultParagraphFont"/>
    <w:rsid w:val="00C908C3"/>
    <w:rPr>
      <w:sz w:val="16"/>
      <w:vertAlign w:val="subscript"/>
    </w:rPr>
  </w:style>
  <w:style w:type="character" w:customStyle="1" w:styleId="Superscript">
    <w:name w:val="Superscript"/>
    <w:basedOn w:val="DefaultParagraphFont"/>
    <w:rsid w:val="00C908C3"/>
    <w:rPr>
      <w:sz w:val="16"/>
      <w:vertAlign w:val="superscript"/>
    </w:rPr>
  </w:style>
  <w:style w:type="character" w:customStyle="1" w:styleId="Symbols">
    <w:name w:val="Symbols"/>
    <w:basedOn w:val="DefaultParagraphFont"/>
    <w:rsid w:val="00C908C3"/>
    <w:rPr>
      <w:rFonts w:ascii="Symbol" w:hAnsi="Symbol"/>
    </w:rPr>
  </w:style>
  <w:style w:type="character" w:customStyle="1" w:styleId="MenuOptions">
    <w:name w:val="Menu Options"/>
    <w:basedOn w:val="DefaultParagraphFont"/>
    <w:rsid w:val="00C908C3"/>
    <w:rPr>
      <w:rFonts w:ascii="Arial Narrow" w:hAnsi="Arial Narrow"/>
      <w:smallCaps/>
    </w:rPr>
  </w:style>
  <w:style w:type="character" w:customStyle="1" w:styleId="Buttons">
    <w:name w:val="Buttons"/>
    <w:basedOn w:val="DefaultParagraphFont"/>
    <w:rsid w:val="00C908C3"/>
    <w:rPr>
      <w:b/>
    </w:rPr>
  </w:style>
  <w:style w:type="character" w:customStyle="1" w:styleId="Underlined">
    <w:name w:val="Underlined"/>
    <w:basedOn w:val="DefaultParagraphFont"/>
    <w:rsid w:val="00C908C3"/>
    <w:rPr>
      <w:u w:val="single"/>
    </w:rPr>
  </w:style>
  <w:style w:type="paragraph" w:customStyle="1" w:styleId="TableBodyTextRight">
    <w:name w:val="Table Body Text Right"/>
    <w:basedOn w:val="TableBodyText"/>
    <w:rsid w:val="00C908C3"/>
    <w:pPr>
      <w:widowControl w:val="0"/>
      <w:autoSpaceDE w:val="0"/>
      <w:autoSpaceDN w:val="0"/>
      <w:adjustRightInd w:val="0"/>
      <w:jc w:val="right"/>
    </w:pPr>
    <w:rPr>
      <w:rFonts w:cs="Arial"/>
      <w:szCs w:val="18"/>
    </w:rPr>
  </w:style>
  <w:style w:type="paragraph" w:customStyle="1" w:styleId="CopyrightText">
    <w:name w:val="Copyright Text"/>
    <w:basedOn w:val="BodyText"/>
    <w:rsid w:val="00C908C3"/>
    <w:rPr>
      <w:sz w:val="18"/>
    </w:rPr>
  </w:style>
  <w:style w:type="paragraph" w:customStyle="1" w:styleId="BodySmallRight">
    <w:name w:val="Body Small Right"/>
    <w:basedOn w:val="BodyTextRight"/>
    <w:rsid w:val="00C908C3"/>
    <w:rPr>
      <w:sz w:val="18"/>
      <w:szCs w:val="18"/>
    </w:rPr>
  </w:style>
  <w:style w:type="paragraph" w:customStyle="1" w:styleId="MarginEdition">
    <w:name w:val="Margin Edition"/>
    <w:basedOn w:val="MarginNote"/>
    <w:rsid w:val="00C908C3"/>
    <w:pPr>
      <w:spacing w:before="0" w:after="0"/>
    </w:pPr>
    <w:rPr>
      <w:rFonts w:ascii="Times New Roman" w:hAnsi="Times New Roman"/>
      <w:color w:val="999999"/>
    </w:rPr>
  </w:style>
  <w:style w:type="paragraph" w:customStyle="1" w:styleId="Spacer">
    <w:name w:val="Spacer"/>
    <w:basedOn w:val="Normal"/>
    <w:rsid w:val="00C908C3"/>
    <w:rPr>
      <w:sz w:val="2"/>
      <w:szCs w:val="2"/>
    </w:rPr>
  </w:style>
  <w:style w:type="character" w:customStyle="1" w:styleId="Small">
    <w:name w:val="Small"/>
    <w:basedOn w:val="DefaultParagraphFont"/>
    <w:rsid w:val="00C908C3"/>
    <w:rPr>
      <w:sz w:val="16"/>
    </w:rPr>
  </w:style>
  <w:style w:type="paragraph" w:customStyle="1" w:styleId="WideTable">
    <w:name w:val="Wide Table"/>
    <w:basedOn w:val="Normal"/>
    <w:rsid w:val="00C908C3"/>
    <w:pPr>
      <w:ind w:left="-1418"/>
    </w:pPr>
    <w:rPr>
      <w:sz w:val="2"/>
      <w:szCs w:val="2"/>
    </w:rPr>
  </w:style>
  <w:style w:type="character" w:styleId="PageNumber">
    <w:name w:val="page number"/>
    <w:basedOn w:val="DefaultParagraphFont"/>
    <w:rsid w:val="00C908C3"/>
  </w:style>
  <w:style w:type="paragraph" w:styleId="Quote">
    <w:name w:val="Quote"/>
    <w:basedOn w:val="Heading1"/>
    <w:link w:val="QuoteChar"/>
    <w:qFormat/>
    <w:rsid w:val="00C908C3"/>
    <w:rPr>
      <w:b w:val="0"/>
      <w:sz w:val="72"/>
      <w:szCs w:val="72"/>
      <w:lang w:val="en-NZ"/>
    </w:rPr>
  </w:style>
  <w:style w:type="character" w:customStyle="1" w:styleId="QuoteChar">
    <w:name w:val="Quote Char"/>
    <w:basedOn w:val="DefaultParagraphFont"/>
    <w:link w:val="Quote"/>
    <w:rsid w:val="00C90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8C3"/>
    <w:pPr>
      <w:pageBreakBefore/>
    </w:pPr>
  </w:style>
  <w:style w:type="paragraph" w:customStyle="1" w:styleId="Border">
    <w:name w:val="Border"/>
    <w:basedOn w:val="Normal"/>
    <w:qFormat/>
    <w:rsid w:val="00C90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8C3"/>
    <w:rPr>
      <w:b/>
      <w:bCs/>
      <w:i/>
      <w:iCs/>
      <w:color w:val="auto"/>
    </w:rPr>
  </w:style>
  <w:style w:type="paragraph" w:styleId="IntenseQuote">
    <w:name w:val="Intense Quote"/>
    <w:basedOn w:val="Normal"/>
    <w:next w:val="Normal"/>
    <w:link w:val="IntenseQuoteChar"/>
    <w:uiPriority w:val="30"/>
    <w:qFormat/>
    <w:rsid w:val="00C90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8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08C3"/>
    <w:rPr>
      <w:smallCaps/>
      <w:color w:val="auto"/>
      <w:u w:val="single"/>
    </w:rPr>
  </w:style>
  <w:style w:type="character" w:styleId="IntenseReference">
    <w:name w:val="Intense Reference"/>
    <w:basedOn w:val="DefaultParagraphFont"/>
    <w:uiPriority w:val="32"/>
    <w:qFormat/>
    <w:rsid w:val="00C908C3"/>
    <w:rPr>
      <w:b/>
      <w:bCs/>
      <w:smallCaps/>
      <w:color w:val="auto"/>
      <w:spacing w:val="5"/>
      <w:u w:val="single"/>
    </w:rPr>
  </w:style>
  <w:style w:type="paragraph" w:customStyle="1" w:styleId="2ColumnHeading">
    <w:name w:val="2Column Heading"/>
    <w:basedOn w:val="BodyText"/>
    <w:qFormat/>
    <w:rsid w:val="00C908C3"/>
    <w:pPr>
      <w:spacing w:after="60"/>
      <w:ind w:left="-2268"/>
    </w:pPr>
    <w:rPr>
      <w:b/>
    </w:rPr>
  </w:style>
  <w:style w:type="paragraph" w:customStyle="1" w:styleId="Heading1TOC">
    <w:name w:val="Heading1 TOC"/>
    <w:basedOn w:val="Normal"/>
    <w:qFormat/>
    <w:rsid w:val="00C908C3"/>
    <w:pPr>
      <w:spacing w:before="240" w:after="120"/>
    </w:pPr>
    <w:rPr>
      <w:rFonts w:ascii="Times New Roman" w:hAnsi="Times New Roman"/>
      <w:b/>
      <w:sz w:val="32"/>
    </w:rPr>
  </w:style>
  <w:style w:type="paragraph" w:customStyle="1" w:styleId="Heading2TOC">
    <w:name w:val="Heading2 TOC"/>
    <w:basedOn w:val="Normal"/>
    <w:qFormat/>
    <w:rsid w:val="00C908C3"/>
    <w:pPr>
      <w:spacing w:before="240" w:after="60"/>
    </w:pPr>
    <w:rPr>
      <w:rFonts w:ascii="Times New Roman" w:hAnsi="Times New Roman"/>
      <w:b/>
      <w:sz w:val="28"/>
    </w:rPr>
  </w:style>
  <w:style w:type="character" w:customStyle="1" w:styleId="Underline">
    <w:name w:val="Underline"/>
    <w:basedOn w:val="DefaultParagraphFont"/>
    <w:qFormat/>
    <w:rsid w:val="00C908C3"/>
    <w:rPr>
      <w:u w:val="single"/>
    </w:rPr>
  </w:style>
  <w:style w:type="paragraph" w:styleId="BalloonText">
    <w:name w:val="Balloon Text"/>
    <w:basedOn w:val="Normal"/>
    <w:link w:val="BalloonTextChar"/>
    <w:rsid w:val="00C908C3"/>
    <w:rPr>
      <w:rFonts w:ascii="Tahoma" w:hAnsi="Tahoma" w:cs="Tahoma"/>
      <w:sz w:val="16"/>
      <w:szCs w:val="16"/>
    </w:rPr>
  </w:style>
  <w:style w:type="character" w:customStyle="1" w:styleId="BalloonTextChar">
    <w:name w:val="Balloon Text Char"/>
    <w:basedOn w:val="DefaultParagraphFont"/>
    <w:link w:val="BalloonText"/>
    <w:rsid w:val="00C90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0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8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9099</Characters>
  <Application>Microsoft Office Word</Application>
  <DocSecurity>0</DocSecurity>
  <Lines>283</Lines>
  <Paragraphs>146</Paragraphs>
  <ScaleCrop>false</ScaleCrop>
  <Company>Author-it Software Corporation Ltd.</Company>
  <LinksUpToDate>false</LinksUpToDate>
  <CharactersWithSpaces>10471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SISSCGP412A Implement recovery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2012-05-26T09:53:00Z</dcterms:created>
  <dcterms:modified xsi:type="dcterms:W3CDTF">2012-05-26T09:53:00Z</dcterms:modified>
</cp:coreProperties>
</file>