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D48" w:rsidP="000F7D48">
      <w:pPr>
        <w:pStyle w:val="Title"/>
      </w:pPr>
      <w:r>
        <w:fldChar w:fldCharType="begin"/>
      </w:r>
      <w:r>
        <w:instrText xml:space="preserve"> TITLE   \* MERGEFORMAT </w:instrText>
      </w:r>
      <w:r>
        <w:fldChar w:fldCharType="separate"/>
      </w:r>
      <w:r>
        <w:t>SISSCGP411A Work with officials</w:t>
      </w:r>
      <w:r>
        <w:fldChar w:fldCharType="end"/>
      </w:r>
    </w:p>
    <w:p w:rsidR="000F7D48" w:rsidP="000F7D48">
      <w:pPr>
        <w:pStyle w:val="Version"/>
        <w:sectPr w:rsidSect="00B120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207D" w:rsidP="00B1207D">
      <w:pPr>
        <w:pStyle w:val="SuperHeading"/>
      </w:pPr>
      <w:r w:rsidRPr="00B1207D">
        <w:t>SISSCGP411A Work with officials</w:t>
      </w:r>
    </w:p>
    <w:p w:rsidR="00000000" w:rsidRPr="00B1207D" w:rsidP="00B1207D">
      <w:pPr>
        <w:pStyle w:val="Heading1"/>
      </w:pPr>
      <w:bookmarkStart w:id="1" w:name="O_368959"/>
      <w:bookmarkEnd w:id="1"/>
      <w:r w:rsidRPr="00B1207D">
        <w:t>Modification History</w:t>
      </w:r>
    </w:p>
    <w:p w:rsidR="00000000" w:rsidRPr="00B1207D" w:rsidP="00B1207D">
      <w:pPr>
        <w:pStyle w:val="BodyText"/>
      </w:pPr>
      <w:r w:rsidRPr="00B1207D">
        <w:t>Not Applicable</w:t>
      </w:r>
    </w:p>
    <w:p w:rsidR="00000000" w:rsidRPr="00B1207D" w:rsidP="00B1207D">
      <w:pPr>
        <w:pStyle w:val="AllowPageBreak"/>
      </w:pPr>
    </w:p>
    <w:p w:rsidR="00000000" w:rsidRPr="00B1207D" w:rsidP="00B1207D">
      <w:pPr>
        <w:pStyle w:val="Heading1"/>
      </w:pPr>
      <w:bookmarkStart w:id="2" w:name="O_368955"/>
      <w:bookmarkEnd w:id="2"/>
      <w:r w:rsidRPr="00B1207D">
        <w:t>Unit Descriptor</w:t>
      </w:r>
    </w:p>
    <w:p w:rsidR="00000000" w:rsidRPr="00B1207D" w:rsidP="00B1207D">
      <w:pPr>
        <w:pStyle w:val="BodyText"/>
      </w:pPr>
      <w:r w:rsidRPr="00B1207D">
        <w:t>This unit describes the performance outcomes, skills and knowledge required to consult with sports officials to develop and maintain an e</w:t>
      </w:r>
      <w:r w:rsidRPr="00B1207D">
        <w:t xml:space="preserve">ffective working relationship in relation to sporting activities or competition. </w:t>
      </w:r>
    </w:p>
    <w:p w:rsidR="00000000" w:rsidRPr="00B1207D" w:rsidP="00B1207D">
      <w:pPr>
        <w:pStyle w:val="AllowPageBreak"/>
      </w:pPr>
    </w:p>
    <w:p w:rsidR="00000000" w:rsidRPr="00B1207D" w:rsidP="00B1207D">
      <w:pPr>
        <w:pStyle w:val="Heading1"/>
      </w:pPr>
      <w:bookmarkStart w:id="3" w:name="O_368968"/>
      <w:bookmarkEnd w:id="3"/>
      <w:r w:rsidRPr="00B1207D">
        <w:t>Application of the Unit</w:t>
      </w:r>
    </w:p>
    <w:p w:rsidR="00000000" w:rsidRPr="00B1207D" w:rsidP="00B1207D">
      <w:pPr>
        <w:pStyle w:val="BodyText"/>
      </w:pPr>
      <w:r w:rsidRPr="00B1207D">
        <w:t xml:space="preserve">This unit applies to personnel who coach or train athletes in a sport-specific training or competition setting and those who work in </w:t>
      </w:r>
      <w:r w:rsidRPr="00B1207D">
        <w:t>sports development roles.</w:t>
      </w:r>
    </w:p>
    <w:p w:rsidR="00000000" w:rsidRPr="00B1207D" w:rsidP="00B1207D">
      <w:pPr>
        <w:pStyle w:val="AllowPageBreak"/>
      </w:pPr>
    </w:p>
    <w:p w:rsidR="00000000" w:rsidRPr="00B1207D" w:rsidP="00B1207D">
      <w:pPr>
        <w:pStyle w:val="Heading1"/>
      </w:pPr>
      <w:bookmarkStart w:id="4" w:name="O_368960"/>
      <w:bookmarkEnd w:id="4"/>
      <w:r w:rsidRPr="00B1207D">
        <w:t>Licensing/Regulatory Information</w:t>
      </w:r>
    </w:p>
    <w:p w:rsidR="00000000" w:rsidRPr="00B1207D" w:rsidP="00B1207D">
      <w:pPr>
        <w:pStyle w:val="BodyText"/>
      </w:pPr>
      <w:r w:rsidRPr="00B1207D">
        <w:t>No licensing, regulatory or certification requirements apply to this unit at the time of endorsement.</w:t>
      </w:r>
    </w:p>
    <w:p w:rsidR="00000000" w:rsidRPr="00B1207D" w:rsidP="00B1207D">
      <w:pPr>
        <w:pStyle w:val="AllowPageBreak"/>
      </w:pPr>
    </w:p>
    <w:p w:rsidR="00000000" w:rsidRPr="00B1207D" w:rsidP="00B1207D">
      <w:pPr>
        <w:pStyle w:val="Heading1"/>
      </w:pPr>
      <w:bookmarkStart w:id="5" w:name="O_368958"/>
      <w:bookmarkEnd w:id="5"/>
      <w:r w:rsidRPr="00B1207D">
        <w:t>Pre-Requisites</w:t>
      </w:r>
    </w:p>
    <w:p w:rsidR="00000000" w:rsidRPr="00B1207D" w:rsidP="00B1207D">
      <w:pPr>
        <w:pStyle w:val="BodyText"/>
      </w:pPr>
      <w:r w:rsidRPr="00B1207D">
        <w:t>Nil</w:t>
      </w:r>
    </w:p>
    <w:p w:rsidR="00000000" w:rsidRPr="00B1207D" w:rsidP="00B1207D">
      <w:pPr>
        <w:pStyle w:val="AllowPageBreak"/>
      </w:pPr>
    </w:p>
    <w:p w:rsidR="00000000" w:rsidRPr="00B1207D" w:rsidP="00B1207D">
      <w:pPr>
        <w:pStyle w:val="Heading1"/>
      </w:pPr>
      <w:bookmarkStart w:id="6" w:name="O_368963"/>
      <w:bookmarkEnd w:id="6"/>
      <w:r w:rsidRPr="00B1207D">
        <w:t>Employability Skills Information</w:t>
      </w:r>
    </w:p>
    <w:p w:rsidR="00000000" w:rsidRPr="00B1207D" w:rsidP="00B1207D">
      <w:pPr>
        <w:pStyle w:val="BodyText"/>
      </w:pPr>
      <w:r w:rsidRPr="00B1207D">
        <w:t>This unit contains employability skills.</w:t>
      </w:r>
    </w:p>
    <w:p w:rsidR="00000000" w:rsidRPr="00B1207D" w:rsidP="00B1207D">
      <w:pPr>
        <w:pStyle w:val="AllowPageBreak"/>
      </w:pPr>
    </w:p>
    <w:p w:rsidR="00000000" w:rsidRPr="00B1207D" w:rsidP="00B1207D">
      <w:pPr>
        <w:pStyle w:val="Heading1"/>
      </w:pPr>
      <w:bookmarkStart w:id="7" w:name="O_368964"/>
      <w:bookmarkEnd w:id="7"/>
      <w:r w:rsidRPr="00B1207D">
        <w:t>Elements and Performance Criteria Pre-Content</w:t>
      </w:r>
    </w:p>
    <w:p w:rsidR="00000000" w:rsidRPr="00B1207D" w:rsidP="00B1207D">
      <w:pPr>
        <w:pStyle w:val="Heading1"/>
      </w:pPr>
      <w:bookmarkStart w:id="8" w:name="O_368965"/>
      <w:bookmarkEnd w:id="8"/>
      <w:r w:rsidRPr="00B1207D">
        <w:t>Elements and Performance Criteria</w:t>
      </w:r>
    </w:p>
    <w:tbl>
      <w:tblPr>
        <w:tblW w:w="0" w:type="auto"/>
        <w:tblLayout w:type="fixed"/>
        <w:tblCellMar>
          <w:left w:w="62" w:type="dxa"/>
          <w:right w:w="62" w:type="dxa"/>
        </w:tblCellMar>
        <w:tblLook w:val="0000"/>
      </w:tblPr>
      <w:tblGrid>
        <w:gridCol w:w="2567"/>
        <w:gridCol w:w="5955"/>
      </w:tblGrid>
      <w:tr w:rsidTr="000F7D48">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B1207D" w:rsidP="00B1207D">
            <w:pPr>
              <w:pStyle w:val="BodyText"/>
            </w:pPr>
            <w:r w:rsidRPr="00B1207D">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PERFORMANCE CRITERIA</w:t>
            </w:r>
          </w:p>
        </w:tc>
      </w:tr>
      <w:tr w:rsidTr="000F7D4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t>Performance criteria describe the performance needed to demonstrate achievement of the element. Where bold italicised text is used, further information is detailed in the required skills and</w:t>
            </w:r>
            <w:r w:rsidRPr="00B1207D">
              <w:t xml:space="preserve"> knowledge section and the range statement. Assessment of performance is to be consistent with the evidence guide.</w:t>
            </w:r>
          </w:p>
        </w:tc>
      </w:tr>
      <w:tr w:rsidTr="000F7D4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07D">
            <w:pPr>
              <w:pStyle w:val="List"/>
              <w:rPr>
                <w:lang w:val="en-NZ"/>
              </w:rPr>
            </w:pPr>
            <w:r w:rsidRPr="00B1207D">
              <w:t>1.</w:t>
            </w:r>
            <w:r w:rsidRPr="00B1207D">
              <w:tab/>
              <w:t>Develop strategies to promote effective working relationships with officials.</w:t>
            </w:r>
          </w:p>
        </w:tc>
        <w:tc>
          <w:tcPr>
            <w:tcW w:w="5955" w:type="dxa"/>
            <w:tcBorders>
              <w:top w:val="nil"/>
              <w:left w:val="nil"/>
              <w:bottom w:val="nil"/>
              <w:right w:val="nil"/>
            </w:tcBorders>
            <w:tcMar>
              <w:top w:w="0" w:type="dxa"/>
              <w:left w:w="62" w:type="dxa"/>
              <w:bottom w:w="0" w:type="dxa"/>
              <w:right w:w="62" w:type="dxa"/>
            </w:tcMar>
          </w:tcPr>
          <w:p w:rsidR="00000000" w:rsidRPr="00B1207D" w:rsidP="00B1207D">
            <w:pPr>
              <w:pStyle w:val="List2"/>
            </w:pPr>
            <w:r w:rsidRPr="00B1207D">
              <w:t>1.1.</w:t>
            </w:r>
            <w:r w:rsidRPr="00B1207D">
              <w:tab/>
              <w:t xml:space="preserve">Identify key </w:t>
            </w:r>
            <w:r w:rsidRPr="00B1207D">
              <w:rPr>
                <w:rStyle w:val="BoldandItalics"/>
              </w:rPr>
              <w:t>officials</w:t>
            </w:r>
            <w:r w:rsidRPr="00B1207D">
              <w:t xml:space="preserve"> for the relevant sporting </w:t>
            </w:r>
            <w:r w:rsidRPr="00B1207D">
              <w:t>activity or competition.</w:t>
            </w:r>
          </w:p>
          <w:p w:rsidR="00000000" w:rsidRPr="00B1207D" w:rsidP="00B1207D">
            <w:pPr>
              <w:pStyle w:val="List2"/>
            </w:pPr>
            <w:r w:rsidRPr="00B1207D">
              <w:t>1.2.</w:t>
            </w:r>
            <w:r w:rsidRPr="00B1207D">
              <w:tab/>
              <w:t xml:space="preserve">Consult with officials to plan </w:t>
            </w:r>
            <w:r w:rsidRPr="00B1207D">
              <w:rPr>
                <w:rStyle w:val="BoldandItalics"/>
              </w:rPr>
              <w:t>strategies</w:t>
            </w:r>
            <w:r w:rsidRPr="00B1207D">
              <w:t xml:space="preserve"> to resolve key </w:t>
            </w:r>
            <w:r w:rsidRPr="00B1207D">
              <w:rPr>
                <w:rStyle w:val="BoldandItalics"/>
              </w:rPr>
              <w:t>competition or activity</w:t>
            </w:r>
            <w:r w:rsidRPr="00B1207D">
              <w:t xml:space="preserve"> </w:t>
            </w:r>
            <w:r w:rsidRPr="00B1207D">
              <w:rPr>
                <w:rStyle w:val="BoldandItalics"/>
              </w:rPr>
              <w:t>issues</w:t>
            </w:r>
            <w:r w:rsidRPr="00B1207D">
              <w:t xml:space="preserve"> according to </w:t>
            </w:r>
            <w:r w:rsidRPr="00B1207D">
              <w:rPr>
                <w:rStyle w:val="BoldandItalics"/>
              </w:rPr>
              <w:t>organisational policies and procedures</w:t>
            </w:r>
            <w:r w:rsidRPr="00B1207D">
              <w:t>.</w:t>
            </w:r>
          </w:p>
          <w:p w:rsidR="00000000" w:rsidRPr="00B1207D" w:rsidP="00B1207D">
            <w:pPr>
              <w:pStyle w:val="List2"/>
            </w:pPr>
            <w:r w:rsidRPr="00B1207D">
              <w:t>1.3.</w:t>
            </w:r>
            <w:r w:rsidRPr="00B1207D">
              <w:tab/>
              <w:t xml:space="preserve">Select methods for implementing </w:t>
            </w:r>
            <w:r w:rsidRPr="00B1207D">
              <w:rPr>
                <w:rStyle w:val="BoldandItalics"/>
              </w:rPr>
              <w:t>strategies</w:t>
            </w:r>
            <w:r w:rsidRPr="00B1207D">
              <w:t xml:space="preserve"> according to organisational policies </w:t>
            </w:r>
            <w:r w:rsidRPr="00B1207D">
              <w:t>and procedures.</w:t>
            </w:r>
          </w:p>
          <w:p w:rsidR="00000000" w:rsidP="00B1207D">
            <w:pPr>
              <w:pStyle w:val="List2"/>
              <w:rPr>
                <w:lang w:val="en-NZ"/>
              </w:rPr>
            </w:pPr>
            <w:r w:rsidRPr="00B1207D">
              <w:t>1.4.</w:t>
            </w:r>
            <w:r w:rsidRPr="00B1207D">
              <w:tab/>
              <w:t xml:space="preserve">Identify communication techniques which are appropriate to the needs of </w:t>
            </w:r>
            <w:r w:rsidRPr="00B1207D">
              <w:rPr>
                <w:rStyle w:val="BoldandItalics"/>
              </w:rPr>
              <w:t>officials</w:t>
            </w:r>
            <w:r w:rsidRPr="00B1207D">
              <w:t xml:space="preserve"> and the competition or activity.</w:t>
            </w:r>
          </w:p>
        </w:tc>
      </w:tr>
      <w:tr w:rsidTr="000F7D4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07D">
            <w:pPr>
              <w:pStyle w:val="List"/>
              <w:rPr>
                <w:lang w:val="en-NZ"/>
              </w:rPr>
            </w:pPr>
            <w:r w:rsidRPr="00B1207D">
              <w:t>2.</w:t>
            </w:r>
            <w:r w:rsidRPr="00B1207D">
              <w:tab/>
              <w:t>Implement strategies to develop working relationships with officials.</w:t>
            </w:r>
          </w:p>
        </w:tc>
        <w:tc>
          <w:tcPr>
            <w:tcW w:w="5955" w:type="dxa"/>
            <w:tcBorders>
              <w:top w:val="nil"/>
              <w:left w:val="nil"/>
              <w:bottom w:val="nil"/>
              <w:right w:val="nil"/>
            </w:tcBorders>
            <w:tcMar>
              <w:top w:w="0" w:type="dxa"/>
              <w:left w:w="62" w:type="dxa"/>
              <w:bottom w:w="0" w:type="dxa"/>
              <w:right w:w="62" w:type="dxa"/>
            </w:tcMar>
          </w:tcPr>
          <w:p w:rsidR="00000000" w:rsidRPr="00B1207D" w:rsidP="00B1207D">
            <w:pPr>
              <w:pStyle w:val="List2"/>
            </w:pPr>
            <w:r w:rsidRPr="00B1207D">
              <w:t>2.1.</w:t>
            </w:r>
            <w:r w:rsidRPr="00B1207D">
              <w:tab/>
              <w:t xml:space="preserve">Communicate with </w:t>
            </w:r>
            <w:r w:rsidRPr="00B1207D">
              <w:rPr>
                <w:rStyle w:val="BoldandItalics"/>
              </w:rPr>
              <w:t>officials</w:t>
            </w:r>
            <w:r w:rsidRPr="00B1207D">
              <w:t xml:space="preserve"> to establish t</w:t>
            </w:r>
            <w:r w:rsidRPr="00B1207D">
              <w:t xml:space="preserve">he most relevant </w:t>
            </w:r>
            <w:r w:rsidRPr="00B1207D">
              <w:rPr>
                <w:rStyle w:val="BoldandItalics"/>
              </w:rPr>
              <w:t>strategies</w:t>
            </w:r>
            <w:r w:rsidRPr="00B1207D">
              <w:t xml:space="preserve"> for the situation.</w:t>
            </w:r>
          </w:p>
          <w:p w:rsidR="00000000" w:rsidRPr="00B1207D" w:rsidP="00B1207D">
            <w:pPr>
              <w:pStyle w:val="List2"/>
            </w:pPr>
            <w:r w:rsidRPr="00B1207D">
              <w:t>2.2.</w:t>
            </w:r>
            <w:r w:rsidRPr="00B1207D">
              <w:tab/>
              <w:t xml:space="preserve">Implement </w:t>
            </w:r>
            <w:r w:rsidRPr="00B1207D">
              <w:rPr>
                <w:rStyle w:val="BoldandItalics"/>
              </w:rPr>
              <w:t>strategies</w:t>
            </w:r>
            <w:r w:rsidRPr="00B1207D">
              <w:t xml:space="preserve"> in activity-specific setting according to organisational policies and procedures.</w:t>
            </w:r>
          </w:p>
          <w:p w:rsidR="00000000" w:rsidP="00B1207D">
            <w:pPr>
              <w:pStyle w:val="List2"/>
              <w:rPr>
                <w:lang w:val="en-NZ"/>
              </w:rPr>
            </w:pPr>
            <w:r w:rsidRPr="00B1207D">
              <w:t>2.3.</w:t>
            </w:r>
            <w:r w:rsidRPr="00B1207D">
              <w:tab/>
              <w:t>Maintain working relationships with officials according to organisational policies and procedure</w:t>
            </w:r>
            <w:r w:rsidRPr="00B1207D">
              <w:t>s.</w:t>
            </w:r>
          </w:p>
        </w:tc>
      </w:tr>
      <w:tr w:rsidTr="000F7D4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07D">
            <w:pPr>
              <w:pStyle w:val="List"/>
              <w:rPr>
                <w:lang w:val="en-NZ"/>
              </w:rPr>
            </w:pPr>
            <w:r w:rsidRPr="00B1207D">
              <w:t>3.</w:t>
            </w:r>
            <w:r w:rsidRPr="00B1207D">
              <w:tab/>
              <w:t>Evaluate relationships with officials.</w:t>
            </w:r>
          </w:p>
        </w:tc>
        <w:tc>
          <w:tcPr>
            <w:tcW w:w="5955" w:type="dxa"/>
            <w:tcBorders>
              <w:top w:val="nil"/>
              <w:left w:val="nil"/>
              <w:bottom w:val="nil"/>
              <w:right w:val="nil"/>
            </w:tcBorders>
            <w:tcMar>
              <w:top w:w="0" w:type="dxa"/>
              <w:left w:w="62" w:type="dxa"/>
              <w:bottom w:w="0" w:type="dxa"/>
              <w:right w:w="62" w:type="dxa"/>
            </w:tcMar>
          </w:tcPr>
          <w:p w:rsidR="00000000" w:rsidRPr="00B1207D" w:rsidP="00B1207D">
            <w:pPr>
              <w:pStyle w:val="List2"/>
            </w:pPr>
            <w:r w:rsidRPr="00B1207D">
              <w:t>3.1.</w:t>
            </w:r>
            <w:r w:rsidRPr="00B1207D">
              <w:tab/>
              <w:t xml:space="preserve">Consult with officials to assess the effect of the </w:t>
            </w:r>
            <w:r w:rsidRPr="00B1207D">
              <w:rPr>
                <w:rStyle w:val="BoldandItalics"/>
              </w:rPr>
              <w:t>strategies</w:t>
            </w:r>
            <w:r w:rsidRPr="00B1207D">
              <w:t xml:space="preserve"> in facilitating effective relationships with officials.</w:t>
            </w:r>
          </w:p>
          <w:p w:rsidR="00000000" w:rsidRPr="00B1207D" w:rsidP="00B1207D">
            <w:pPr>
              <w:pStyle w:val="List2"/>
            </w:pPr>
            <w:r w:rsidRPr="00B1207D">
              <w:t>3.2.</w:t>
            </w:r>
            <w:r w:rsidRPr="00B1207D">
              <w:tab/>
              <w:t xml:space="preserve">Make modifications to the </w:t>
            </w:r>
            <w:r w:rsidRPr="00B1207D">
              <w:rPr>
                <w:rStyle w:val="BoldandItalics"/>
              </w:rPr>
              <w:t>strategies</w:t>
            </w:r>
            <w:r w:rsidRPr="00B1207D">
              <w:t xml:space="preserve"> in consultation with </w:t>
            </w:r>
            <w:r w:rsidRPr="00B1207D">
              <w:rPr>
                <w:rStyle w:val="BoldandItalics"/>
              </w:rPr>
              <w:t>officials</w:t>
            </w:r>
            <w:r w:rsidRPr="00B1207D">
              <w:t xml:space="preserve"> and </w:t>
            </w:r>
            <w:r w:rsidRPr="00B1207D">
              <w:rPr>
                <w:rStyle w:val="BoldandItalics"/>
              </w:rPr>
              <w:t>athletes</w:t>
            </w:r>
            <w:r w:rsidRPr="00B1207D">
              <w:t>.</w:t>
            </w:r>
          </w:p>
        </w:tc>
      </w:tr>
    </w:tbl>
    <w:p w:rsidR="00000000" w:rsidRPr="00B1207D" w:rsidP="00B1207D">
      <w:pPr>
        <w:pStyle w:val="BodyText"/>
      </w:pPr>
    </w:p>
    <w:p w:rsidR="00000000" w:rsidRPr="00B1207D" w:rsidP="00B1207D">
      <w:pPr>
        <w:pStyle w:val="AllowPageBreak"/>
      </w:pPr>
    </w:p>
    <w:p w:rsidR="00000000" w:rsidRPr="00B1207D" w:rsidP="00B1207D">
      <w:pPr>
        <w:pStyle w:val="Heading1"/>
      </w:pPr>
      <w:bookmarkStart w:id="9" w:name="O_368956"/>
      <w:bookmarkEnd w:id="9"/>
      <w:r w:rsidRPr="00B1207D">
        <w:t>Required Skills and Knowledge</w:t>
      </w:r>
    </w:p>
    <w:tbl>
      <w:tblPr>
        <w:tblW w:w="0" w:type="auto"/>
        <w:tblLayout w:type="fixed"/>
        <w:tblCellMar>
          <w:left w:w="62" w:type="dxa"/>
          <w:right w:w="62" w:type="dxa"/>
        </w:tblCellMar>
        <w:tblLook w:val="0000"/>
      </w:tblPr>
      <w:tblGrid>
        <w:gridCol w:w="8522"/>
      </w:tblGrid>
      <w:tr w:rsidTr="000F7D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t>This section describes the skills and knowledge required for this unit.</w:t>
            </w:r>
          </w:p>
        </w:tc>
      </w:tr>
      <w:tr w:rsidTr="000F7D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Required skills</w:t>
            </w:r>
          </w:p>
        </w:tc>
      </w:tr>
      <w:tr w:rsidTr="000F7D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communication skills to:</w:t>
            </w:r>
          </w:p>
          <w:p w:rsidR="00000000" w:rsidRPr="00B1207D" w:rsidP="00B1207D">
            <w:pPr>
              <w:pStyle w:val="ListBullet2"/>
            </w:pPr>
            <w:r w:rsidRPr="00B1207D">
              <w:t>consult with officials to develop and assess strategies to build rapport</w:t>
            </w:r>
          </w:p>
          <w:p w:rsidR="00000000" w:rsidRPr="00B1207D" w:rsidP="00B1207D">
            <w:pPr>
              <w:pStyle w:val="ListBullet2"/>
            </w:pPr>
            <w:r w:rsidRPr="00B1207D">
              <w:t>resolve activity or competition issues professionally</w:t>
            </w:r>
          </w:p>
          <w:p w:rsidR="00000000" w:rsidRPr="00B1207D" w:rsidP="00B1207D">
            <w:pPr>
              <w:pStyle w:val="ListBullet"/>
            </w:pPr>
            <w:r w:rsidRPr="00B1207D">
              <w:t>use communication techniques appropriate to the needs of officials</w:t>
            </w:r>
          </w:p>
          <w:p w:rsidR="00000000" w:rsidP="00B1207D">
            <w:pPr>
              <w:pStyle w:val="ListBullet"/>
              <w:rPr>
                <w:lang w:val="en-NZ"/>
              </w:rPr>
            </w:pPr>
            <w:r w:rsidRPr="00B1207D">
              <w:t>problem-solving skills to identify issues in relationships with officials and implement measures to improve working relationships.</w:t>
            </w:r>
          </w:p>
        </w:tc>
      </w:tr>
      <w:tr w:rsidTr="000F7D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Re</w:t>
            </w:r>
            <w:r w:rsidRPr="00B1207D">
              <w:rPr>
                <w:rStyle w:val="SpecialBold"/>
              </w:rPr>
              <w:t>quired knowledge</w:t>
            </w:r>
          </w:p>
        </w:tc>
      </w:tr>
      <w:tr w:rsidTr="000F7D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organisational policies and procedures to enable the development of effective relationships and professional conduct of competitions and activities</w:t>
            </w:r>
          </w:p>
          <w:p w:rsidR="00000000" w:rsidRPr="00B1207D" w:rsidP="00B1207D">
            <w:pPr>
              <w:pStyle w:val="ListBullet"/>
            </w:pPr>
            <w:r w:rsidRPr="00B1207D">
              <w:t>relevant activity or sport-specific knowledge in order to work effectively with officials and understand and discuss decisions made by officials</w:t>
            </w:r>
          </w:p>
          <w:p w:rsidR="00000000" w:rsidRPr="00B1207D" w:rsidP="00B1207D">
            <w:pPr>
              <w:pStyle w:val="ListBullet"/>
            </w:pPr>
            <w:r w:rsidRPr="00B1207D">
              <w:t>roles and responsibilities of officials within an activity or sport in order to understand how and why officiat</w:t>
            </w:r>
            <w:r w:rsidRPr="00B1207D">
              <w:t>ing decisions are made.</w:t>
            </w:r>
          </w:p>
        </w:tc>
      </w:tr>
    </w:tbl>
    <w:p w:rsidR="00000000" w:rsidRPr="00B1207D" w:rsidP="00B1207D">
      <w:pPr>
        <w:pStyle w:val="BodyText"/>
      </w:pPr>
    </w:p>
    <w:p w:rsidR="00000000" w:rsidRPr="00B1207D" w:rsidP="00B1207D">
      <w:pPr>
        <w:pStyle w:val="AllowPageBreak"/>
      </w:pPr>
    </w:p>
    <w:p w:rsidR="00000000" w:rsidRPr="00B1207D" w:rsidP="00B1207D">
      <w:pPr>
        <w:pStyle w:val="Heading1"/>
      </w:pPr>
      <w:bookmarkStart w:id="10" w:name="O_368962"/>
      <w:bookmarkEnd w:id="10"/>
      <w:r w:rsidRPr="00B1207D">
        <w:t>Evidence Guide</w:t>
      </w:r>
    </w:p>
    <w:tbl>
      <w:tblPr>
        <w:tblW w:w="0" w:type="auto"/>
        <w:tblCellMar>
          <w:left w:w="62" w:type="dxa"/>
          <w:right w:w="62" w:type="dxa"/>
        </w:tblCellMar>
        <w:tblLook w:val="0000"/>
      </w:tblPr>
      <w:tblGrid>
        <w:gridCol w:w="3565"/>
        <w:gridCol w:w="5631"/>
      </w:tblGrid>
      <w:tr w:rsidTr="000F7D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t>The evidence guide provides advice on assessment and must be read in conjunction with the performance criteria, required skills and knowledge, range statement and the Assessment Guidelines for the T</w:t>
            </w:r>
            <w:r w:rsidRPr="00B1207D">
              <w:t>raining Package.</w:t>
            </w:r>
          </w:p>
        </w:tc>
      </w:tr>
      <w:tr w:rsidTr="000F7D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207D">
            <w:pPr>
              <w:pStyle w:val="BodyText"/>
              <w:rPr>
                <w:lang w:val="en-NZ"/>
              </w:rPr>
            </w:pPr>
          </w:p>
        </w:tc>
      </w:tr>
      <w:tr w:rsidTr="000F7D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1207D" w:rsidP="00B1207D">
            <w:pPr>
              <w:pStyle w:val="BodyText"/>
            </w:pPr>
            <w:r w:rsidRPr="00B1207D">
              <w:t>Evidence of the following is essential:</w:t>
            </w:r>
          </w:p>
          <w:p w:rsidR="00000000" w:rsidRPr="00B1207D" w:rsidP="00B1207D">
            <w:pPr>
              <w:pStyle w:val="ListBullet"/>
            </w:pPr>
            <w:r w:rsidRPr="00B1207D">
              <w:t>interacts with relevant sports officials according to knowledge and expectations of roles and responsibilities as well as developing and implementing organisational strategies to facilitate a professional and effective working relationship with officials</w:t>
            </w:r>
          </w:p>
          <w:p w:rsidR="00000000" w:rsidRPr="00B1207D" w:rsidP="00B1207D">
            <w:pPr>
              <w:pStyle w:val="ListBullet"/>
            </w:pPr>
            <w:r w:rsidRPr="00B1207D">
              <w:t>u</w:t>
            </w:r>
            <w:r w:rsidRPr="00B1207D">
              <w:t xml:space="preserve">ses effective communication techniques to consult with officials and develops trust and confidence in dealings with sports officials </w:t>
            </w:r>
          </w:p>
          <w:p w:rsidR="00000000" w:rsidP="00B1207D">
            <w:pPr>
              <w:pStyle w:val="ListBullet"/>
              <w:rPr>
                <w:lang w:val="en-NZ"/>
              </w:rPr>
            </w:pPr>
            <w:r w:rsidRPr="00B1207D">
              <w:t>applies a continuous improvement approach to evaluate relationships with sports officials and recommend potential improvem</w:t>
            </w:r>
            <w:r w:rsidRPr="00B1207D">
              <w:t>ents.</w:t>
            </w:r>
          </w:p>
        </w:tc>
      </w:tr>
      <w:tr w:rsidTr="000F7D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207D" w:rsidP="00B1207D">
            <w:pPr>
              <w:pStyle w:val="BodyText"/>
            </w:pPr>
            <w:r w:rsidRPr="00B1207D">
              <w:t>Assessment must ensure participation in multiple interactions with sports officials relevant to the candidate's current or intended work role to demonstrate competency and consistency of performance.</w:t>
            </w:r>
          </w:p>
          <w:p w:rsidR="00000000" w:rsidRPr="00B1207D" w:rsidP="00B1207D">
            <w:pPr>
              <w:pStyle w:val="BodyText"/>
            </w:pPr>
            <w:r w:rsidRPr="00B1207D">
              <w:t>Assessment must also ensure access to:</w:t>
            </w:r>
          </w:p>
          <w:p w:rsidR="00000000" w:rsidRPr="00B1207D" w:rsidP="00B1207D">
            <w:pPr>
              <w:pStyle w:val="ListBullet"/>
            </w:pPr>
            <w:r w:rsidRPr="00B1207D">
              <w:t xml:space="preserve">relevant sports officials </w:t>
            </w:r>
          </w:p>
          <w:p w:rsidR="00000000" w:rsidRPr="00B1207D" w:rsidP="00B1207D">
            <w:pPr>
              <w:pStyle w:val="ListBullet"/>
            </w:pPr>
            <w:r w:rsidRPr="00B1207D">
              <w:t>a coaching setting including athletes participating in activities or competitions</w:t>
            </w:r>
          </w:p>
          <w:p w:rsidR="00000000" w:rsidP="00B1207D">
            <w:pPr>
              <w:pStyle w:val="ListBullet"/>
              <w:rPr>
                <w:lang w:val="en-NZ"/>
              </w:rPr>
            </w:pPr>
            <w:r w:rsidRPr="00B1207D">
              <w:t>organisational policies and procedures in relation to interacting with officials.</w:t>
            </w:r>
          </w:p>
        </w:tc>
      </w:tr>
      <w:tr w:rsidTr="000F7D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1207D" w:rsidP="00B1207D">
            <w:pPr>
              <w:pStyle w:val="BodyText"/>
            </w:pPr>
            <w:r w:rsidRPr="00B1207D">
              <w:t>A r</w:t>
            </w:r>
            <w:r w:rsidRPr="00B1207D">
              <w:t xml:space="preserve">ange of assessment methods should be used to assess practical skills and knowledge. The following examples are appropriate for this unit: </w:t>
            </w:r>
          </w:p>
          <w:p w:rsidR="00000000" w:rsidRPr="00B1207D" w:rsidP="00B1207D">
            <w:pPr>
              <w:pStyle w:val="ListBullet"/>
            </w:pPr>
            <w:r w:rsidRPr="00B1207D">
              <w:t>observation of interaction with sports officials in forming and maintaining effective working relationships</w:t>
            </w:r>
          </w:p>
          <w:p w:rsidR="00000000" w:rsidRPr="00B1207D" w:rsidP="00B1207D">
            <w:pPr>
              <w:pStyle w:val="ListBullet"/>
            </w:pPr>
            <w:r w:rsidRPr="00B1207D">
              <w:t xml:space="preserve">oral or </w:t>
            </w:r>
            <w:r w:rsidRPr="00B1207D">
              <w:t>written questioning to assess knowledge of the functions and responsibilities of sports officials</w:t>
            </w:r>
          </w:p>
          <w:p w:rsidR="00000000" w:rsidRPr="00B1207D" w:rsidP="00B1207D">
            <w:pPr>
              <w:pStyle w:val="ListBullet"/>
            </w:pPr>
            <w:r w:rsidRPr="00B1207D">
              <w:t>third-party reports from a supervisor detailing work performance over multiple applications.</w:t>
            </w:r>
          </w:p>
          <w:p w:rsidR="00000000" w:rsidRPr="00B1207D" w:rsidP="00B1207D">
            <w:pPr>
              <w:pStyle w:val="BodyText"/>
            </w:pPr>
            <w:r w:rsidRPr="00B1207D">
              <w:t>Holistic assessment with other units relevant to the industry sec</w:t>
            </w:r>
            <w:r w:rsidRPr="00B1207D">
              <w:t>tor, workplace and job role is recommended.</w:t>
            </w:r>
          </w:p>
          <w:p w:rsidR="00000000" w:rsidRPr="00B1207D" w:rsidP="00B1207D">
            <w:pPr>
              <w:pStyle w:val="ListBullet"/>
            </w:pPr>
            <w:r w:rsidRPr="00B1207D">
              <w:t>relevant sport-specific coaching units of competency.</w:t>
            </w:r>
          </w:p>
        </w:tc>
      </w:tr>
    </w:tbl>
    <w:p w:rsidR="00000000" w:rsidRPr="00B1207D" w:rsidP="00B1207D">
      <w:pPr>
        <w:pStyle w:val="BodyText"/>
      </w:pPr>
    </w:p>
    <w:p w:rsidR="00000000" w:rsidRPr="00B1207D" w:rsidP="00B1207D">
      <w:pPr>
        <w:pStyle w:val="AllowPageBreak"/>
      </w:pPr>
    </w:p>
    <w:p w:rsidR="00000000" w:rsidRPr="00B1207D" w:rsidP="00B1207D">
      <w:pPr>
        <w:pStyle w:val="Heading1"/>
      </w:pPr>
      <w:bookmarkStart w:id="11" w:name="O_368957"/>
      <w:bookmarkEnd w:id="11"/>
      <w:r w:rsidRPr="00B1207D">
        <w:t>Range Statement</w:t>
      </w:r>
    </w:p>
    <w:tbl>
      <w:tblPr>
        <w:tblW w:w="0" w:type="auto"/>
        <w:tblLayout w:type="fixed"/>
        <w:tblCellMar>
          <w:left w:w="62" w:type="dxa"/>
          <w:right w:w="62" w:type="dxa"/>
        </w:tblCellMar>
        <w:tblLook w:val="0000"/>
      </w:tblPr>
      <w:tblGrid>
        <w:gridCol w:w="3511"/>
        <w:gridCol w:w="5011"/>
      </w:tblGrid>
      <w:tr w:rsidTr="000F7D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t>The range statement relates to the unit of competency as a whole. It allows for different work environments and situations that may affect performance. Bold italicised wording, if used in the performance criteria, is detailed below. Essential operating con</w:t>
            </w:r>
            <w:r w:rsidRPr="00B1207D">
              <w:t>ditions that may be present with training and assessment (depending on the work situation, needs of the candidate, accessibility of the item, and local industry and regional contexts) may also be included.</w:t>
            </w:r>
          </w:p>
        </w:tc>
      </w:tr>
      <w:tr w:rsidTr="000F7D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BoldandItalics"/>
              </w:rPr>
              <w:t>Officials</w:t>
            </w:r>
            <w:r w:rsidRPr="00B1207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referees</w:t>
            </w:r>
          </w:p>
          <w:p w:rsidR="00000000" w:rsidRPr="00B1207D" w:rsidP="00B1207D">
            <w:pPr>
              <w:pStyle w:val="ListBullet"/>
            </w:pPr>
            <w:r w:rsidRPr="00B1207D">
              <w:t>judges</w:t>
            </w:r>
          </w:p>
          <w:p w:rsidR="00000000" w:rsidRPr="00B1207D" w:rsidP="00B1207D">
            <w:pPr>
              <w:pStyle w:val="ListBullet"/>
            </w:pPr>
            <w:r w:rsidRPr="00B1207D">
              <w:t>umpires</w:t>
            </w:r>
          </w:p>
          <w:p w:rsidR="00000000" w:rsidP="00B1207D">
            <w:pPr>
              <w:pStyle w:val="ListBullet"/>
              <w:rPr>
                <w:lang w:val="en-NZ"/>
              </w:rPr>
            </w:pPr>
            <w:r w:rsidRPr="00B1207D">
              <w:t>scorers.</w:t>
            </w:r>
          </w:p>
        </w:tc>
      </w:tr>
      <w:tr w:rsidTr="000F7D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BoldandItalics"/>
              </w:rPr>
              <w:t>Strategies</w:t>
            </w:r>
            <w:r w:rsidRPr="00B1207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communication processes</w:t>
            </w:r>
          </w:p>
          <w:p w:rsidR="00000000" w:rsidRPr="00B1207D" w:rsidP="00B1207D">
            <w:pPr>
              <w:pStyle w:val="ListBullet"/>
            </w:pPr>
            <w:r w:rsidRPr="00B1207D">
              <w:t>clarifying roles and responsibilities</w:t>
            </w:r>
          </w:p>
          <w:p w:rsidR="00000000" w:rsidRPr="00B1207D" w:rsidP="00B1207D">
            <w:pPr>
              <w:pStyle w:val="ListBullet"/>
            </w:pPr>
            <w:r w:rsidRPr="00B1207D">
              <w:t>negotiation of best possible outcome for athletes</w:t>
            </w:r>
          </w:p>
          <w:p w:rsidR="00000000" w:rsidRPr="00B1207D" w:rsidP="00B1207D">
            <w:pPr>
              <w:pStyle w:val="ListBullet"/>
            </w:pPr>
            <w:r w:rsidRPr="00B1207D">
              <w:t>discussion of decisions made by officials</w:t>
            </w:r>
          </w:p>
          <w:p w:rsidR="00000000" w:rsidRPr="00B1207D" w:rsidP="00B1207D">
            <w:pPr>
              <w:pStyle w:val="ListBullet"/>
            </w:pPr>
            <w:r w:rsidRPr="00B1207D">
              <w:t>questioning and clarification of decisions</w:t>
            </w:r>
          </w:p>
          <w:p w:rsidR="00000000" w:rsidP="00B1207D">
            <w:pPr>
              <w:pStyle w:val="ListBullet"/>
              <w:rPr>
                <w:lang w:val="en-NZ"/>
              </w:rPr>
            </w:pPr>
            <w:r w:rsidRPr="00B1207D">
              <w:t>promotion of protocols.</w:t>
            </w:r>
          </w:p>
        </w:tc>
      </w:tr>
      <w:tr w:rsidTr="000F7D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BoldandItalics"/>
              </w:rPr>
              <w:t>Competition or activity issues</w:t>
            </w:r>
            <w:r w:rsidRPr="00B1207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the role of the captain in dealing with on-field officials</w:t>
            </w:r>
          </w:p>
          <w:p w:rsidR="00000000" w:rsidRPr="00B1207D" w:rsidP="00B1207D">
            <w:pPr>
              <w:pStyle w:val="ListBullet"/>
            </w:pPr>
            <w:r w:rsidRPr="00B1207D">
              <w:t>disputes and protests (processes and procedures)</w:t>
            </w:r>
          </w:p>
          <w:p w:rsidR="00000000" w:rsidRPr="00B1207D" w:rsidP="00B1207D">
            <w:pPr>
              <w:pStyle w:val="ListBullet"/>
            </w:pPr>
            <w:r w:rsidRPr="00B1207D">
              <w:t>pre- and post-competition communication</w:t>
            </w:r>
          </w:p>
          <w:p w:rsidR="00000000" w:rsidRPr="00B1207D" w:rsidP="00B1207D">
            <w:pPr>
              <w:pStyle w:val="ListBullet"/>
            </w:pPr>
            <w:r w:rsidRPr="00B1207D">
              <w:t>communication between athletes, coaches and officials</w:t>
            </w:r>
          </w:p>
          <w:p w:rsidR="00000000" w:rsidRPr="00B1207D" w:rsidP="00B1207D">
            <w:pPr>
              <w:pStyle w:val="ListBullet"/>
            </w:pPr>
            <w:r w:rsidRPr="00B1207D">
              <w:t>the officials' duty of care</w:t>
            </w:r>
          </w:p>
          <w:p w:rsidR="00000000" w:rsidRPr="00B1207D" w:rsidP="00B1207D">
            <w:pPr>
              <w:pStyle w:val="ListBullet"/>
            </w:pPr>
            <w:r w:rsidRPr="00B1207D">
              <w:t>coach and official relationships</w:t>
            </w:r>
          </w:p>
          <w:p w:rsidR="00000000" w:rsidP="00B1207D">
            <w:pPr>
              <w:pStyle w:val="ListBullet"/>
              <w:rPr>
                <w:lang w:val="en-NZ"/>
              </w:rPr>
            </w:pPr>
            <w:r w:rsidRPr="00B1207D">
              <w:t>interpretation of the laws and rules that govern the sport or activity.</w:t>
            </w:r>
          </w:p>
        </w:tc>
      </w:tr>
      <w:tr w:rsidTr="000F7D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BoldandItalics"/>
              </w:rPr>
              <w:t>Organisational policies and procedures</w:t>
            </w:r>
            <w:r w:rsidRPr="00B1207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 xml:space="preserve">occupational health and safety </w:t>
            </w:r>
          </w:p>
          <w:p w:rsidR="00000000" w:rsidRPr="00B1207D" w:rsidP="00B1207D">
            <w:pPr>
              <w:pStyle w:val="ListBullet"/>
            </w:pPr>
            <w:r w:rsidRPr="00B1207D">
              <w:t>duty of care</w:t>
            </w:r>
          </w:p>
          <w:p w:rsidR="00000000" w:rsidRPr="00B1207D" w:rsidP="00B1207D">
            <w:pPr>
              <w:pStyle w:val="ListBullet"/>
            </w:pPr>
            <w:r w:rsidRPr="00B1207D">
              <w:t>conflict resolution proc</w:t>
            </w:r>
            <w:r w:rsidRPr="00B1207D">
              <w:t>edures</w:t>
            </w:r>
          </w:p>
          <w:p w:rsidR="00000000" w:rsidRPr="00B1207D" w:rsidP="00B1207D">
            <w:pPr>
              <w:pStyle w:val="ListBullet"/>
            </w:pPr>
            <w:r w:rsidRPr="00B1207D">
              <w:t>communication protocols</w:t>
            </w:r>
          </w:p>
          <w:p w:rsidR="00000000" w:rsidRPr="00B1207D" w:rsidP="00B1207D">
            <w:pPr>
              <w:pStyle w:val="ListBullet"/>
            </w:pPr>
            <w:r w:rsidRPr="00B1207D">
              <w:t>mediation</w:t>
            </w:r>
          </w:p>
          <w:p w:rsidR="00000000" w:rsidP="00B1207D">
            <w:pPr>
              <w:pStyle w:val="ListBullet"/>
              <w:rPr>
                <w:lang w:val="en-NZ"/>
              </w:rPr>
            </w:pPr>
            <w:r w:rsidRPr="00B1207D">
              <w:t>protocols on criticism of officials.</w:t>
            </w:r>
          </w:p>
        </w:tc>
      </w:tr>
      <w:tr w:rsidTr="000F7D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1207D">
            <w:pPr>
              <w:pStyle w:val="BodyText"/>
              <w:rPr>
                <w:lang w:val="en-NZ"/>
              </w:rPr>
            </w:pPr>
            <w:r w:rsidRPr="00B1207D">
              <w:rPr>
                <w:rStyle w:val="BoldandItalics"/>
              </w:rPr>
              <w:t>Athletes</w:t>
            </w:r>
            <w:r w:rsidRPr="00B1207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1207D" w:rsidP="00B1207D">
            <w:pPr>
              <w:pStyle w:val="ListBullet"/>
            </w:pPr>
            <w:r w:rsidRPr="00B1207D">
              <w:t>beginner through to high performance level competitors</w:t>
            </w:r>
          </w:p>
          <w:p w:rsidR="00000000" w:rsidRPr="00B1207D" w:rsidP="00B1207D">
            <w:pPr>
              <w:pStyle w:val="ListBullet"/>
            </w:pPr>
            <w:r w:rsidRPr="00B1207D">
              <w:t>female or male</w:t>
            </w:r>
          </w:p>
          <w:p w:rsidR="00000000" w:rsidRPr="00B1207D" w:rsidP="00B1207D">
            <w:pPr>
              <w:pStyle w:val="ListBullet"/>
            </w:pPr>
            <w:r w:rsidRPr="00B1207D">
              <w:t>children</w:t>
            </w:r>
          </w:p>
          <w:p w:rsidR="00000000" w:rsidRPr="00B1207D" w:rsidP="00B1207D">
            <w:pPr>
              <w:pStyle w:val="ListBullet"/>
            </w:pPr>
            <w:r w:rsidRPr="00B1207D">
              <w:t xml:space="preserve">those with or without a disability or special needs </w:t>
            </w:r>
          </w:p>
          <w:p w:rsidR="00000000" w:rsidRPr="00B1207D" w:rsidP="00B1207D">
            <w:pPr>
              <w:pStyle w:val="ListBullet"/>
            </w:pPr>
            <w:r w:rsidRPr="00B1207D">
              <w:t xml:space="preserve">those with or without social disadvantage </w:t>
            </w:r>
          </w:p>
          <w:p w:rsidR="00000000" w:rsidRPr="00B1207D" w:rsidP="00B1207D">
            <w:pPr>
              <w:pStyle w:val="ListBullet"/>
            </w:pPr>
            <w:r w:rsidRPr="00B1207D">
              <w:t>minority ethnic and cultural groups.</w:t>
            </w:r>
          </w:p>
        </w:tc>
      </w:tr>
    </w:tbl>
    <w:p w:rsidR="00000000" w:rsidRPr="00B1207D" w:rsidP="00B1207D">
      <w:pPr>
        <w:pStyle w:val="BodyText"/>
      </w:pPr>
    </w:p>
    <w:p w:rsidR="00000000" w:rsidRPr="00B1207D" w:rsidP="00B1207D">
      <w:pPr>
        <w:pStyle w:val="AllowPageBreak"/>
      </w:pPr>
    </w:p>
    <w:p w:rsidR="00000000" w:rsidRPr="00B1207D" w:rsidP="00B1207D">
      <w:pPr>
        <w:pStyle w:val="Heading1"/>
      </w:pPr>
      <w:bookmarkStart w:id="12" w:name="O_368954"/>
      <w:bookmarkEnd w:id="12"/>
      <w:r w:rsidRPr="00B1207D">
        <w:t>Unit Sector(s)</w:t>
      </w:r>
    </w:p>
    <w:p w:rsidR="00000000" w:rsidRPr="00B1207D" w:rsidP="00B1207D">
      <w:pPr>
        <w:pStyle w:val="BodyText"/>
      </w:pPr>
      <w:r w:rsidRPr="00B1207D">
        <w:t>Sport</w:t>
      </w:r>
    </w:p>
    <w:p w:rsidR="00000000" w:rsidRPr="00B1207D" w:rsidP="00B1207D">
      <w:pPr>
        <w:pStyle w:val="AllowPageBreak"/>
      </w:pPr>
    </w:p>
    <w:p w:rsidR="00000000" w:rsidRPr="00B1207D" w:rsidP="00B1207D">
      <w:pPr>
        <w:pStyle w:val="Heading1"/>
      </w:pPr>
      <w:bookmarkStart w:id="13" w:name="O_390271"/>
      <w:bookmarkEnd w:id="13"/>
      <w:r w:rsidRPr="00B1207D">
        <w:t>Competency Field</w:t>
      </w:r>
    </w:p>
    <w:p w:rsidR="00000000" w:rsidRPr="00B1207D" w:rsidP="00B1207D">
      <w:pPr>
        <w:pStyle w:val="BodyText"/>
      </w:pPr>
      <w:r w:rsidRPr="00B1207D">
        <w:t>Coaching General Principles</w:t>
      </w:r>
    </w:p>
    <w:p w:rsidR="00000000" w:rsidRPr="00B1207D" w:rsidP="00B1207D"/>
    <w:sectPr w:rsidSect="00B120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D48" w:rsidP="000F7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48" w:rsidP="00B12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7D48" w:rsidP="00B120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F7D48" w:rsidP="00B120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D48" w:rsidP="000F7D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48" w:rsidP="00B1207D">
    <w:pPr>
      <w:pStyle w:val="Header"/>
      <w:framePr w:wrap="around"/>
    </w:pPr>
    <w:r>
      <w:fldChar w:fldCharType="begin"/>
    </w:r>
    <w:r>
      <w:instrText xml:space="preserve"> TITLE   \* MERGEFORMAT </w:instrText>
    </w:r>
    <w:r>
      <w:fldChar w:fldCharType="separate"/>
    </w:r>
    <w:r>
      <w:t>SISSCGP411A Work with officials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7D48" w:rsidP="00B120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24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67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2EC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0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07D"/>
    <w:pPr>
      <w:spacing w:before="360" w:after="60"/>
      <w:outlineLvl w:val="0"/>
    </w:pPr>
    <w:rPr>
      <w:sz w:val="32"/>
    </w:rPr>
  </w:style>
  <w:style w:type="paragraph" w:styleId="Heading2">
    <w:name w:val="heading 2"/>
    <w:basedOn w:val="HeadingBase"/>
    <w:next w:val="BodyText"/>
    <w:link w:val="Heading2Char"/>
    <w:qFormat/>
    <w:rsid w:val="00B1207D"/>
    <w:pPr>
      <w:keepLines/>
      <w:spacing w:before="240" w:after="120"/>
      <w:outlineLvl w:val="1"/>
    </w:pPr>
    <w:rPr>
      <w:sz w:val="28"/>
      <w:szCs w:val="40"/>
    </w:rPr>
  </w:style>
  <w:style w:type="paragraph" w:styleId="Heading3">
    <w:name w:val="heading 3"/>
    <w:basedOn w:val="HeadingBase"/>
    <w:next w:val="BodyText"/>
    <w:link w:val="Heading3Char"/>
    <w:qFormat/>
    <w:rsid w:val="00B1207D"/>
    <w:pPr>
      <w:spacing w:before="180" w:after="120"/>
      <w:outlineLvl w:val="2"/>
    </w:pPr>
    <w:rPr>
      <w:spacing w:val="-10"/>
      <w:kern w:val="32"/>
    </w:rPr>
  </w:style>
  <w:style w:type="paragraph" w:styleId="Heading4">
    <w:name w:val="heading 4"/>
    <w:basedOn w:val="HeadingBase"/>
    <w:next w:val="BodyText"/>
    <w:link w:val="Heading4Char"/>
    <w:qFormat/>
    <w:rsid w:val="00B1207D"/>
    <w:pPr>
      <w:spacing w:before="160" w:after="120"/>
      <w:outlineLvl w:val="3"/>
    </w:pPr>
    <w:rPr>
      <w:sz w:val="22"/>
    </w:rPr>
  </w:style>
  <w:style w:type="paragraph" w:styleId="Heading5">
    <w:name w:val="heading 5"/>
    <w:basedOn w:val="HeadingBase"/>
    <w:next w:val="Normal"/>
    <w:link w:val="Heading5Char"/>
    <w:qFormat/>
    <w:rsid w:val="00B1207D"/>
    <w:pPr>
      <w:spacing w:before="80"/>
      <w:outlineLvl w:val="4"/>
    </w:pPr>
    <w:rPr>
      <w:color w:val="918585"/>
      <w:sz w:val="20"/>
    </w:rPr>
  </w:style>
  <w:style w:type="paragraph" w:styleId="Heading6">
    <w:name w:val="heading 6"/>
    <w:basedOn w:val="HeadingBase"/>
    <w:next w:val="Normal"/>
    <w:link w:val="Heading6Char"/>
    <w:qFormat/>
    <w:rsid w:val="00B1207D"/>
    <w:pPr>
      <w:spacing w:before="60"/>
      <w:outlineLvl w:val="5"/>
    </w:pPr>
    <w:rPr>
      <w:color w:val="918585"/>
      <w:sz w:val="20"/>
    </w:rPr>
  </w:style>
  <w:style w:type="paragraph" w:styleId="Heading7">
    <w:name w:val="heading 7"/>
    <w:basedOn w:val="Normal"/>
    <w:next w:val="Normal"/>
    <w:link w:val="Heading7Char"/>
    <w:qFormat/>
    <w:rsid w:val="00B1207D"/>
    <w:pPr>
      <w:ind w:left="720"/>
      <w:outlineLvl w:val="6"/>
    </w:pPr>
    <w:rPr>
      <w:i/>
    </w:rPr>
  </w:style>
  <w:style w:type="paragraph" w:styleId="Heading8">
    <w:name w:val="heading 8"/>
    <w:basedOn w:val="Normal"/>
    <w:next w:val="Normal"/>
    <w:link w:val="Heading8Char"/>
    <w:qFormat/>
    <w:rsid w:val="00B1207D"/>
    <w:pPr>
      <w:ind w:left="720"/>
      <w:outlineLvl w:val="7"/>
    </w:pPr>
    <w:rPr>
      <w:i/>
    </w:rPr>
  </w:style>
  <w:style w:type="paragraph" w:styleId="Heading9">
    <w:name w:val="heading 9"/>
    <w:basedOn w:val="Normal"/>
    <w:next w:val="Normal"/>
    <w:link w:val="Heading9Char"/>
    <w:qFormat/>
    <w:rsid w:val="00B1207D"/>
    <w:pPr>
      <w:ind w:left="720"/>
      <w:outlineLvl w:val="8"/>
    </w:pPr>
    <w:rPr>
      <w:i/>
    </w:rPr>
  </w:style>
  <w:style w:type="character" w:default="1" w:styleId="DefaultParagraphFont">
    <w:name w:val="Default Paragraph Font"/>
    <w:uiPriority w:val="1"/>
    <w:unhideWhenUsed/>
    <w:rsid w:val="00B12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07D"/>
  </w:style>
  <w:style w:type="character" w:customStyle="1" w:styleId="Heading1Char">
    <w:name w:val="Heading 1 Char"/>
    <w:basedOn w:val="DefaultParagraphFont"/>
    <w:link w:val="Heading1"/>
    <w:rsid w:val="00B1207D"/>
    <w:rPr>
      <w:rFonts w:ascii="Times New Roman" w:eastAsia="Times New Roman" w:hAnsi="Times New Roman" w:cs="Times New Roman"/>
      <w:b/>
      <w:sz w:val="32"/>
      <w:szCs w:val="20"/>
      <w:lang w:eastAsia="en-US"/>
    </w:rPr>
  </w:style>
  <w:style w:type="paragraph" w:styleId="BodyText">
    <w:name w:val="Body Text"/>
    <w:basedOn w:val="Normal"/>
    <w:link w:val="BodyTextChar"/>
    <w:rsid w:val="00B120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07D"/>
    <w:rPr>
      <w:rFonts w:ascii="Times New Roman" w:eastAsia="Times New Roman" w:hAnsi="Times New Roman" w:cs="Times New Roman"/>
      <w:sz w:val="24"/>
      <w:lang w:val="en-US" w:eastAsia="en-US"/>
    </w:rPr>
  </w:style>
  <w:style w:type="paragraph" w:styleId="Footer">
    <w:name w:val="footer"/>
    <w:basedOn w:val="Normal"/>
    <w:link w:val="FooterChar"/>
    <w:rsid w:val="00B12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07D"/>
    <w:rPr>
      <w:rFonts w:ascii="Times New Roman" w:eastAsia="Times New Roman" w:hAnsi="Times New Roman" w:cs="Times New Roman"/>
      <w:sz w:val="16"/>
      <w:lang w:val="en-US" w:eastAsia="en-US"/>
    </w:rPr>
  </w:style>
  <w:style w:type="paragraph" w:styleId="List">
    <w:name w:val="List"/>
    <w:basedOn w:val="BodyText"/>
    <w:next w:val="BodyText"/>
    <w:rsid w:val="00B1207D"/>
    <w:pPr>
      <w:tabs>
        <w:tab w:val="left" w:pos="340"/>
      </w:tabs>
      <w:spacing w:before="60" w:after="60"/>
      <w:ind w:left="340" w:hanging="340"/>
    </w:pPr>
  </w:style>
  <w:style w:type="paragraph" w:styleId="ListBullet">
    <w:name w:val="List Bullet"/>
    <w:basedOn w:val="List"/>
    <w:rsid w:val="00B1207D"/>
    <w:pPr>
      <w:numPr>
        <w:numId w:val="13"/>
      </w:numPr>
      <w:tabs>
        <w:tab w:val="clear" w:pos="340"/>
      </w:tabs>
      <w:spacing w:before="40" w:after="40"/>
    </w:pPr>
  </w:style>
  <w:style w:type="character" w:customStyle="1" w:styleId="SpecialBold">
    <w:name w:val="Special Bold"/>
    <w:basedOn w:val="DefaultParagraphFont"/>
    <w:rsid w:val="00B1207D"/>
    <w:rPr>
      <w:b/>
      <w:spacing w:val="0"/>
    </w:rPr>
  </w:style>
  <w:style w:type="paragraph" w:styleId="ListBullet2">
    <w:name w:val="List Bullet 2"/>
    <w:basedOn w:val="List2"/>
    <w:rsid w:val="00B1207D"/>
    <w:pPr>
      <w:numPr>
        <w:numId w:val="14"/>
      </w:numPr>
      <w:tabs>
        <w:tab w:val="clear" w:pos="680"/>
      </w:tabs>
    </w:pPr>
  </w:style>
  <w:style w:type="paragraph" w:styleId="Header">
    <w:name w:val="header"/>
    <w:basedOn w:val="Normal"/>
    <w:link w:val="HeaderChar"/>
    <w:rsid w:val="00B12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0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207D"/>
    <w:pPr>
      <w:spacing w:before="240" w:after="120"/>
      <w:outlineLvl w:val="0"/>
    </w:pPr>
    <w:rPr>
      <w:rFonts w:ascii="Times New Roman" w:hAnsi="Times New Roman"/>
      <w:b/>
      <w:sz w:val="28"/>
    </w:rPr>
  </w:style>
  <w:style w:type="paragraph" w:customStyle="1" w:styleId="AllowPageBreak">
    <w:name w:val="AllowPageBreak"/>
    <w:rsid w:val="00B120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07D"/>
    <w:pPr>
      <w:tabs>
        <w:tab w:val="left" w:pos="680"/>
      </w:tabs>
      <w:spacing w:before="60" w:after="60"/>
      <w:ind w:left="680" w:hanging="340"/>
    </w:pPr>
  </w:style>
  <w:style w:type="character" w:customStyle="1" w:styleId="BoldandItalics">
    <w:name w:val="Bold and Italics"/>
    <w:qFormat/>
    <w:rsid w:val="00B1207D"/>
    <w:rPr>
      <w:b/>
      <w:i/>
      <w:u w:val="none"/>
    </w:rPr>
  </w:style>
  <w:style w:type="character" w:customStyle="1" w:styleId="Heading2Char">
    <w:name w:val="Heading 2 Char"/>
    <w:basedOn w:val="DefaultParagraphFont"/>
    <w:link w:val="Heading2"/>
    <w:rsid w:val="00B12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0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0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07D"/>
    <w:rPr>
      <w:rFonts w:ascii="Courier New" w:eastAsia="Times New Roman" w:hAnsi="Courier New" w:cs="Times New Roman"/>
      <w:i/>
      <w:szCs w:val="20"/>
      <w:lang w:val="en-US" w:eastAsia="en-US"/>
    </w:rPr>
  </w:style>
  <w:style w:type="paragraph" w:customStyle="1" w:styleId="HeadingBase">
    <w:name w:val="Heading Base"/>
    <w:rsid w:val="00B12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07D"/>
    <w:pPr>
      <w:tabs>
        <w:tab w:val="right" w:leader="dot" w:pos="9072"/>
      </w:tabs>
      <w:ind w:left="567"/>
    </w:pPr>
    <w:rPr>
      <w:szCs w:val="22"/>
    </w:rPr>
  </w:style>
  <w:style w:type="paragraph" w:customStyle="1" w:styleId="TOCBase">
    <w:name w:val="TOC Base"/>
    <w:rsid w:val="00B12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07D"/>
    <w:pPr>
      <w:tabs>
        <w:tab w:val="right" w:leader="dot" w:pos="9072"/>
      </w:tabs>
      <w:spacing w:before="40" w:after="40"/>
      <w:ind w:left="284"/>
    </w:pPr>
    <w:rPr>
      <w:rFonts w:ascii="Times New Roman" w:hAnsi="Times New Roman"/>
    </w:rPr>
  </w:style>
  <w:style w:type="paragraph" w:styleId="TOC1">
    <w:name w:val="toc 1"/>
    <w:basedOn w:val="TOCBase"/>
    <w:next w:val="Normal"/>
    <w:rsid w:val="00B120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07D"/>
    <w:pPr>
      <w:spacing w:before="5040"/>
      <w:jc w:val="center"/>
    </w:pPr>
    <w:rPr>
      <w:sz w:val="48"/>
      <w:szCs w:val="72"/>
      <w:lang w:val="en-US"/>
    </w:rPr>
  </w:style>
  <w:style w:type="character" w:customStyle="1" w:styleId="TitleChar">
    <w:name w:val="Title Char"/>
    <w:basedOn w:val="DefaultParagraphFont"/>
    <w:link w:val="Title"/>
    <w:rsid w:val="00B12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07D"/>
    <w:pPr>
      <w:tabs>
        <w:tab w:val="left" w:pos="3600"/>
        <w:tab w:val="left" w:pos="3958"/>
      </w:tabs>
    </w:pPr>
  </w:style>
  <w:style w:type="paragraph" w:customStyle="1" w:styleId="Note">
    <w:name w:val="Note"/>
    <w:basedOn w:val="BodyText"/>
    <w:rsid w:val="00B12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07D"/>
    <w:pPr>
      <w:framePr w:wrap="auto" w:hAnchor="text" w:y="6049"/>
    </w:pPr>
    <w:rPr>
      <w:color w:val="000000"/>
      <w:sz w:val="40"/>
    </w:rPr>
  </w:style>
  <w:style w:type="paragraph" w:customStyle="1" w:styleId="TOCTitle">
    <w:name w:val="TOCTitle"/>
    <w:basedOn w:val="Heading1"/>
    <w:rsid w:val="00B1207D"/>
    <w:pPr>
      <w:spacing w:after="240"/>
      <w:jc w:val="center"/>
      <w:outlineLvl w:val="9"/>
    </w:pPr>
    <w:rPr>
      <w:caps/>
    </w:rPr>
  </w:style>
  <w:style w:type="paragraph" w:customStyle="1" w:styleId="Version">
    <w:name w:val="Version"/>
    <w:rsid w:val="00B12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07D"/>
    <w:pPr>
      <w:keepNext w:val="0"/>
      <w:tabs>
        <w:tab w:val="right" w:pos="4176"/>
      </w:tabs>
      <w:ind w:left="198" w:hanging="198"/>
    </w:pPr>
    <w:rPr>
      <w:rFonts w:ascii="Garamond" w:hAnsi="Garamond"/>
    </w:rPr>
  </w:style>
  <w:style w:type="paragraph" w:styleId="IndexHeading">
    <w:name w:val="index heading"/>
    <w:basedOn w:val="Normal"/>
    <w:next w:val="Index1"/>
    <w:semiHidden/>
    <w:rsid w:val="00B1207D"/>
    <w:pPr>
      <w:spacing w:before="120" w:after="120"/>
    </w:pPr>
    <w:rPr>
      <w:rFonts w:ascii="Arial" w:hAnsi="Arial"/>
      <w:b/>
      <w:color w:val="918585"/>
      <w:sz w:val="24"/>
    </w:rPr>
  </w:style>
  <w:style w:type="paragraph" w:customStyle="1" w:styleId="Chapter">
    <w:name w:val="Chapter"/>
    <w:basedOn w:val="Normal"/>
    <w:rsid w:val="00B1207D"/>
    <w:pPr>
      <w:spacing w:before="240"/>
    </w:pPr>
    <w:rPr>
      <w:rFonts w:ascii="Times New Roman" w:hAnsi="Times New Roman"/>
      <w:smallCaps/>
      <w:spacing w:val="80"/>
      <w:sz w:val="28"/>
    </w:rPr>
  </w:style>
  <w:style w:type="paragraph" w:customStyle="1" w:styleId="InChapter">
    <w:name w:val="InChapter"/>
    <w:basedOn w:val="Heading3"/>
    <w:rsid w:val="00B1207D"/>
    <w:pPr>
      <w:spacing w:after="240"/>
      <w:outlineLvl w:val="9"/>
    </w:pPr>
    <w:rPr>
      <w:noProof/>
    </w:rPr>
  </w:style>
  <w:style w:type="paragraph" w:styleId="Index2">
    <w:name w:val="index 2"/>
    <w:basedOn w:val="Normal"/>
    <w:next w:val="Normal"/>
    <w:semiHidden/>
    <w:rsid w:val="00B1207D"/>
    <w:pPr>
      <w:tabs>
        <w:tab w:val="right" w:pos="4176"/>
      </w:tabs>
      <w:ind w:left="568" w:hanging="284"/>
    </w:pPr>
    <w:rPr>
      <w:rFonts w:ascii="Garamond" w:hAnsi="Garamond"/>
    </w:rPr>
  </w:style>
  <w:style w:type="paragraph" w:customStyle="1" w:styleId="Byline">
    <w:name w:val="Byline"/>
    <w:rsid w:val="00B12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07D"/>
    <w:pPr>
      <w:tabs>
        <w:tab w:val="clear" w:pos="3600"/>
        <w:tab w:val="clear" w:pos="3958"/>
      </w:tabs>
      <w:jc w:val="right"/>
    </w:pPr>
  </w:style>
  <w:style w:type="character" w:styleId="Emphasis">
    <w:name w:val="Emphasis"/>
    <w:basedOn w:val="DefaultParagraphFont"/>
    <w:qFormat/>
    <w:rsid w:val="00B1207D"/>
    <w:rPr>
      <w:i/>
    </w:rPr>
  </w:style>
  <w:style w:type="paragraph" w:styleId="Caption">
    <w:name w:val="caption"/>
    <w:basedOn w:val="BodyText"/>
    <w:next w:val="Normal"/>
    <w:qFormat/>
    <w:rsid w:val="00B1207D"/>
    <w:pPr>
      <w:framePr w:w="2268" w:hSpace="181" w:vSpace="181" w:wrap="around" w:vAnchor="text" w:hAnchor="page" w:x="1135" w:y="285" w:anchorLock="1"/>
    </w:pPr>
    <w:rPr>
      <w:i/>
    </w:rPr>
  </w:style>
  <w:style w:type="paragraph" w:customStyle="1" w:styleId="MiniTOCTitle">
    <w:name w:val="MiniTOCTitle"/>
    <w:basedOn w:val="Heading4"/>
    <w:rsid w:val="00B1207D"/>
    <w:pPr>
      <w:spacing w:before="240"/>
      <w:outlineLvl w:val="9"/>
    </w:pPr>
    <w:rPr>
      <w:noProof/>
      <w:sz w:val="24"/>
    </w:rPr>
  </w:style>
  <w:style w:type="paragraph" w:customStyle="1" w:styleId="MiniTOCItem">
    <w:name w:val="MiniTOCItem"/>
    <w:basedOn w:val="ListBullet"/>
    <w:rsid w:val="00B1207D"/>
    <w:pPr>
      <w:numPr>
        <w:numId w:val="0"/>
      </w:numPr>
      <w:tabs>
        <w:tab w:val="right" w:leader="dot" w:pos="6521"/>
      </w:tabs>
      <w:spacing w:before="0" w:after="0"/>
    </w:pPr>
  </w:style>
  <w:style w:type="paragraph" w:customStyle="1" w:styleId="TOFTitle">
    <w:name w:val="TOFTitle"/>
    <w:basedOn w:val="TOCTitle"/>
    <w:rsid w:val="00B1207D"/>
  </w:style>
  <w:style w:type="paragraph" w:styleId="TableofFigures">
    <w:name w:val="table of figures"/>
    <w:basedOn w:val="Normal"/>
    <w:next w:val="Normal"/>
    <w:semiHidden/>
    <w:rsid w:val="00B1207D"/>
    <w:pPr>
      <w:tabs>
        <w:tab w:val="right" w:leader="dot" w:pos="9072"/>
      </w:tabs>
      <w:ind w:left="970" w:hanging="403"/>
    </w:pPr>
    <w:rPr>
      <w:rFonts w:ascii="Times New Roman" w:hAnsi="Times New Roman"/>
      <w:b/>
    </w:rPr>
  </w:style>
  <w:style w:type="paragraph" w:styleId="ListNumber">
    <w:name w:val="List Number"/>
    <w:basedOn w:val="List"/>
    <w:rsid w:val="00B1207D"/>
    <w:pPr>
      <w:numPr>
        <w:numId w:val="11"/>
      </w:numPr>
    </w:pPr>
  </w:style>
  <w:style w:type="character" w:customStyle="1" w:styleId="WingdingSymbols">
    <w:name w:val="Wingding Symbols"/>
    <w:rsid w:val="00B1207D"/>
    <w:rPr>
      <w:rFonts w:ascii="Wingdings" w:hAnsi="Wingdings"/>
    </w:rPr>
  </w:style>
  <w:style w:type="paragraph" w:customStyle="1" w:styleId="TableHeading">
    <w:name w:val="Table Heading"/>
    <w:basedOn w:val="HeadingBase"/>
    <w:rsid w:val="00B1207D"/>
    <w:pPr>
      <w:keepLines/>
      <w:pBdr>
        <w:bottom w:val="single" w:sz="6" w:space="1" w:color="918585"/>
      </w:pBdr>
      <w:spacing w:before="240"/>
    </w:pPr>
  </w:style>
  <w:style w:type="character" w:customStyle="1" w:styleId="HotSpot">
    <w:name w:val="HotSpot"/>
    <w:rsid w:val="00B1207D"/>
    <w:rPr>
      <w:color w:val="0033CC"/>
      <w:u w:val="none"/>
    </w:rPr>
  </w:style>
  <w:style w:type="paragraph" w:customStyle="1" w:styleId="BodyTextRight">
    <w:name w:val="Body Text Right"/>
    <w:basedOn w:val="BodyText"/>
    <w:rsid w:val="00B1207D"/>
    <w:pPr>
      <w:spacing w:before="0" w:after="0"/>
      <w:jc w:val="right"/>
    </w:pPr>
  </w:style>
  <w:style w:type="paragraph" w:styleId="Index3">
    <w:name w:val="index 3"/>
    <w:basedOn w:val="ListNumber2"/>
    <w:next w:val="Normal"/>
    <w:semiHidden/>
    <w:rsid w:val="00B1207D"/>
    <w:pPr>
      <w:numPr>
        <w:numId w:val="0"/>
      </w:numPr>
      <w:tabs>
        <w:tab w:val="right" w:leader="dot" w:pos="4176"/>
      </w:tabs>
    </w:pPr>
  </w:style>
  <w:style w:type="paragraph" w:styleId="ListNumber2">
    <w:name w:val="List Number 2"/>
    <w:basedOn w:val="List2"/>
    <w:rsid w:val="00B1207D"/>
    <w:pPr>
      <w:numPr>
        <w:numId w:val="10"/>
      </w:numPr>
      <w:tabs>
        <w:tab w:val="clear" w:pos="1060"/>
      </w:tabs>
    </w:pPr>
  </w:style>
  <w:style w:type="paragraph" w:customStyle="1" w:styleId="MarginNote">
    <w:name w:val="Margin Note"/>
    <w:basedOn w:val="BodyText"/>
    <w:rsid w:val="00B12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0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07D"/>
    <w:rPr>
      <w:sz w:val="32"/>
    </w:rPr>
  </w:style>
  <w:style w:type="paragraph" w:customStyle="1" w:styleId="HeadingProcedure">
    <w:name w:val="Heading Procedure"/>
    <w:basedOn w:val="HeadingBase"/>
    <w:next w:val="Normal"/>
    <w:rsid w:val="00B1207D"/>
    <w:pPr>
      <w:tabs>
        <w:tab w:val="left" w:pos="0"/>
      </w:tabs>
      <w:spacing w:before="120" w:after="60"/>
    </w:pPr>
    <w:rPr>
      <w:i/>
      <w:color w:val="918585"/>
      <w:sz w:val="22"/>
    </w:rPr>
  </w:style>
  <w:style w:type="paragraph" w:customStyle="1" w:styleId="TableBodyText">
    <w:name w:val="Table Body Text"/>
    <w:basedOn w:val="BodyText"/>
    <w:rsid w:val="00B1207D"/>
    <w:pPr>
      <w:spacing w:before="60" w:after="60"/>
    </w:pPr>
  </w:style>
  <w:style w:type="paragraph" w:styleId="ListContinue">
    <w:name w:val="List Continue"/>
    <w:basedOn w:val="List"/>
    <w:rsid w:val="00B1207D"/>
    <w:pPr>
      <w:ind w:firstLine="0"/>
    </w:pPr>
  </w:style>
  <w:style w:type="paragraph" w:customStyle="1" w:styleId="ListNote">
    <w:name w:val="List Note"/>
    <w:basedOn w:val="List"/>
    <w:rsid w:val="00B1207D"/>
    <w:pPr>
      <w:pBdr>
        <w:top w:val="single" w:sz="6" w:space="2" w:color="918585"/>
        <w:bottom w:val="single" w:sz="6" w:space="2" w:color="918585"/>
      </w:pBdr>
      <w:tabs>
        <w:tab w:val="left" w:pos="1021"/>
      </w:tabs>
      <w:ind w:firstLine="0"/>
    </w:pPr>
  </w:style>
  <w:style w:type="paragraph" w:customStyle="1" w:styleId="Warning">
    <w:name w:val="Warning"/>
    <w:basedOn w:val="BodyText"/>
    <w:rsid w:val="00B1207D"/>
    <w:pPr>
      <w:shd w:val="clear" w:color="auto" w:fill="D9D9D9"/>
      <w:tabs>
        <w:tab w:val="left" w:pos="992"/>
      </w:tabs>
      <w:ind w:left="119" w:right="119"/>
    </w:pPr>
    <w:rPr>
      <w:sz w:val="20"/>
    </w:rPr>
  </w:style>
  <w:style w:type="paragraph" w:customStyle="1" w:styleId="MarginIcons">
    <w:name w:val="Margin Icons"/>
    <w:basedOn w:val="BodyText"/>
    <w:rsid w:val="00B12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07D"/>
    <w:rPr>
      <w:rFonts w:ascii="Courier New" w:hAnsi="Courier New"/>
    </w:rPr>
  </w:style>
  <w:style w:type="paragraph" w:customStyle="1" w:styleId="NoteBullet">
    <w:name w:val="Note Bullet"/>
    <w:basedOn w:val="Note"/>
    <w:rsid w:val="00B1207D"/>
    <w:pPr>
      <w:tabs>
        <w:tab w:val="clear" w:pos="680"/>
      </w:tabs>
      <w:spacing w:before="60" w:after="60"/>
    </w:pPr>
  </w:style>
  <w:style w:type="paragraph" w:customStyle="1" w:styleId="SubHeading2">
    <w:name w:val="SubHeading2"/>
    <w:basedOn w:val="HeadingBase"/>
    <w:rsid w:val="00B1207D"/>
    <w:pPr>
      <w:spacing w:before="240" w:after="60"/>
    </w:pPr>
    <w:rPr>
      <w:sz w:val="20"/>
    </w:rPr>
  </w:style>
  <w:style w:type="paragraph" w:customStyle="1" w:styleId="SubHeading1">
    <w:name w:val="SubHeading1"/>
    <w:basedOn w:val="HeadingBase"/>
    <w:rsid w:val="00B1207D"/>
    <w:pPr>
      <w:spacing w:before="240" w:after="60"/>
    </w:pPr>
    <w:rPr>
      <w:color w:val="918585"/>
      <w:sz w:val="22"/>
    </w:rPr>
  </w:style>
  <w:style w:type="paragraph" w:customStyle="1" w:styleId="SideHeading">
    <w:name w:val="Side Heading"/>
    <w:basedOn w:val="HeadingBase"/>
    <w:rsid w:val="00B12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07D"/>
    <w:pPr>
      <w:numPr>
        <w:numId w:val="12"/>
      </w:numPr>
    </w:pPr>
  </w:style>
  <w:style w:type="paragraph" w:styleId="PlainText">
    <w:name w:val="Plain Text"/>
    <w:basedOn w:val="Normal"/>
    <w:link w:val="PlainTextChar"/>
    <w:rsid w:val="00B1207D"/>
    <w:rPr>
      <w:sz w:val="20"/>
    </w:rPr>
  </w:style>
  <w:style w:type="character" w:customStyle="1" w:styleId="PlainTextChar">
    <w:name w:val="Plain Text Char"/>
    <w:basedOn w:val="DefaultParagraphFont"/>
    <w:link w:val="PlainText"/>
    <w:rsid w:val="00B120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207D"/>
    <w:rPr>
      <w:b/>
      <w:smallCaps/>
    </w:rPr>
  </w:style>
  <w:style w:type="paragraph" w:customStyle="1" w:styleId="TableListNumber">
    <w:name w:val="Table List Number"/>
    <w:basedOn w:val="ListNumber"/>
    <w:rsid w:val="00B1207D"/>
    <w:pPr>
      <w:numPr>
        <w:numId w:val="0"/>
      </w:numPr>
    </w:pPr>
  </w:style>
  <w:style w:type="paragraph" w:styleId="TOC4">
    <w:name w:val="toc 4"/>
    <w:basedOn w:val="TOCBase"/>
    <w:next w:val="Normal"/>
    <w:semiHidden/>
    <w:rsid w:val="00B1207D"/>
    <w:pPr>
      <w:tabs>
        <w:tab w:val="right" w:leader="dot" w:pos="9071"/>
      </w:tabs>
      <w:ind w:left="1701"/>
    </w:pPr>
  </w:style>
  <w:style w:type="paragraph" w:customStyle="1" w:styleId="ListAlpha">
    <w:name w:val="List Alpha"/>
    <w:basedOn w:val="List"/>
    <w:rsid w:val="00B1207D"/>
    <w:pPr>
      <w:numPr>
        <w:numId w:val="9"/>
      </w:numPr>
    </w:pPr>
  </w:style>
  <w:style w:type="paragraph" w:customStyle="1" w:styleId="ListAlpha2">
    <w:name w:val="List Alpha 2"/>
    <w:basedOn w:val="List2"/>
    <w:rsid w:val="00B1207D"/>
    <w:pPr>
      <w:numPr>
        <w:numId w:val="8"/>
      </w:numPr>
    </w:pPr>
  </w:style>
  <w:style w:type="paragraph" w:styleId="List3">
    <w:name w:val="List 3"/>
    <w:basedOn w:val="BodyText"/>
    <w:rsid w:val="00B1207D"/>
    <w:pPr>
      <w:tabs>
        <w:tab w:val="left" w:pos="1021"/>
      </w:tabs>
      <w:spacing w:before="60" w:after="60"/>
      <w:ind w:left="1020" w:hanging="340"/>
    </w:pPr>
  </w:style>
  <w:style w:type="paragraph" w:styleId="List4">
    <w:name w:val="List 4"/>
    <w:basedOn w:val="BodyText"/>
    <w:rsid w:val="00B1207D"/>
    <w:pPr>
      <w:tabs>
        <w:tab w:val="left" w:pos="1361"/>
      </w:tabs>
      <w:spacing w:before="60" w:after="60"/>
      <w:ind w:left="1361" w:hanging="340"/>
    </w:pPr>
  </w:style>
  <w:style w:type="paragraph" w:styleId="List5">
    <w:name w:val="List 5"/>
    <w:basedOn w:val="BodyText"/>
    <w:rsid w:val="00B1207D"/>
    <w:pPr>
      <w:tabs>
        <w:tab w:val="left" w:pos="1701"/>
      </w:tabs>
      <w:spacing w:before="60" w:after="60"/>
      <w:ind w:left="1701" w:hanging="340"/>
    </w:pPr>
  </w:style>
  <w:style w:type="paragraph" w:styleId="ListBullet3">
    <w:name w:val="List Bullet 3"/>
    <w:basedOn w:val="List3"/>
    <w:rsid w:val="00B1207D"/>
    <w:pPr>
      <w:numPr>
        <w:numId w:val="15"/>
      </w:numPr>
      <w:tabs>
        <w:tab w:val="clear" w:pos="1021"/>
      </w:tabs>
      <w:ind w:left="1037" w:hanging="357"/>
    </w:pPr>
  </w:style>
  <w:style w:type="paragraph" w:styleId="ListBullet4">
    <w:name w:val="List Bullet 4"/>
    <w:basedOn w:val="List4"/>
    <w:rsid w:val="00B1207D"/>
    <w:pPr>
      <w:numPr>
        <w:numId w:val="3"/>
      </w:numPr>
    </w:pPr>
  </w:style>
  <w:style w:type="paragraph" w:styleId="ListBullet5">
    <w:name w:val="List Bullet 5"/>
    <w:basedOn w:val="List5"/>
    <w:rsid w:val="00B1207D"/>
    <w:pPr>
      <w:numPr>
        <w:numId w:val="4"/>
      </w:numPr>
    </w:pPr>
  </w:style>
  <w:style w:type="paragraph" w:styleId="ListContinue2">
    <w:name w:val="List Continue 2"/>
    <w:basedOn w:val="List2"/>
    <w:rsid w:val="00B1207D"/>
    <w:pPr>
      <w:ind w:firstLine="0"/>
    </w:pPr>
  </w:style>
  <w:style w:type="paragraph" w:styleId="ListContinue3">
    <w:name w:val="List Continue 3"/>
    <w:basedOn w:val="List3"/>
    <w:rsid w:val="00B1207D"/>
    <w:pPr>
      <w:ind w:left="1021" w:firstLine="0"/>
    </w:pPr>
  </w:style>
  <w:style w:type="paragraph" w:styleId="ListContinue4">
    <w:name w:val="List Continue 4"/>
    <w:basedOn w:val="List4"/>
    <w:rsid w:val="00B1207D"/>
    <w:pPr>
      <w:ind w:firstLine="0"/>
    </w:pPr>
  </w:style>
  <w:style w:type="paragraph" w:styleId="ListContinue5">
    <w:name w:val="List Continue 5"/>
    <w:basedOn w:val="List5"/>
    <w:rsid w:val="00B1207D"/>
    <w:pPr>
      <w:ind w:firstLine="0"/>
    </w:pPr>
  </w:style>
  <w:style w:type="paragraph" w:styleId="ListNumber3">
    <w:name w:val="List Number 3"/>
    <w:basedOn w:val="List3"/>
    <w:rsid w:val="00B1207D"/>
    <w:pPr>
      <w:numPr>
        <w:numId w:val="5"/>
      </w:numPr>
    </w:pPr>
  </w:style>
  <w:style w:type="paragraph" w:styleId="ListNumber4">
    <w:name w:val="List Number 4"/>
    <w:basedOn w:val="List4"/>
    <w:rsid w:val="00B1207D"/>
    <w:pPr>
      <w:numPr>
        <w:numId w:val="6"/>
      </w:numPr>
    </w:pPr>
  </w:style>
  <w:style w:type="paragraph" w:styleId="ListNumber5">
    <w:name w:val="List Number 5"/>
    <w:basedOn w:val="List5"/>
    <w:rsid w:val="00B1207D"/>
    <w:pPr>
      <w:numPr>
        <w:numId w:val="7"/>
      </w:numPr>
    </w:pPr>
  </w:style>
  <w:style w:type="paragraph" w:styleId="BlockText">
    <w:name w:val="Block Text"/>
    <w:basedOn w:val="Normal"/>
    <w:rsid w:val="00B1207D"/>
    <w:pPr>
      <w:spacing w:after="120"/>
      <w:ind w:left="1440" w:right="1440"/>
    </w:pPr>
  </w:style>
  <w:style w:type="character" w:customStyle="1" w:styleId="Subscript">
    <w:name w:val="Subscript"/>
    <w:basedOn w:val="DefaultParagraphFont"/>
    <w:rsid w:val="00B1207D"/>
    <w:rPr>
      <w:sz w:val="16"/>
      <w:vertAlign w:val="subscript"/>
    </w:rPr>
  </w:style>
  <w:style w:type="character" w:customStyle="1" w:styleId="Superscript">
    <w:name w:val="Superscript"/>
    <w:basedOn w:val="DefaultParagraphFont"/>
    <w:rsid w:val="00B1207D"/>
    <w:rPr>
      <w:sz w:val="16"/>
      <w:vertAlign w:val="superscript"/>
    </w:rPr>
  </w:style>
  <w:style w:type="character" w:customStyle="1" w:styleId="Symbols">
    <w:name w:val="Symbols"/>
    <w:basedOn w:val="DefaultParagraphFont"/>
    <w:rsid w:val="00B1207D"/>
    <w:rPr>
      <w:rFonts w:ascii="Symbol" w:hAnsi="Symbol"/>
    </w:rPr>
  </w:style>
  <w:style w:type="character" w:customStyle="1" w:styleId="MenuOptions">
    <w:name w:val="Menu Options"/>
    <w:basedOn w:val="DefaultParagraphFont"/>
    <w:rsid w:val="00B1207D"/>
    <w:rPr>
      <w:rFonts w:ascii="Arial Narrow" w:hAnsi="Arial Narrow"/>
      <w:smallCaps/>
    </w:rPr>
  </w:style>
  <w:style w:type="character" w:customStyle="1" w:styleId="Buttons">
    <w:name w:val="Buttons"/>
    <w:basedOn w:val="DefaultParagraphFont"/>
    <w:rsid w:val="00B1207D"/>
    <w:rPr>
      <w:b/>
    </w:rPr>
  </w:style>
  <w:style w:type="character" w:customStyle="1" w:styleId="Underlined">
    <w:name w:val="Underlined"/>
    <w:basedOn w:val="DefaultParagraphFont"/>
    <w:rsid w:val="00B1207D"/>
    <w:rPr>
      <w:u w:val="single"/>
    </w:rPr>
  </w:style>
  <w:style w:type="paragraph" w:customStyle="1" w:styleId="TableBodyTextRight">
    <w:name w:val="Table Body Text Right"/>
    <w:basedOn w:val="TableBodyText"/>
    <w:rsid w:val="00B1207D"/>
    <w:pPr>
      <w:widowControl w:val="0"/>
      <w:autoSpaceDE w:val="0"/>
      <w:autoSpaceDN w:val="0"/>
      <w:adjustRightInd w:val="0"/>
      <w:jc w:val="right"/>
    </w:pPr>
    <w:rPr>
      <w:rFonts w:cs="Arial"/>
      <w:szCs w:val="18"/>
    </w:rPr>
  </w:style>
  <w:style w:type="paragraph" w:customStyle="1" w:styleId="CopyrightText">
    <w:name w:val="Copyright Text"/>
    <w:basedOn w:val="BodyText"/>
    <w:rsid w:val="00B1207D"/>
    <w:rPr>
      <w:sz w:val="18"/>
    </w:rPr>
  </w:style>
  <w:style w:type="paragraph" w:customStyle="1" w:styleId="BodySmallRight">
    <w:name w:val="Body Small Right"/>
    <w:basedOn w:val="BodyTextRight"/>
    <w:rsid w:val="00B1207D"/>
    <w:rPr>
      <w:sz w:val="18"/>
      <w:szCs w:val="18"/>
    </w:rPr>
  </w:style>
  <w:style w:type="paragraph" w:customStyle="1" w:styleId="MarginEdition">
    <w:name w:val="Margin Edition"/>
    <w:basedOn w:val="MarginNote"/>
    <w:rsid w:val="00B1207D"/>
    <w:pPr>
      <w:spacing w:before="0" w:after="0"/>
    </w:pPr>
    <w:rPr>
      <w:rFonts w:ascii="Times New Roman" w:hAnsi="Times New Roman"/>
      <w:color w:val="999999"/>
    </w:rPr>
  </w:style>
  <w:style w:type="paragraph" w:customStyle="1" w:styleId="Spacer">
    <w:name w:val="Spacer"/>
    <w:basedOn w:val="Normal"/>
    <w:rsid w:val="00B1207D"/>
    <w:rPr>
      <w:sz w:val="2"/>
      <w:szCs w:val="2"/>
    </w:rPr>
  </w:style>
  <w:style w:type="character" w:customStyle="1" w:styleId="Small">
    <w:name w:val="Small"/>
    <w:basedOn w:val="DefaultParagraphFont"/>
    <w:rsid w:val="00B1207D"/>
    <w:rPr>
      <w:sz w:val="16"/>
    </w:rPr>
  </w:style>
  <w:style w:type="paragraph" w:customStyle="1" w:styleId="WideTable">
    <w:name w:val="Wide Table"/>
    <w:basedOn w:val="Normal"/>
    <w:rsid w:val="00B1207D"/>
    <w:pPr>
      <w:ind w:left="-1418"/>
    </w:pPr>
    <w:rPr>
      <w:sz w:val="2"/>
      <w:szCs w:val="2"/>
    </w:rPr>
  </w:style>
  <w:style w:type="character" w:styleId="PageNumber">
    <w:name w:val="page number"/>
    <w:basedOn w:val="DefaultParagraphFont"/>
    <w:rsid w:val="00B1207D"/>
  </w:style>
  <w:style w:type="paragraph" w:styleId="Quote">
    <w:name w:val="Quote"/>
    <w:basedOn w:val="Heading1"/>
    <w:link w:val="QuoteChar"/>
    <w:qFormat/>
    <w:rsid w:val="00B1207D"/>
    <w:rPr>
      <w:b w:val="0"/>
      <w:sz w:val="72"/>
      <w:szCs w:val="72"/>
      <w:lang w:val="en-NZ"/>
    </w:rPr>
  </w:style>
  <w:style w:type="character" w:customStyle="1" w:styleId="QuoteChar">
    <w:name w:val="Quote Char"/>
    <w:basedOn w:val="DefaultParagraphFont"/>
    <w:link w:val="Quote"/>
    <w:rsid w:val="00B12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07D"/>
    <w:pPr>
      <w:pageBreakBefore/>
    </w:pPr>
  </w:style>
  <w:style w:type="paragraph" w:customStyle="1" w:styleId="Border">
    <w:name w:val="Border"/>
    <w:basedOn w:val="Normal"/>
    <w:qFormat/>
    <w:rsid w:val="00B12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07D"/>
    <w:rPr>
      <w:b/>
      <w:bCs/>
      <w:i/>
      <w:iCs/>
      <w:color w:val="auto"/>
    </w:rPr>
  </w:style>
  <w:style w:type="paragraph" w:styleId="IntenseQuote">
    <w:name w:val="Intense Quote"/>
    <w:basedOn w:val="Normal"/>
    <w:next w:val="Normal"/>
    <w:link w:val="IntenseQuoteChar"/>
    <w:uiPriority w:val="30"/>
    <w:qFormat/>
    <w:rsid w:val="00B12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0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207D"/>
    <w:rPr>
      <w:smallCaps/>
      <w:color w:val="auto"/>
      <w:u w:val="single"/>
    </w:rPr>
  </w:style>
  <w:style w:type="character" w:styleId="IntenseReference">
    <w:name w:val="Intense Reference"/>
    <w:basedOn w:val="DefaultParagraphFont"/>
    <w:uiPriority w:val="32"/>
    <w:qFormat/>
    <w:rsid w:val="00B1207D"/>
    <w:rPr>
      <w:b/>
      <w:bCs/>
      <w:smallCaps/>
      <w:color w:val="auto"/>
      <w:spacing w:val="5"/>
      <w:u w:val="single"/>
    </w:rPr>
  </w:style>
  <w:style w:type="paragraph" w:customStyle="1" w:styleId="2ColumnHeading">
    <w:name w:val="2Column Heading"/>
    <w:basedOn w:val="BodyText"/>
    <w:qFormat/>
    <w:rsid w:val="00B1207D"/>
    <w:pPr>
      <w:spacing w:after="60"/>
      <w:ind w:left="-2268"/>
    </w:pPr>
    <w:rPr>
      <w:b/>
    </w:rPr>
  </w:style>
  <w:style w:type="paragraph" w:customStyle="1" w:styleId="Heading1TOC">
    <w:name w:val="Heading1 TOC"/>
    <w:basedOn w:val="Normal"/>
    <w:qFormat/>
    <w:rsid w:val="00B1207D"/>
    <w:pPr>
      <w:spacing w:before="240" w:after="120"/>
    </w:pPr>
    <w:rPr>
      <w:rFonts w:ascii="Times New Roman" w:hAnsi="Times New Roman"/>
      <w:b/>
      <w:sz w:val="32"/>
    </w:rPr>
  </w:style>
  <w:style w:type="paragraph" w:customStyle="1" w:styleId="Heading2TOC">
    <w:name w:val="Heading2 TOC"/>
    <w:basedOn w:val="Normal"/>
    <w:qFormat/>
    <w:rsid w:val="00B1207D"/>
    <w:pPr>
      <w:spacing w:before="240" w:after="60"/>
    </w:pPr>
    <w:rPr>
      <w:rFonts w:ascii="Times New Roman" w:hAnsi="Times New Roman"/>
      <w:b/>
      <w:sz w:val="28"/>
    </w:rPr>
  </w:style>
  <w:style w:type="character" w:customStyle="1" w:styleId="Underline">
    <w:name w:val="Underline"/>
    <w:basedOn w:val="DefaultParagraphFont"/>
    <w:qFormat/>
    <w:rsid w:val="00B1207D"/>
    <w:rPr>
      <w:u w:val="single"/>
    </w:rPr>
  </w:style>
  <w:style w:type="paragraph" w:styleId="BalloonText">
    <w:name w:val="Balloon Text"/>
    <w:basedOn w:val="Normal"/>
    <w:link w:val="BalloonTextChar"/>
    <w:rsid w:val="00B1207D"/>
    <w:rPr>
      <w:rFonts w:ascii="Tahoma" w:hAnsi="Tahoma" w:cs="Tahoma"/>
      <w:sz w:val="16"/>
      <w:szCs w:val="16"/>
    </w:rPr>
  </w:style>
  <w:style w:type="character" w:customStyle="1" w:styleId="BalloonTextChar">
    <w:name w:val="Balloon Text Char"/>
    <w:basedOn w:val="DefaultParagraphFont"/>
    <w:link w:val="BalloonText"/>
    <w:rsid w:val="00B120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0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0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6085</Characters>
  <Application>Microsoft Office Word</Application>
  <DocSecurity>0</DocSecurity>
  <Lines>196</Lines>
  <Paragraphs>106</Paragraphs>
  <ScaleCrop>false</ScaleCrop>
  <Company>Author-it Software Corporation Ltd.</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SISSCGP411A Work with officials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2012-05-26T09:53:00Z</dcterms:created>
  <dcterms:modified xsi:type="dcterms:W3CDTF">2012-05-26T09:53:00Z</dcterms:modified>
</cp:coreProperties>
</file>