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69FB" w:rsidP="000569FB">
      <w:pPr>
        <w:pStyle w:val="Title"/>
      </w:pPr>
      <w:bookmarkStart w:id="0" w:name="_GoBack"/>
      <w:bookmarkEnd w:id="0"/>
      <w:r>
        <w:fldChar w:fldCharType="begin"/>
      </w:r>
      <w:r>
        <w:instrText xml:space="preserve"> TITLE   \* MERGEFORMAT </w:instrText>
      </w:r>
      <w:r>
        <w:fldChar w:fldCharType="separate"/>
      </w:r>
      <w:r>
        <w:t>SISSBSB205 Interpret and apply the rules of basketball</w:t>
      </w:r>
      <w:r>
        <w:fldChar w:fldCharType="end"/>
      </w:r>
    </w:p>
    <w:p w:rsidR="000569FB" w:rsidP="000569FB">
      <w:pPr>
        <w:pStyle w:val="Version"/>
        <w:sectPr w:rsidSect="00C379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94F" w:rsidP="00C3794F">
      <w:pPr>
        <w:pStyle w:val="SuperHeading"/>
      </w:pPr>
      <w:r w:rsidRPr="00C3794F">
        <w:t>SISSBSB205 Interpret and apply the rules of basketball</w:t>
      </w:r>
    </w:p>
    <w:p w:rsidR="00000000" w:rsidRPr="00C3794F" w:rsidP="00C3794F">
      <w:pPr>
        <w:pStyle w:val="Heading1"/>
      </w:pPr>
      <w:bookmarkStart w:id="1" w:name="O_502083"/>
      <w:bookmarkEnd w:id="1"/>
      <w:r w:rsidRPr="00C3794F">
        <w:t>Modification History</w:t>
      </w:r>
    </w:p>
    <w:p w:rsidR="00000000" w:rsidRPr="00C3794F" w:rsidP="00C3794F">
      <w:pPr>
        <w:pStyle w:val="BodyText"/>
      </w:pPr>
      <w:r w:rsidRPr="00C3794F">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0569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94F" w:rsidP="00C3794F">
            <w:pPr>
              <w:pStyle w:val="BodyText"/>
            </w:pPr>
            <w:r w:rsidRPr="00C3794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94F">
            <w:pPr>
              <w:pStyle w:val="BodyText"/>
              <w:rPr>
                <w:lang w:val="en-NZ"/>
              </w:rPr>
            </w:pPr>
            <w:r w:rsidRPr="00C3794F">
              <w:rPr>
                <w:rStyle w:val="SpecialBold"/>
              </w:rPr>
              <w:t>Comments</w:t>
            </w:r>
          </w:p>
        </w:tc>
      </w:tr>
      <w:tr w:rsidTr="000569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94F">
            <w:pPr>
              <w:pStyle w:val="BodyText"/>
              <w:rPr>
                <w:lang w:val="en-NZ"/>
              </w:rPr>
            </w:pPr>
            <w:r w:rsidRPr="00C3794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94F" w:rsidP="00C3794F">
            <w:pPr>
              <w:pStyle w:val="BodyText"/>
            </w:pPr>
            <w:r w:rsidRPr="00C3794F">
              <w:t>New unit.</w:t>
            </w:r>
          </w:p>
        </w:tc>
      </w:tr>
    </w:tbl>
    <w:p w:rsidR="00000000" w:rsidRPr="00C3794F" w:rsidP="00C3794F">
      <w:pPr>
        <w:pStyle w:val="BodyText"/>
      </w:pPr>
    </w:p>
    <w:p w:rsidR="00000000" w:rsidRPr="00C3794F" w:rsidP="00C3794F">
      <w:pPr>
        <w:pStyle w:val="AllowPageBreak"/>
      </w:pPr>
    </w:p>
    <w:p w:rsidR="00000000" w:rsidRPr="00C3794F" w:rsidP="00C3794F">
      <w:pPr>
        <w:pStyle w:val="Heading1"/>
      </w:pPr>
      <w:bookmarkStart w:id="2" w:name="O_502084"/>
      <w:bookmarkEnd w:id="2"/>
      <w:r w:rsidRPr="00C3794F">
        <w:t>Unit Descriptor</w:t>
      </w:r>
    </w:p>
    <w:p w:rsidR="00000000" w:rsidRPr="00C3794F" w:rsidP="00C3794F">
      <w:pPr>
        <w:pStyle w:val="BodyText"/>
      </w:pPr>
      <w:r w:rsidRPr="00C3794F">
        <w:t>This unit describes the performa</w:t>
      </w:r>
      <w:r w:rsidRPr="00C3794F">
        <w:t>nce outcomes, skills and knowledge required to interpret and apply the basic rules and regulations of basketball.</w:t>
      </w:r>
    </w:p>
    <w:p w:rsidR="00000000" w:rsidRPr="00C3794F" w:rsidP="00C3794F">
      <w:pPr>
        <w:pStyle w:val="AllowPageBreak"/>
      </w:pPr>
    </w:p>
    <w:p w:rsidR="00000000" w:rsidRPr="00C3794F" w:rsidP="00C3794F">
      <w:pPr>
        <w:pStyle w:val="Heading1"/>
      </w:pPr>
      <w:bookmarkStart w:id="3" w:name="O_502085"/>
      <w:bookmarkEnd w:id="3"/>
      <w:r w:rsidRPr="00C3794F">
        <w:t>Application of the Unit</w:t>
      </w:r>
    </w:p>
    <w:p w:rsidR="00000000" w:rsidRPr="00C3794F" w:rsidP="00C3794F">
      <w:pPr>
        <w:pStyle w:val="BodyText"/>
      </w:pPr>
      <w:r w:rsidRPr="00C3794F">
        <w:t>This unit applies to people who require knowledge of basic basketball rules and regulations to suppor</w:t>
      </w:r>
      <w:r w:rsidRPr="00C3794F">
        <w:t>t work activities.  This may include players, coaches and officials.</w:t>
      </w:r>
    </w:p>
    <w:p w:rsidR="00000000" w:rsidRPr="00C3794F" w:rsidP="00C3794F">
      <w:pPr>
        <w:pStyle w:val="AllowPageBreak"/>
      </w:pPr>
    </w:p>
    <w:p w:rsidR="00000000" w:rsidRPr="00C3794F" w:rsidP="00C3794F">
      <w:pPr>
        <w:pStyle w:val="Heading1"/>
      </w:pPr>
      <w:bookmarkStart w:id="4" w:name="O_502086"/>
      <w:bookmarkEnd w:id="4"/>
      <w:r w:rsidRPr="00C3794F">
        <w:t>Licensing/Regulatory Information</w:t>
      </w:r>
    </w:p>
    <w:p w:rsidR="00000000" w:rsidRPr="00C3794F" w:rsidP="00C3794F">
      <w:pPr>
        <w:pStyle w:val="BodyText"/>
      </w:pPr>
      <w:r w:rsidRPr="00C3794F">
        <w:t>No licensing, regulatory or certification requirements apply to this unit at the time of endorsement.</w:t>
      </w:r>
    </w:p>
    <w:p w:rsidR="00000000" w:rsidRPr="00C3794F" w:rsidP="00C3794F">
      <w:pPr>
        <w:pStyle w:val="AllowPageBreak"/>
      </w:pPr>
    </w:p>
    <w:p w:rsidR="00000000" w:rsidRPr="00C3794F" w:rsidP="00C3794F">
      <w:pPr>
        <w:pStyle w:val="Heading1"/>
      </w:pPr>
      <w:bookmarkStart w:id="5" w:name="O_502087"/>
      <w:bookmarkEnd w:id="5"/>
      <w:r w:rsidRPr="00C3794F">
        <w:t>Pre-Requisites</w:t>
      </w:r>
    </w:p>
    <w:p w:rsidR="00000000" w:rsidRPr="00C3794F" w:rsidP="00C3794F">
      <w:pPr>
        <w:pStyle w:val="BodyText"/>
      </w:pPr>
      <w:r w:rsidRPr="00C3794F">
        <w:t>Not</w:t>
      </w:r>
      <w:r w:rsidRPr="00C3794F">
        <w:t xml:space="preserve"> applicable.</w:t>
      </w:r>
    </w:p>
    <w:p w:rsidR="00000000" w:rsidRPr="00C3794F" w:rsidP="00C3794F">
      <w:pPr>
        <w:pStyle w:val="AllowPageBreak"/>
      </w:pPr>
    </w:p>
    <w:p w:rsidR="00000000" w:rsidRPr="00C3794F" w:rsidP="00C3794F">
      <w:pPr>
        <w:pStyle w:val="Heading1"/>
      </w:pPr>
      <w:bookmarkStart w:id="6" w:name="O_502088"/>
      <w:bookmarkEnd w:id="6"/>
      <w:r w:rsidRPr="00C3794F">
        <w:t>Employability Skills Information</w:t>
      </w:r>
    </w:p>
    <w:p w:rsidR="00000000" w:rsidRPr="00C3794F" w:rsidP="00C3794F">
      <w:pPr>
        <w:pStyle w:val="BodyText"/>
      </w:pPr>
      <w:r w:rsidRPr="00C3794F">
        <w:t>This unit contains employability skills.</w:t>
      </w:r>
    </w:p>
    <w:p w:rsidR="00000000" w:rsidRPr="00C3794F" w:rsidP="00C3794F">
      <w:pPr>
        <w:pStyle w:val="AllowPageBreak"/>
      </w:pPr>
    </w:p>
    <w:p w:rsidR="00000000" w:rsidRPr="00C3794F" w:rsidP="00C3794F">
      <w:pPr>
        <w:pStyle w:val="Heading1"/>
      </w:pPr>
      <w:bookmarkStart w:id="7" w:name="O_502089"/>
      <w:bookmarkEnd w:id="7"/>
      <w:r w:rsidRPr="00C3794F">
        <w:t>Elements and Performance Criteria Pre-Content</w:t>
      </w:r>
    </w:p>
    <w:p w:rsidR="00000000" w:rsidRPr="00C3794F" w:rsidP="00C3794F">
      <w:pPr>
        <w:pStyle w:val="Heading1"/>
      </w:pPr>
      <w:bookmarkStart w:id="8" w:name="O_502090"/>
      <w:bookmarkEnd w:id="8"/>
      <w:r w:rsidRPr="00C3794F">
        <w:t>Elements and Performance Criteria</w:t>
      </w:r>
    </w:p>
    <w:tbl>
      <w:tblPr>
        <w:tblW w:w="0" w:type="auto"/>
        <w:tblCellMar>
          <w:left w:w="62" w:type="dxa"/>
          <w:right w:w="62" w:type="dxa"/>
        </w:tblCellMar>
        <w:tblLook w:val="0000"/>
      </w:tblPr>
      <w:tblGrid>
        <w:gridCol w:w="4598"/>
        <w:gridCol w:w="4598"/>
      </w:tblGrid>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794F" w:rsidP="00C3794F">
            <w:pPr>
              <w:pStyle w:val="BodyText"/>
            </w:pPr>
            <w:r w:rsidRPr="00C3794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rPr>
                <w:rStyle w:val="SpecialBold"/>
              </w:rPr>
              <w:t>PERFORMANCE CRITERIA</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t>Performance criteria describe the performance needed to demonstrate achievement of the element. Where bold italicised text is used, further information is detailed in the required skills and</w:t>
            </w:r>
            <w:r w:rsidRPr="00C3794F">
              <w:t xml:space="preserve"> knowledge section and the range statement. Assessment of performance is to be consistent with the evidence guide.</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94F">
            <w:pPr>
              <w:pStyle w:val="List"/>
              <w:rPr>
                <w:lang w:val="en-NZ"/>
              </w:rPr>
            </w:pPr>
            <w:r w:rsidRPr="00C3794F">
              <w:t>1.</w:t>
            </w:r>
            <w:r w:rsidRPr="00C3794F">
              <w:tab/>
              <w:t>Update knowledge of basic rules and regulations of basketball.</w:t>
            </w:r>
          </w:p>
        </w:tc>
        <w:tc>
          <w:tcPr>
            <w:tcW w:w="0" w:type="auto"/>
            <w:tcBorders>
              <w:top w:val="nil"/>
              <w:left w:val="nil"/>
              <w:bottom w:val="nil"/>
              <w:right w:val="nil"/>
            </w:tcBorders>
            <w:tcMar>
              <w:top w:w="0" w:type="dxa"/>
              <w:left w:w="62" w:type="dxa"/>
              <w:bottom w:w="0" w:type="dxa"/>
              <w:right w:w="62" w:type="dxa"/>
            </w:tcMar>
          </w:tcPr>
          <w:p w:rsidR="00000000" w:rsidRPr="00C3794F" w:rsidP="00C3794F">
            <w:pPr>
              <w:pStyle w:val="List"/>
            </w:pPr>
            <w:r w:rsidRPr="00C3794F">
              <w:t>1.1</w:t>
            </w:r>
            <w:r w:rsidRPr="00C3794F">
              <w:tab/>
              <w:t>Access a copy of the current International Basketball Federation (FIBA</w:t>
            </w:r>
            <w:r w:rsidRPr="00C3794F">
              <w:t>) rules and interpretations of basketball.</w:t>
            </w:r>
          </w:p>
          <w:p w:rsidR="00000000" w:rsidRPr="00C3794F" w:rsidP="00C3794F">
            <w:pPr>
              <w:pStyle w:val="List"/>
            </w:pPr>
            <w:r w:rsidRPr="00C3794F">
              <w:t>1.2</w:t>
            </w:r>
            <w:r w:rsidRPr="00C3794F">
              <w:tab/>
              <w:t xml:space="preserve">Identify the </w:t>
            </w:r>
            <w:r w:rsidRPr="00C3794F">
              <w:rPr>
                <w:rStyle w:val="BoldandItalics"/>
              </w:rPr>
              <w:t>basic rules and regulations</w:t>
            </w:r>
            <w:r w:rsidRPr="00C3794F">
              <w:t xml:space="preserve"> of basketball.</w:t>
            </w:r>
          </w:p>
          <w:p w:rsidR="00000000" w:rsidRPr="00C3794F" w:rsidP="00C3794F">
            <w:pPr>
              <w:pStyle w:val="List"/>
            </w:pPr>
            <w:r w:rsidRPr="00C3794F">
              <w:t>1.3</w:t>
            </w:r>
            <w:r w:rsidRPr="00C3794F">
              <w:tab/>
              <w:t xml:space="preserve">Identify the roles and responsibilities of </w:t>
            </w:r>
            <w:r w:rsidRPr="00C3794F">
              <w:rPr>
                <w:rStyle w:val="BoldandItalics"/>
              </w:rPr>
              <w:t>basketball officials.</w:t>
            </w:r>
          </w:p>
          <w:p w:rsidR="00000000" w:rsidRPr="00C3794F" w:rsidP="00C3794F">
            <w:pPr>
              <w:pStyle w:val="List"/>
            </w:pPr>
            <w:r w:rsidRPr="00C3794F">
              <w:t>1.4</w:t>
            </w:r>
            <w:r w:rsidRPr="00C3794F">
              <w:tab/>
              <w:t>Access a copy of Basketball Australia’s rules interpretation.</w:t>
            </w:r>
          </w:p>
          <w:p w:rsidR="00000000" w:rsidRPr="00C3794F" w:rsidP="00C3794F">
            <w:pPr>
              <w:pStyle w:val="List"/>
            </w:pPr>
            <w:r w:rsidRPr="00C3794F">
              <w:t>1.5</w:t>
            </w:r>
            <w:r w:rsidRPr="00C3794F">
              <w:tab/>
              <w:t xml:space="preserve">Assess </w:t>
            </w:r>
            <w:r w:rsidRPr="00C3794F">
              <w:rPr>
                <w:rStyle w:val="BoldandItalics"/>
              </w:rPr>
              <w:t>conditi</w:t>
            </w:r>
            <w:r w:rsidRPr="00C3794F">
              <w:rPr>
                <w:rStyle w:val="BoldandItalics"/>
              </w:rPr>
              <w:t>ons, equipment and resources</w:t>
            </w:r>
            <w:r w:rsidRPr="00C3794F">
              <w:t xml:space="preserve"> prior to the game in accord with the accepted best practice principles of basketball.</w:t>
            </w:r>
          </w:p>
          <w:p w:rsidR="00000000" w:rsidP="00C3794F">
            <w:pPr>
              <w:pStyle w:val="List"/>
              <w:rPr>
                <w:lang w:val="en-NZ"/>
              </w:rPr>
            </w:pPr>
            <w:r w:rsidRPr="00C3794F">
              <w:t>1.6</w:t>
            </w:r>
            <w:r w:rsidRPr="00C3794F">
              <w:tab/>
              <w:t xml:space="preserve">Conduct pre-game </w:t>
            </w:r>
            <w:r w:rsidRPr="00C3794F">
              <w:rPr>
                <w:rStyle w:val="BoldandItalics"/>
              </w:rPr>
              <w:t>player checks</w:t>
            </w:r>
            <w:r w:rsidRPr="00C3794F">
              <w:t xml:space="preserve"> according to competition requirements.</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94F">
            <w:pPr>
              <w:pStyle w:val="List"/>
              <w:rPr>
                <w:lang w:val="en-NZ"/>
              </w:rPr>
            </w:pPr>
            <w:r w:rsidRPr="00C3794F">
              <w:t>2.</w:t>
            </w:r>
            <w:r w:rsidRPr="00C3794F">
              <w:tab/>
              <w:t>Update knowledge of codes of behaviour.</w:t>
            </w:r>
          </w:p>
        </w:tc>
        <w:tc>
          <w:tcPr>
            <w:tcW w:w="0" w:type="auto"/>
            <w:tcBorders>
              <w:top w:val="nil"/>
              <w:left w:val="nil"/>
              <w:bottom w:val="nil"/>
              <w:right w:val="nil"/>
            </w:tcBorders>
            <w:tcMar>
              <w:top w:w="0" w:type="dxa"/>
              <w:left w:w="62" w:type="dxa"/>
              <w:bottom w:w="0" w:type="dxa"/>
              <w:right w:w="62" w:type="dxa"/>
            </w:tcMar>
          </w:tcPr>
          <w:p w:rsidR="00000000" w:rsidRPr="00C3794F" w:rsidP="00C3794F">
            <w:pPr>
              <w:pStyle w:val="List"/>
            </w:pPr>
            <w:r w:rsidRPr="00C3794F">
              <w:t>2.1</w:t>
            </w:r>
            <w:r w:rsidRPr="00C3794F">
              <w:tab/>
              <w:t xml:space="preserve">Access relevant </w:t>
            </w:r>
            <w:r w:rsidRPr="00C3794F">
              <w:rPr>
                <w:rStyle w:val="BoldandItalics"/>
              </w:rPr>
              <w:t>codes of behaviour</w:t>
            </w:r>
            <w:r w:rsidRPr="00C3794F">
              <w:t>.</w:t>
            </w:r>
          </w:p>
          <w:p w:rsidR="00000000" w:rsidP="00C3794F">
            <w:pPr>
              <w:pStyle w:val="List"/>
              <w:rPr>
                <w:lang w:val="en-NZ"/>
              </w:rPr>
            </w:pPr>
            <w:r w:rsidRPr="00C3794F">
              <w:t>2.2</w:t>
            </w:r>
            <w:r w:rsidRPr="00C3794F">
              <w:tab/>
              <w:t>Obtain information about consequences of code of behaviour violations.</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94F">
            <w:pPr>
              <w:pStyle w:val="List"/>
              <w:rPr>
                <w:lang w:val="en-NZ"/>
              </w:rPr>
            </w:pPr>
            <w:r w:rsidRPr="00C3794F">
              <w:t>3.</w:t>
            </w:r>
            <w:r w:rsidRPr="00C3794F">
              <w:tab/>
              <w:t xml:space="preserve">Identify </w:t>
            </w:r>
            <w:r w:rsidRPr="00C3794F">
              <w:rPr>
                <w:rStyle w:val="BoldandItalics"/>
              </w:rPr>
              <w:t>fundamental positioning considerations</w:t>
            </w:r>
            <w:r w:rsidRPr="00C3794F">
              <w:t>.</w:t>
            </w:r>
          </w:p>
        </w:tc>
        <w:tc>
          <w:tcPr>
            <w:tcW w:w="0" w:type="auto"/>
            <w:tcBorders>
              <w:top w:val="nil"/>
              <w:left w:val="nil"/>
              <w:bottom w:val="nil"/>
              <w:right w:val="nil"/>
            </w:tcBorders>
            <w:tcMar>
              <w:top w:w="0" w:type="dxa"/>
              <w:left w:w="62" w:type="dxa"/>
              <w:bottom w:w="0" w:type="dxa"/>
              <w:right w:w="62" w:type="dxa"/>
            </w:tcMar>
          </w:tcPr>
          <w:p w:rsidR="00000000" w:rsidRPr="00C3794F" w:rsidP="00C3794F">
            <w:pPr>
              <w:pStyle w:val="List"/>
            </w:pPr>
            <w:r w:rsidRPr="00C3794F">
              <w:t>3.1</w:t>
            </w:r>
            <w:r w:rsidRPr="00C3794F">
              <w:tab/>
              <w:t xml:space="preserve">Identify appropriate positioning elements for </w:t>
            </w:r>
            <w:r w:rsidRPr="00C3794F">
              <w:rPr>
                <w:rStyle w:val="BoldandItalics"/>
              </w:rPr>
              <w:t>set play situations</w:t>
            </w:r>
            <w:r w:rsidRPr="00C3794F">
              <w:t>.</w:t>
            </w:r>
          </w:p>
          <w:p w:rsidR="00000000" w:rsidRPr="00C3794F" w:rsidP="00C3794F">
            <w:pPr>
              <w:pStyle w:val="List"/>
            </w:pPr>
            <w:r w:rsidRPr="00C3794F">
              <w:t>3.2</w:t>
            </w:r>
            <w:r w:rsidRPr="00C3794F">
              <w:tab/>
              <w:t>Identify best positions to see al</w:t>
            </w:r>
            <w:r w:rsidRPr="00C3794F">
              <w:t>l elements of play and space between players.</w:t>
            </w:r>
          </w:p>
          <w:p w:rsidR="00000000" w:rsidP="00C3794F">
            <w:pPr>
              <w:pStyle w:val="List"/>
              <w:rPr>
                <w:lang w:val="en-NZ"/>
              </w:rPr>
            </w:pPr>
            <w:r w:rsidRPr="00C3794F">
              <w:t>3.3</w:t>
            </w:r>
            <w:r w:rsidRPr="00C3794F">
              <w:tab/>
              <w:t xml:space="preserve">Adopt an appropriate position to observe </w:t>
            </w:r>
            <w:r w:rsidRPr="00C3794F">
              <w:rPr>
                <w:rStyle w:val="BoldandItalics"/>
              </w:rPr>
              <w:t>general play</w:t>
            </w:r>
            <w:r w:rsidRPr="00C3794F">
              <w:t xml:space="preserve"> with minimal disruption to the conduct of the game.</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94F">
            <w:pPr>
              <w:pStyle w:val="List"/>
              <w:rPr>
                <w:lang w:val="en-NZ"/>
              </w:rPr>
            </w:pPr>
            <w:r w:rsidRPr="00C3794F">
              <w:t>4.</w:t>
            </w:r>
            <w:r w:rsidRPr="00C3794F">
              <w:tab/>
              <w:t>Apply basic rules and regulations of basketball.</w:t>
            </w:r>
          </w:p>
        </w:tc>
        <w:tc>
          <w:tcPr>
            <w:tcW w:w="0" w:type="auto"/>
            <w:tcBorders>
              <w:top w:val="nil"/>
              <w:left w:val="nil"/>
              <w:bottom w:val="nil"/>
              <w:right w:val="nil"/>
            </w:tcBorders>
            <w:tcMar>
              <w:top w:w="0" w:type="dxa"/>
              <w:left w:w="62" w:type="dxa"/>
              <w:bottom w:w="0" w:type="dxa"/>
              <w:right w:w="62" w:type="dxa"/>
            </w:tcMar>
          </w:tcPr>
          <w:p w:rsidR="00000000" w:rsidRPr="00C3794F" w:rsidP="00C3794F">
            <w:pPr>
              <w:pStyle w:val="List"/>
            </w:pPr>
            <w:r w:rsidRPr="00C3794F">
              <w:t>4.1</w:t>
            </w:r>
            <w:r w:rsidRPr="00C3794F">
              <w:tab/>
              <w:t xml:space="preserve">Identify </w:t>
            </w:r>
            <w:r w:rsidRPr="00C3794F">
              <w:rPr>
                <w:rStyle w:val="BoldandItalics"/>
              </w:rPr>
              <w:t>fundamental breaches</w:t>
            </w:r>
            <w:r w:rsidRPr="00C3794F">
              <w:t xml:space="preserve"> of rules and </w:t>
            </w:r>
            <w:r w:rsidRPr="00C3794F">
              <w:t>regulations by players and officials.</w:t>
            </w:r>
          </w:p>
          <w:p w:rsidR="00000000" w:rsidRPr="00C3794F" w:rsidP="00C3794F">
            <w:pPr>
              <w:pStyle w:val="List"/>
            </w:pPr>
            <w:r w:rsidRPr="00C3794F">
              <w:t>4.2</w:t>
            </w:r>
            <w:r w:rsidRPr="00C3794F">
              <w:tab/>
              <w:t xml:space="preserve">Interpret rules or regulations for the given situation and make decisions consistently in accordance with the </w:t>
            </w:r>
            <w:r w:rsidRPr="00C3794F">
              <w:rPr>
                <w:rStyle w:val="BoldandItalics"/>
              </w:rPr>
              <w:t>spirit of the game</w:t>
            </w:r>
            <w:r w:rsidRPr="00C3794F">
              <w:t>.</w:t>
            </w:r>
          </w:p>
          <w:p w:rsidR="00000000" w:rsidRPr="00C3794F" w:rsidP="00C3794F">
            <w:pPr>
              <w:pStyle w:val="List"/>
            </w:pPr>
            <w:r w:rsidRPr="00C3794F">
              <w:t>4.3</w:t>
            </w:r>
            <w:r w:rsidRPr="00C3794F">
              <w:tab/>
              <w:t>Communicate decisions clearly using whistle and correct signals.</w:t>
            </w:r>
          </w:p>
          <w:p w:rsidR="00000000" w:rsidRPr="00C3794F" w:rsidP="00C3794F">
            <w:pPr>
              <w:pStyle w:val="List"/>
            </w:pPr>
            <w:r w:rsidRPr="00C3794F">
              <w:t>4.4</w:t>
            </w:r>
            <w:r w:rsidRPr="00C3794F">
              <w:tab/>
              <w:t xml:space="preserve">Apply </w:t>
            </w:r>
            <w:r w:rsidRPr="00C3794F">
              <w:rPr>
                <w:rStyle w:val="BoldandItalics"/>
              </w:rPr>
              <w:t>basic</w:t>
            </w:r>
            <w:r w:rsidRPr="00C3794F">
              <w:rPr>
                <w:rStyle w:val="BoldandItalics"/>
              </w:rPr>
              <w:t xml:space="preserve"> rules of basketball</w:t>
            </w:r>
            <w:r w:rsidRPr="00C3794F">
              <w:t xml:space="preserve"> to respond to questions and resolve disputes.</w:t>
            </w:r>
          </w:p>
          <w:p w:rsidR="00000000" w:rsidRPr="00C3794F" w:rsidP="00C3794F">
            <w:pPr>
              <w:pStyle w:val="List"/>
            </w:pPr>
            <w:r w:rsidRPr="00C3794F">
              <w:t>4.5</w:t>
            </w:r>
            <w:r w:rsidRPr="00C3794F">
              <w:tab/>
              <w:t>Complete game scoresheet in accordance with basketball refereeing guidelines or local association requirements.</w:t>
            </w:r>
          </w:p>
        </w:tc>
      </w:tr>
    </w:tbl>
    <w:p w:rsidR="00000000" w:rsidRPr="00C3794F" w:rsidP="00C3794F">
      <w:pPr>
        <w:pStyle w:val="BodyText"/>
      </w:pPr>
    </w:p>
    <w:p w:rsidR="00000000" w:rsidRPr="00C3794F" w:rsidP="00C3794F">
      <w:pPr>
        <w:pStyle w:val="AllowPageBreak"/>
      </w:pPr>
    </w:p>
    <w:p w:rsidR="00000000" w:rsidRPr="00C3794F" w:rsidP="00C3794F">
      <w:pPr>
        <w:pStyle w:val="Heading1"/>
      </w:pPr>
      <w:bookmarkStart w:id="9" w:name="O_502091"/>
      <w:bookmarkEnd w:id="9"/>
      <w:r w:rsidRPr="00C3794F">
        <w:t>Required Skills and Knowledge</w:t>
      </w:r>
    </w:p>
    <w:tbl>
      <w:tblPr>
        <w:tblW w:w="0" w:type="auto"/>
        <w:tblCellMar>
          <w:left w:w="62" w:type="dxa"/>
          <w:right w:w="62" w:type="dxa"/>
        </w:tblCellMar>
        <w:tblLook w:val="0000"/>
      </w:tblPr>
      <w:tblGrid>
        <w:gridCol w:w="9196"/>
      </w:tblGrid>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t>This section describes the skills and knowledge required for this unit.</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rPr>
                <w:rStyle w:val="SpecialBold"/>
              </w:rPr>
              <w:t>Required skills</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794F" w:rsidP="00C3794F">
            <w:pPr>
              <w:pStyle w:val="ListBullet"/>
            </w:pPr>
            <w:r w:rsidRPr="00C3794F">
              <w:t xml:space="preserve">research skills to identify, interpret and sort relevant information </w:t>
            </w:r>
          </w:p>
          <w:p w:rsidR="00000000" w:rsidRPr="00C3794F" w:rsidP="00C3794F">
            <w:pPr>
              <w:pStyle w:val="ListBullet"/>
            </w:pPr>
            <w:r w:rsidRPr="00C3794F">
              <w:t>communication skills to:</w:t>
            </w:r>
          </w:p>
          <w:p w:rsidR="00000000" w:rsidRPr="00C3794F" w:rsidP="00C3794F">
            <w:pPr>
              <w:pStyle w:val="ListBullet2"/>
            </w:pPr>
            <w:r w:rsidRPr="00C3794F">
              <w:t>clarify rules and regulations of basketball</w:t>
            </w:r>
          </w:p>
          <w:p w:rsidR="00000000" w:rsidRPr="00C3794F" w:rsidP="00C3794F">
            <w:pPr>
              <w:pStyle w:val="ListBullet2"/>
            </w:pPr>
            <w:r w:rsidRPr="00C3794F">
              <w:t>convey breaches of rules</w:t>
            </w:r>
          </w:p>
          <w:p w:rsidR="00000000" w:rsidRPr="00C3794F" w:rsidP="00C3794F">
            <w:pPr>
              <w:pStyle w:val="ListBullet"/>
            </w:pPr>
            <w:r w:rsidRPr="00C3794F">
              <w:t>language and literacy skills to:</w:t>
            </w:r>
          </w:p>
          <w:p w:rsidR="00000000" w:rsidRPr="00C3794F" w:rsidP="00C3794F">
            <w:pPr>
              <w:pStyle w:val="ListBullet2"/>
            </w:pPr>
            <w:r w:rsidRPr="00C3794F">
              <w:t xml:space="preserve">access, interpret and apply information about the rules and regulations of basketball </w:t>
            </w:r>
          </w:p>
          <w:p w:rsidR="00000000" w:rsidRPr="00C3794F" w:rsidP="00C3794F">
            <w:pPr>
              <w:pStyle w:val="ListBullet2"/>
            </w:pPr>
            <w:r w:rsidRPr="00C3794F">
              <w:t>use a basketball rule book</w:t>
            </w:r>
          </w:p>
          <w:p w:rsidR="00000000" w:rsidRPr="00C3794F" w:rsidP="00C3794F">
            <w:pPr>
              <w:pStyle w:val="ListBullet"/>
            </w:pPr>
            <w:r w:rsidRPr="00C3794F">
              <w:t>problem-solving skills to:</w:t>
            </w:r>
          </w:p>
          <w:p w:rsidR="00000000" w:rsidRPr="00C3794F" w:rsidP="00C3794F">
            <w:pPr>
              <w:pStyle w:val="ListBullet2"/>
            </w:pPr>
            <w:r w:rsidRPr="00C3794F">
              <w:t>use information about rules, interpretations and regulations to make decisions</w:t>
            </w:r>
            <w:r w:rsidRPr="00C3794F">
              <w:t xml:space="preserve"> </w:t>
            </w:r>
          </w:p>
          <w:p w:rsidR="00000000" w:rsidRPr="00C3794F" w:rsidP="00C3794F">
            <w:pPr>
              <w:pStyle w:val="ListBullet2"/>
            </w:pPr>
            <w:r w:rsidRPr="00C3794F">
              <w:t xml:space="preserve">identify and apply local competition rules </w:t>
            </w:r>
          </w:p>
          <w:p w:rsidR="00000000" w:rsidRPr="00C3794F" w:rsidP="00C3794F">
            <w:pPr>
              <w:pStyle w:val="ListBullet2"/>
            </w:pPr>
            <w:r w:rsidRPr="00C3794F">
              <w:t xml:space="preserve">decide how and when to refer decisions </w:t>
            </w:r>
          </w:p>
          <w:p w:rsidR="00000000" w:rsidP="00C3794F">
            <w:pPr>
              <w:pStyle w:val="ListBullet"/>
              <w:rPr>
                <w:lang w:val="en-NZ"/>
              </w:rPr>
            </w:pPr>
            <w:r w:rsidRPr="00C3794F">
              <w:t>self-management skills to keep up to date with rule changes of basketball.</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rPr>
                <w:rStyle w:val="SpecialBold"/>
              </w:rPr>
              <w:t>Required knowledge</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794F" w:rsidP="00C3794F">
            <w:pPr>
              <w:pStyle w:val="ListBullet"/>
            </w:pPr>
            <w:r w:rsidRPr="00C3794F">
              <w:t xml:space="preserve">how and when to use basketball rule and interpretation books </w:t>
            </w:r>
          </w:p>
          <w:p w:rsidR="00000000" w:rsidRPr="00C3794F" w:rsidP="00C3794F">
            <w:pPr>
              <w:pStyle w:val="ListBullet"/>
            </w:pPr>
            <w:r w:rsidRPr="00C3794F">
              <w:t xml:space="preserve">rules and regulations of Basketball Australia </w:t>
            </w:r>
          </w:p>
          <w:p w:rsidR="00000000" w:rsidRPr="00C3794F" w:rsidP="00C3794F">
            <w:pPr>
              <w:pStyle w:val="ListBullet"/>
            </w:pPr>
            <w:r w:rsidRPr="00C3794F">
              <w:t xml:space="preserve">competition policies and procedures and best practice codes </w:t>
            </w:r>
          </w:p>
          <w:p w:rsidR="00000000" w:rsidRPr="00C3794F" w:rsidP="00C3794F">
            <w:pPr>
              <w:pStyle w:val="ListBullet"/>
            </w:pPr>
            <w:r w:rsidRPr="00C3794F">
              <w:t>safety requirements and practices for basketball games</w:t>
            </w:r>
          </w:p>
          <w:p w:rsidR="00000000" w:rsidRPr="00C3794F" w:rsidP="00C3794F">
            <w:pPr>
              <w:pStyle w:val="ListBullet"/>
            </w:pPr>
            <w:r w:rsidRPr="00C3794F">
              <w:t xml:space="preserve">reporting requirements and channels to report breaches in rules and regulations </w:t>
            </w:r>
          </w:p>
          <w:p w:rsidR="00000000" w:rsidRPr="00C3794F" w:rsidP="00C3794F">
            <w:pPr>
              <w:pStyle w:val="ListBullet"/>
            </w:pPr>
            <w:r w:rsidRPr="00C3794F">
              <w:t xml:space="preserve">terminology </w:t>
            </w:r>
            <w:r w:rsidRPr="00C3794F">
              <w:t>of basketball rules relating to ball handling, travelling, fouls and penalties</w:t>
            </w:r>
          </w:p>
          <w:p w:rsidR="00000000" w:rsidRPr="00C3794F" w:rsidP="00C3794F">
            <w:pPr>
              <w:pStyle w:val="ListBullet"/>
            </w:pPr>
            <w:r w:rsidRPr="00C3794F">
              <w:t>the role of scoring and requirements for ensuring scores are recorded accurately</w:t>
            </w:r>
          </w:p>
          <w:p w:rsidR="00000000" w:rsidRPr="00C3794F" w:rsidP="00C3794F">
            <w:pPr>
              <w:pStyle w:val="ListBullet"/>
            </w:pPr>
            <w:r w:rsidRPr="00C3794F">
              <w:t>duties of basketball officials and referees.</w:t>
            </w:r>
          </w:p>
        </w:tc>
      </w:tr>
    </w:tbl>
    <w:p w:rsidR="00000000" w:rsidRPr="00C3794F" w:rsidP="00C3794F">
      <w:pPr>
        <w:pStyle w:val="BodyText"/>
      </w:pPr>
    </w:p>
    <w:p w:rsidR="00000000" w:rsidRPr="00C3794F" w:rsidP="00C3794F">
      <w:pPr>
        <w:pStyle w:val="AllowPageBreak"/>
      </w:pPr>
    </w:p>
    <w:p w:rsidR="00000000" w:rsidRPr="00C3794F" w:rsidP="00C3794F">
      <w:pPr>
        <w:pStyle w:val="Heading1"/>
      </w:pPr>
      <w:bookmarkStart w:id="10" w:name="O_502092"/>
      <w:bookmarkEnd w:id="10"/>
      <w:r w:rsidRPr="00C3794F">
        <w:t>Evidence Guide</w:t>
      </w:r>
    </w:p>
    <w:tbl>
      <w:tblPr>
        <w:tblW w:w="0" w:type="auto"/>
        <w:tblCellMar>
          <w:left w:w="62" w:type="dxa"/>
          <w:right w:w="62" w:type="dxa"/>
        </w:tblCellMar>
        <w:tblLook w:val="0000"/>
      </w:tblPr>
      <w:tblGrid>
        <w:gridCol w:w="4583"/>
        <w:gridCol w:w="4613"/>
      </w:tblGrid>
      <w:tr w:rsidTr="000569F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t>The evidence guide provides advice on assessment and must be read in conjunction with the performance criteria, required skills and knowledge, range statement and the Assessment Guidelines for the Training Package.</w:t>
            </w:r>
          </w:p>
        </w:tc>
      </w:tr>
      <w:tr w:rsidTr="000569F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rPr>
                <w:rStyle w:val="SpecialBold"/>
              </w:rPr>
              <w:t>Overview of assessment</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rPr>
                <w:rStyle w:val="SpecialBold"/>
              </w:rPr>
              <w:t>Critical aspec</w:t>
            </w:r>
            <w:r w:rsidRPr="00C3794F">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3794F" w:rsidP="00C3794F">
            <w:pPr>
              <w:pStyle w:val="BodyText"/>
            </w:pPr>
            <w:r w:rsidRPr="00C3794F">
              <w:t>Evidence of ability to:</w:t>
            </w:r>
          </w:p>
          <w:p w:rsidR="00000000" w:rsidRPr="00C3794F" w:rsidP="00C3794F">
            <w:pPr>
              <w:pStyle w:val="ListBullet"/>
            </w:pPr>
            <w:r w:rsidRPr="00C3794F">
              <w:t>access  and use FIBA Rules of Basketball to find relevant information on basic rules</w:t>
            </w:r>
          </w:p>
          <w:p w:rsidR="00000000" w:rsidRPr="00C3794F" w:rsidP="00C3794F">
            <w:pPr>
              <w:pStyle w:val="ListBullet"/>
            </w:pPr>
            <w:r w:rsidRPr="00C3794F">
              <w:t xml:space="preserve">use a range of resources to develop knowledge of basketball rules, </w:t>
            </w:r>
            <w:r w:rsidRPr="00C3794F">
              <w:t xml:space="preserve">interpretations and regulations including: </w:t>
            </w:r>
          </w:p>
          <w:p w:rsidR="00000000" w:rsidRPr="00C3794F" w:rsidP="00C3794F">
            <w:pPr>
              <w:pStyle w:val="ListBullet2"/>
            </w:pPr>
            <w:r w:rsidRPr="00C3794F">
              <w:t>rules and regulations for local competitions</w:t>
            </w:r>
          </w:p>
          <w:p w:rsidR="00000000" w:rsidRPr="00C3794F" w:rsidP="00C3794F">
            <w:pPr>
              <w:pStyle w:val="ListBullet2"/>
            </w:pPr>
            <w:r w:rsidRPr="00C3794F">
              <w:t>basketball codes of behaviour</w:t>
            </w:r>
          </w:p>
          <w:p w:rsidR="00000000" w:rsidP="00C3794F">
            <w:pPr>
              <w:pStyle w:val="ListBullet2"/>
              <w:rPr>
                <w:lang w:val="en-NZ"/>
              </w:rPr>
            </w:pPr>
            <w:r w:rsidRPr="00C3794F">
              <w:t>interpret and apply basic basketball rules consistently during basketball games.</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3794F" w:rsidP="00C3794F">
            <w:pPr>
              <w:pStyle w:val="BodyText"/>
            </w:pPr>
            <w:r w:rsidRPr="00C3794F">
              <w:t>Assessment must ensure:</w:t>
            </w:r>
          </w:p>
          <w:p w:rsidR="00000000" w:rsidRPr="00C3794F" w:rsidP="00C3794F">
            <w:pPr>
              <w:pStyle w:val="ListBullet"/>
            </w:pPr>
            <w:r w:rsidRPr="00C3794F">
              <w:t>application of the basic rules and regulations of basketball.</w:t>
            </w:r>
          </w:p>
          <w:p w:rsidR="00000000" w:rsidRPr="00C3794F" w:rsidP="00C3794F">
            <w:pPr>
              <w:pStyle w:val="BodyText"/>
            </w:pPr>
            <w:r w:rsidRPr="00C3794F">
              <w:t>Assessment must also ensure access to:</w:t>
            </w:r>
          </w:p>
          <w:p w:rsidR="00000000" w:rsidRPr="00C3794F" w:rsidP="00C3794F">
            <w:pPr>
              <w:pStyle w:val="ListBullet"/>
            </w:pPr>
            <w:r w:rsidRPr="00C3794F">
              <w:t>information sources in order to collect sufficient information</w:t>
            </w:r>
          </w:p>
          <w:p w:rsidR="00000000" w:rsidRPr="00C3794F" w:rsidP="00C3794F">
            <w:pPr>
              <w:pStyle w:val="ListBullet"/>
            </w:pPr>
            <w:r w:rsidRPr="00C3794F">
              <w:t>a copy of the FIBA rules</w:t>
            </w:r>
          </w:p>
          <w:p w:rsidR="00000000" w:rsidRPr="00C3794F" w:rsidP="00C3794F">
            <w:pPr>
              <w:pStyle w:val="ListBullet"/>
            </w:pPr>
            <w:r w:rsidRPr="00C3794F">
              <w:t>a copy of the Basketball Australia rules and interpretations</w:t>
            </w:r>
          </w:p>
          <w:p w:rsidR="00000000" w:rsidP="00C3794F">
            <w:pPr>
              <w:pStyle w:val="ListBullet"/>
              <w:rPr>
                <w:lang w:val="en-NZ"/>
              </w:rPr>
            </w:pPr>
            <w:r w:rsidRPr="00C3794F">
              <w:t>National Sporting Organisation sport specific rules, regulations and code of behaviour.</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3794F" w:rsidP="00C3794F">
            <w:pPr>
              <w:pStyle w:val="BodyText"/>
            </w:pPr>
            <w:r w:rsidRPr="00C3794F">
              <w:t>A range of assessment methods should be used to assess practical skills and knowledge</w:t>
            </w:r>
            <w:r w:rsidRPr="00C3794F">
              <w:t xml:space="preserve">. The following examples are appropriate for this unit: </w:t>
            </w:r>
          </w:p>
          <w:p w:rsidR="00000000" w:rsidRPr="00C3794F" w:rsidP="00C3794F">
            <w:pPr>
              <w:pStyle w:val="ListBullet"/>
            </w:pPr>
            <w:r w:rsidRPr="00C3794F">
              <w:t xml:space="preserve">oral or written questioning to assess knowledge of basic basketball rules </w:t>
            </w:r>
          </w:p>
          <w:p w:rsidR="00000000" w:rsidRPr="00C3794F" w:rsidP="00C3794F">
            <w:pPr>
              <w:pStyle w:val="ListBullet"/>
            </w:pPr>
            <w:r w:rsidRPr="00C3794F">
              <w:t>case studies and problem-solving exercises to assess ability to interpret and apply basic basketball rules and regulations</w:t>
            </w:r>
          </w:p>
          <w:p w:rsidR="00000000" w:rsidP="00C3794F">
            <w:pPr>
              <w:pStyle w:val="ListBullet"/>
              <w:rPr>
                <w:lang w:val="en-NZ"/>
              </w:rPr>
            </w:pPr>
            <w:r w:rsidRPr="00C3794F">
              <w:t>oral or written questioning or interview to test knowledge of sport-specific code of behaviour and basic rules and regulations.</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3794F" w:rsidP="00C3794F">
            <w:pPr>
              <w:pStyle w:val="BodyText"/>
            </w:pPr>
            <w:r w:rsidRPr="00C3794F">
              <w:t>Holistic assessment with other units relevant to the industry sector, workplace and job rol</w:t>
            </w:r>
            <w:r w:rsidRPr="00C3794F">
              <w:t>e is recommended, for example when used to referee basketball games:</w:t>
            </w:r>
          </w:p>
          <w:p w:rsidR="00000000" w:rsidRPr="00C3794F" w:rsidP="00C3794F">
            <w:pPr>
              <w:pStyle w:val="ListBullet"/>
            </w:pPr>
            <w:r w:rsidRPr="00C3794F">
              <w:t>SISSSOF101 Develop and update officiating knowledge</w:t>
            </w:r>
          </w:p>
          <w:p w:rsidR="00000000" w:rsidRPr="00C3794F" w:rsidP="00C3794F">
            <w:pPr>
              <w:pStyle w:val="ListBullet"/>
            </w:pPr>
            <w:r w:rsidRPr="00C3794F">
              <w:t>SISSSOF202 Officiate games or competitions.</w:t>
            </w:r>
          </w:p>
        </w:tc>
      </w:tr>
    </w:tbl>
    <w:p w:rsidR="00000000" w:rsidRPr="00C3794F" w:rsidP="00C3794F">
      <w:pPr>
        <w:pStyle w:val="BodyText"/>
      </w:pPr>
    </w:p>
    <w:p w:rsidR="00000000" w:rsidRPr="00C3794F" w:rsidP="00C3794F">
      <w:pPr>
        <w:pStyle w:val="AllowPageBreak"/>
      </w:pPr>
    </w:p>
    <w:p w:rsidR="00000000" w:rsidRPr="00C3794F" w:rsidP="00C3794F">
      <w:pPr>
        <w:pStyle w:val="Heading1"/>
      </w:pPr>
      <w:bookmarkStart w:id="11" w:name="O_502093"/>
      <w:bookmarkEnd w:id="11"/>
      <w:r w:rsidRPr="00C3794F">
        <w:t>Range Statement</w:t>
      </w:r>
    </w:p>
    <w:tbl>
      <w:tblPr>
        <w:tblW w:w="0" w:type="auto"/>
        <w:tblCellMar>
          <w:left w:w="62" w:type="dxa"/>
          <w:right w:w="62" w:type="dxa"/>
        </w:tblCellMar>
        <w:tblLook w:val="0000"/>
      </w:tblPr>
      <w:tblGrid>
        <w:gridCol w:w="4598"/>
        <w:gridCol w:w="4598"/>
      </w:tblGrid>
      <w:tr w:rsidTr="000569F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t>The range statement relates to the unit of competency as a whole. It allows for different work environments and situations that may affect performance. Bold italicised wording, if used in the performance criteria, is detailed below. Essential operating con</w:t>
            </w:r>
            <w:r w:rsidRPr="00C3794F">
              <w:t>ditions that may be present with training and assessment (depending on the work situation, needs of the individual, accessibility of the item, and local industry and regional contexts) may also be included.</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rPr>
                <w:rStyle w:val="BoldandItalics"/>
              </w:rPr>
              <w:t xml:space="preserve">Basic rules and regulations </w:t>
            </w:r>
            <w:r w:rsidRPr="00C3794F">
              <w:t>may include:</w:t>
            </w:r>
          </w:p>
        </w:tc>
        <w:tc>
          <w:tcPr>
            <w:tcW w:w="0" w:type="auto"/>
            <w:tcBorders>
              <w:top w:val="nil"/>
              <w:left w:val="nil"/>
              <w:bottom w:val="nil"/>
              <w:right w:val="nil"/>
            </w:tcBorders>
            <w:tcMar>
              <w:top w:w="0" w:type="dxa"/>
              <w:left w:w="62" w:type="dxa"/>
              <w:bottom w:w="0" w:type="dxa"/>
              <w:right w:w="62" w:type="dxa"/>
            </w:tcMar>
          </w:tcPr>
          <w:p w:rsidR="00000000" w:rsidRPr="00C3794F" w:rsidP="00C3794F">
            <w:pPr>
              <w:pStyle w:val="ListBullet"/>
            </w:pPr>
            <w:r w:rsidRPr="00C3794F">
              <w:t>rules, codes of behaviour and rules interpretations of organisations such as:</w:t>
            </w:r>
          </w:p>
          <w:p w:rsidR="00000000" w:rsidRPr="00C3794F" w:rsidP="00C3794F">
            <w:pPr>
              <w:pStyle w:val="ListBullet2"/>
            </w:pPr>
            <w:r w:rsidRPr="00C3794F">
              <w:t>Basketball Australia</w:t>
            </w:r>
          </w:p>
          <w:p w:rsidR="00000000" w:rsidRPr="00C3794F" w:rsidP="00C3794F">
            <w:pPr>
              <w:pStyle w:val="ListBullet2"/>
            </w:pPr>
            <w:r w:rsidRPr="00C3794F">
              <w:t>FIBA</w:t>
            </w:r>
          </w:p>
          <w:p w:rsidR="00000000" w:rsidRPr="00C3794F" w:rsidP="00C3794F">
            <w:pPr>
              <w:pStyle w:val="ListBullet2"/>
            </w:pPr>
            <w:r w:rsidRPr="00C3794F">
              <w:t>Australian Sports Commission (ASC)</w:t>
            </w:r>
          </w:p>
          <w:p w:rsidR="00000000" w:rsidP="00C3794F">
            <w:pPr>
              <w:pStyle w:val="ListBullet2"/>
              <w:rPr>
                <w:lang w:val="en-NZ"/>
              </w:rPr>
            </w:pPr>
            <w:r w:rsidRPr="00C3794F">
              <w:t>current editions of Official Basketball Rules and Referee’s Manual.</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rPr>
                <w:rStyle w:val="BoldandItalics"/>
              </w:rPr>
              <w:t xml:space="preserve">Basketball officials </w:t>
            </w:r>
            <w:r w:rsidRPr="00C3794F">
              <w:t>may include:</w:t>
            </w:r>
          </w:p>
        </w:tc>
        <w:tc>
          <w:tcPr>
            <w:tcW w:w="0" w:type="auto"/>
            <w:tcBorders>
              <w:top w:val="nil"/>
              <w:left w:val="nil"/>
              <w:bottom w:val="nil"/>
              <w:right w:val="nil"/>
            </w:tcBorders>
            <w:tcMar>
              <w:top w:w="0" w:type="dxa"/>
              <w:left w:w="62" w:type="dxa"/>
              <w:bottom w:w="0" w:type="dxa"/>
              <w:right w:w="62" w:type="dxa"/>
            </w:tcMar>
          </w:tcPr>
          <w:p w:rsidR="00000000" w:rsidRPr="00C3794F" w:rsidP="00C3794F">
            <w:pPr>
              <w:pStyle w:val="ListBullet"/>
            </w:pPr>
            <w:r w:rsidRPr="00C3794F">
              <w:t>referees supervisor</w:t>
            </w:r>
          </w:p>
          <w:p w:rsidR="00000000" w:rsidRPr="00C3794F" w:rsidP="00C3794F">
            <w:pPr>
              <w:pStyle w:val="ListBullet"/>
            </w:pPr>
            <w:r w:rsidRPr="00C3794F">
              <w:t>scoretable</w:t>
            </w:r>
          </w:p>
          <w:p w:rsidR="00000000" w:rsidRPr="00C3794F" w:rsidP="00C3794F">
            <w:pPr>
              <w:pStyle w:val="ListBullet"/>
            </w:pPr>
            <w:r w:rsidRPr="00C3794F">
              <w:t>court supervisor</w:t>
            </w:r>
          </w:p>
          <w:p w:rsidR="00000000" w:rsidRPr="00C3794F" w:rsidP="00C3794F">
            <w:pPr>
              <w:pStyle w:val="ListBullet"/>
            </w:pPr>
            <w:r w:rsidRPr="00C3794F">
              <w:t>referee</w:t>
            </w:r>
          </w:p>
          <w:p w:rsidR="00000000" w:rsidRPr="00C3794F" w:rsidP="00C3794F">
            <w:pPr>
              <w:pStyle w:val="ListBullet"/>
            </w:pPr>
            <w:r w:rsidRPr="00C3794F">
              <w:t>coaches</w:t>
            </w:r>
          </w:p>
          <w:p w:rsidR="00000000" w:rsidRPr="00C3794F" w:rsidP="00C3794F">
            <w:pPr>
              <w:pStyle w:val="ListBullet"/>
            </w:pPr>
            <w:r w:rsidRPr="00C3794F">
              <w:t>team managers</w:t>
            </w:r>
          </w:p>
          <w:p w:rsidR="00000000" w:rsidP="00C3794F">
            <w:pPr>
              <w:pStyle w:val="ListBullet"/>
              <w:rPr>
                <w:lang w:val="en-NZ"/>
              </w:rPr>
            </w:pPr>
            <w:r w:rsidRPr="00C3794F">
              <w:t>support personnel.</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rPr>
                <w:rStyle w:val="BoldandItalics"/>
              </w:rPr>
              <w:t xml:space="preserve">Conditions </w:t>
            </w:r>
            <w:r w:rsidRPr="00C3794F">
              <w:t>may include:</w:t>
            </w:r>
          </w:p>
        </w:tc>
        <w:tc>
          <w:tcPr>
            <w:tcW w:w="0" w:type="auto"/>
            <w:tcBorders>
              <w:top w:val="nil"/>
              <w:left w:val="nil"/>
              <w:bottom w:val="nil"/>
              <w:right w:val="nil"/>
            </w:tcBorders>
            <w:tcMar>
              <w:top w:w="0" w:type="dxa"/>
              <w:left w:w="62" w:type="dxa"/>
              <w:bottom w:w="0" w:type="dxa"/>
              <w:right w:w="62" w:type="dxa"/>
            </w:tcMar>
          </w:tcPr>
          <w:p w:rsidR="00000000" w:rsidRPr="00C3794F" w:rsidP="00C3794F">
            <w:pPr>
              <w:pStyle w:val="ListBullet"/>
            </w:pPr>
            <w:r w:rsidRPr="00C3794F">
              <w:t xml:space="preserve">playing surface </w:t>
            </w:r>
          </w:p>
          <w:p w:rsidR="00000000" w:rsidRPr="00C3794F" w:rsidP="00C3794F">
            <w:pPr>
              <w:pStyle w:val="ListBullet"/>
            </w:pPr>
            <w:r w:rsidRPr="00C3794F">
              <w:t>lighting</w:t>
            </w:r>
          </w:p>
          <w:p w:rsidR="00000000" w:rsidP="00C3794F">
            <w:pPr>
              <w:pStyle w:val="ListBullet"/>
              <w:rPr>
                <w:lang w:val="en-NZ"/>
              </w:rPr>
            </w:pPr>
            <w:r w:rsidRPr="00C3794F">
              <w:t>weather.</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rPr>
                <w:rStyle w:val="BoldandItalics"/>
              </w:rPr>
              <w:t xml:space="preserve">Equipment and resources </w:t>
            </w:r>
            <w:r w:rsidRPr="00C3794F">
              <w:t>may include:</w:t>
            </w:r>
          </w:p>
        </w:tc>
        <w:tc>
          <w:tcPr>
            <w:tcW w:w="0" w:type="auto"/>
            <w:tcBorders>
              <w:top w:val="nil"/>
              <w:left w:val="nil"/>
              <w:bottom w:val="nil"/>
              <w:right w:val="nil"/>
            </w:tcBorders>
            <w:tcMar>
              <w:top w:w="0" w:type="dxa"/>
              <w:left w:w="62" w:type="dxa"/>
              <w:bottom w:w="0" w:type="dxa"/>
              <w:right w:w="62" w:type="dxa"/>
            </w:tcMar>
          </w:tcPr>
          <w:p w:rsidR="00000000" w:rsidRPr="00C3794F" w:rsidP="00C3794F">
            <w:pPr>
              <w:pStyle w:val="ListBullet"/>
            </w:pPr>
            <w:r w:rsidRPr="00C3794F">
              <w:t xml:space="preserve">clock </w:t>
            </w:r>
          </w:p>
          <w:p w:rsidR="00000000" w:rsidRPr="00C3794F" w:rsidP="00C3794F">
            <w:pPr>
              <w:pStyle w:val="ListBullet"/>
            </w:pPr>
            <w:r w:rsidRPr="00C3794F">
              <w:t>bench</w:t>
            </w:r>
          </w:p>
          <w:p w:rsidR="00000000" w:rsidRPr="00C3794F" w:rsidP="00C3794F">
            <w:pPr>
              <w:pStyle w:val="ListBullet"/>
            </w:pPr>
            <w:r w:rsidRPr="00C3794F">
              <w:t>backboards</w:t>
            </w:r>
          </w:p>
          <w:p w:rsidR="00000000" w:rsidRPr="00C3794F" w:rsidP="00C3794F">
            <w:pPr>
              <w:pStyle w:val="ListBullet"/>
            </w:pPr>
            <w:r w:rsidRPr="00C3794F">
              <w:t xml:space="preserve">marked court </w:t>
            </w:r>
          </w:p>
          <w:p w:rsidR="00000000" w:rsidRPr="00C3794F" w:rsidP="00C3794F">
            <w:pPr>
              <w:pStyle w:val="ListBullet"/>
            </w:pPr>
            <w:r w:rsidRPr="00C3794F">
              <w:t xml:space="preserve">score table or bench </w:t>
            </w:r>
          </w:p>
          <w:p w:rsidR="00000000" w:rsidRPr="00C3794F" w:rsidP="00C3794F">
            <w:pPr>
              <w:pStyle w:val="ListBullet"/>
            </w:pPr>
            <w:r w:rsidRPr="00C3794F">
              <w:t xml:space="preserve">team bench </w:t>
            </w:r>
          </w:p>
          <w:p w:rsidR="00000000" w:rsidRPr="00C3794F" w:rsidP="00C3794F">
            <w:pPr>
              <w:pStyle w:val="ListBullet"/>
            </w:pPr>
            <w:r w:rsidRPr="00C3794F">
              <w:t xml:space="preserve">padded backboard and stand </w:t>
            </w:r>
          </w:p>
          <w:p w:rsidR="00000000" w:rsidRPr="00C3794F" w:rsidP="00C3794F">
            <w:pPr>
              <w:pStyle w:val="ListBullet"/>
            </w:pPr>
            <w:r w:rsidRPr="00C3794F">
              <w:t xml:space="preserve">electronic and/or manual scoring system </w:t>
            </w:r>
          </w:p>
          <w:p w:rsidR="00000000" w:rsidRPr="00C3794F" w:rsidP="00C3794F">
            <w:pPr>
              <w:pStyle w:val="ListBullet"/>
            </w:pPr>
            <w:r w:rsidRPr="00C3794F">
              <w:t xml:space="preserve">horns, buzzers and bells </w:t>
            </w:r>
          </w:p>
          <w:p w:rsidR="00000000" w:rsidRPr="00C3794F" w:rsidP="00C3794F">
            <w:pPr>
              <w:pStyle w:val="ListBullet"/>
            </w:pPr>
            <w:r w:rsidRPr="00C3794F">
              <w:t xml:space="preserve">game clock </w:t>
            </w:r>
          </w:p>
          <w:p w:rsidR="00000000" w:rsidRPr="00C3794F" w:rsidP="00C3794F">
            <w:pPr>
              <w:pStyle w:val="ListBullet"/>
            </w:pPr>
            <w:r w:rsidRPr="00C3794F">
              <w:t xml:space="preserve">timekeepers or official scorers </w:t>
            </w:r>
          </w:p>
          <w:p w:rsidR="00000000" w:rsidRPr="00C3794F" w:rsidP="00C3794F">
            <w:pPr>
              <w:pStyle w:val="ListBullet"/>
            </w:pPr>
            <w:r w:rsidRPr="00C3794F">
              <w:t>ring and net</w:t>
            </w:r>
          </w:p>
          <w:p w:rsidR="00000000" w:rsidRPr="00C3794F" w:rsidP="00C3794F">
            <w:pPr>
              <w:pStyle w:val="ListBullet"/>
            </w:pPr>
            <w:r w:rsidRPr="00C3794F">
              <w:t xml:space="preserve">uniform </w:t>
            </w:r>
          </w:p>
          <w:p w:rsidR="00000000" w:rsidRPr="00C3794F" w:rsidP="00C3794F">
            <w:pPr>
              <w:pStyle w:val="ListBullet"/>
            </w:pPr>
            <w:r w:rsidRPr="00C3794F">
              <w:t>whistle</w:t>
            </w:r>
          </w:p>
          <w:p w:rsidR="00000000" w:rsidRPr="00C3794F" w:rsidP="00C3794F">
            <w:pPr>
              <w:pStyle w:val="ListBullet"/>
            </w:pPr>
            <w:r w:rsidRPr="00C3794F">
              <w:t>game ball</w:t>
            </w:r>
          </w:p>
          <w:p w:rsidR="00000000" w:rsidP="00C3794F">
            <w:pPr>
              <w:pStyle w:val="ListBullet"/>
              <w:rPr>
                <w:lang w:val="en-NZ"/>
              </w:rPr>
            </w:pPr>
            <w:r w:rsidRPr="00C3794F">
              <w:t>scoresheet.</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rPr>
                <w:rStyle w:val="BoldandItalics"/>
              </w:rPr>
              <w:t>Best practice principles</w:t>
            </w:r>
            <w:r w:rsidRPr="00C3794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3794F" w:rsidP="00C3794F">
            <w:pPr>
              <w:pStyle w:val="ListBullet"/>
            </w:pPr>
            <w:r w:rsidRPr="00C3794F">
              <w:t xml:space="preserve">Basketball Australia, state or territory body or local association code of conduct policy </w:t>
            </w:r>
          </w:p>
          <w:p w:rsidR="00000000" w:rsidRPr="00C3794F" w:rsidP="00C3794F">
            <w:pPr>
              <w:pStyle w:val="ListBullet"/>
            </w:pPr>
            <w:r w:rsidRPr="00C3794F">
              <w:t>ASC Officials code of behaviour</w:t>
            </w:r>
          </w:p>
          <w:p w:rsidR="00000000" w:rsidRPr="00C3794F" w:rsidP="00C3794F">
            <w:pPr>
              <w:pStyle w:val="ListBullet"/>
            </w:pPr>
            <w:r w:rsidRPr="00C3794F">
              <w:t xml:space="preserve">state or territory body or local association regulations and guidelines </w:t>
            </w:r>
          </w:p>
          <w:p w:rsidR="00000000" w:rsidRPr="00C3794F" w:rsidP="00C3794F">
            <w:pPr>
              <w:pStyle w:val="ListBullet"/>
            </w:pPr>
            <w:r w:rsidRPr="00C3794F">
              <w:t xml:space="preserve">relevant Basketball Australia, state, territory or local government regulations and guidelines </w:t>
            </w:r>
          </w:p>
          <w:p w:rsidR="00000000" w:rsidRPr="00C3794F" w:rsidP="00C3794F">
            <w:pPr>
              <w:pStyle w:val="ListBullet"/>
            </w:pPr>
            <w:r w:rsidRPr="00C3794F">
              <w:t xml:space="preserve">employer organisation policies and procedures </w:t>
            </w:r>
          </w:p>
          <w:p w:rsidR="00000000" w:rsidRPr="00C3794F" w:rsidP="00C3794F">
            <w:pPr>
              <w:pStyle w:val="ListBullet"/>
            </w:pPr>
            <w:r w:rsidRPr="00C3794F">
              <w:t xml:space="preserve">the culture of Australian basketball </w:t>
            </w:r>
          </w:p>
          <w:p w:rsidR="00000000" w:rsidRPr="00C3794F" w:rsidP="00C3794F">
            <w:pPr>
              <w:pStyle w:val="ListBullet"/>
            </w:pPr>
            <w:r w:rsidRPr="00C3794F">
              <w:t>accepted preventative practices adopted by self or peers to minimise safety</w:t>
            </w:r>
            <w:r w:rsidRPr="00C3794F">
              <w:t xml:space="preserve"> hazards and risks in the same or similar situations </w:t>
            </w:r>
          </w:p>
          <w:p w:rsidR="00000000" w:rsidP="00C3794F">
            <w:pPr>
              <w:pStyle w:val="ListBullet"/>
              <w:rPr>
                <w:lang w:val="en-NZ"/>
              </w:rPr>
            </w:pPr>
            <w:r w:rsidRPr="00C3794F">
              <w:t>current and past good practice demonstrated by self or peers in the same or similar situation.</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rPr>
                <w:rStyle w:val="BoldandItalics"/>
              </w:rPr>
              <w:t>Player checks</w:t>
            </w:r>
            <w:r w:rsidRPr="00C3794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3794F" w:rsidP="00C3794F">
            <w:pPr>
              <w:pStyle w:val="ListBullet"/>
            </w:pPr>
            <w:r w:rsidRPr="00C3794F">
              <w:t>nails</w:t>
            </w:r>
          </w:p>
          <w:p w:rsidR="00000000" w:rsidRPr="00C3794F" w:rsidP="00C3794F">
            <w:pPr>
              <w:pStyle w:val="ListBullet"/>
            </w:pPr>
            <w:r w:rsidRPr="00C3794F">
              <w:t>jewellery</w:t>
            </w:r>
          </w:p>
          <w:p w:rsidR="00000000" w:rsidP="00C3794F">
            <w:pPr>
              <w:pStyle w:val="ListBullet"/>
              <w:rPr>
                <w:lang w:val="en-NZ"/>
              </w:rPr>
            </w:pPr>
            <w:r w:rsidRPr="00C3794F">
              <w:t>uniform.</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rPr>
                <w:rStyle w:val="BoldandItalics"/>
              </w:rPr>
              <w:t>Codes of behaviour</w:t>
            </w:r>
            <w:r w:rsidRPr="00C3794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3794F" w:rsidP="00C3794F">
            <w:pPr>
              <w:pStyle w:val="ListBullet"/>
            </w:pPr>
            <w:r w:rsidRPr="00C3794F">
              <w:t>ASC</w:t>
            </w:r>
          </w:p>
          <w:p w:rsidR="00000000" w:rsidRPr="00C3794F" w:rsidP="00C3794F">
            <w:pPr>
              <w:pStyle w:val="ListBullet"/>
            </w:pPr>
            <w:r w:rsidRPr="00C3794F">
              <w:t>Basketball Aust</w:t>
            </w:r>
            <w:r w:rsidRPr="00C3794F">
              <w:t xml:space="preserve">ralia </w:t>
            </w:r>
          </w:p>
          <w:p w:rsidR="00000000" w:rsidRPr="00C3794F" w:rsidP="00C3794F">
            <w:pPr>
              <w:pStyle w:val="ListBullet"/>
            </w:pPr>
            <w:r w:rsidRPr="00C3794F">
              <w:t>Basketball Australia disciplinary process for code of behaviour violations</w:t>
            </w:r>
          </w:p>
          <w:p w:rsidR="00000000" w:rsidRPr="00C3794F" w:rsidP="00C3794F">
            <w:pPr>
              <w:pStyle w:val="ListBullet"/>
            </w:pPr>
            <w:r w:rsidRPr="00C3794F">
              <w:t>those specific to players, coaches or officials</w:t>
            </w:r>
          </w:p>
          <w:p w:rsidR="00000000" w:rsidRPr="00C3794F" w:rsidP="00C3794F">
            <w:pPr>
              <w:pStyle w:val="ListBullet"/>
            </w:pPr>
            <w:r w:rsidRPr="00C3794F">
              <w:t xml:space="preserve">state or territory body  </w:t>
            </w:r>
          </w:p>
          <w:p w:rsidR="00000000" w:rsidP="00C3794F">
            <w:pPr>
              <w:pStyle w:val="ListBullet"/>
              <w:rPr>
                <w:lang w:val="en-NZ"/>
              </w:rPr>
            </w:pPr>
            <w:r w:rsidRPr="00C3794F">
              <w:t>local association.</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rPr>
                <w:rStyle w:val="BoldandItalics"/>
              </w:rPr>
              <w:t xml:space="preserve">Fundamental positioning considerations </w:t>
            </w:r>
            <w:r w:rsidRPr="00C3794F">
              <w:t>may include:</w:t>
            </w:r>
          </w:p>
        </w:tc>
        <w:tc>
          <w:tcPr>
            <w:tcW w:w="0" w:type="auto"/>
            <w:tcBorders>
              <w:top w:val="nil"/>
              <w:left w:val="nil"/>
              <w:bottom w:val="nil"/>
              <w:right w:val="nil"/>
            </w:tcBorders>
            <w:tcMar>
              <w:top w:w="0" w:type="dxa"/>
              <w:left w:w="62" w:type="dxa"/>
              <w:bottom w:w="0" w:type="dxa"/>
              <w:right w:w="62" w:type="dxa"/>
            </w:tcMar>
          </w:tcPr>
          <w:p w:rsidR="00000000" w:rsidRPr="00C3794F" w:rsidP="00C3794F">
            <w:pPr>
              <w:pStyle w:val="ListBullet"/>
            </w:pPr>
            <w:r w:rsidRPr="00C3794F">
              <w:t>general play</w:t>
            </w:r>
          </w:p>
          <w:p w:rsidR="00000000" w:rsidRPr="00C3794F" w:rsidP="00C3794F">
            <w:pPr>
              <w:pStyle w:val="ListBullet"/>
            </w:pPr>
            <w:r w:rsidRPr="00C3794F">
              <w:t>set plays</w:t>
            </w:r>
          </w:p>
          <w:p w:rsidR="00000000" w:rsidRPr="00C3794F" w:rsidP="00C3794F">
            <w:pPr>
              <w:pStyle w:val="ListBullet"/>
            </w:pPr>
            <w:r w:rsidRPr="00C3794F">
              <w:t>offensive and defensive</w:t>
            </w:r>
          </w:p>
          <w:p w:rsidR="00000000" w:rsidRPr="00C3794F" w:rsidP="00C3794F">
            <w:pPr>
              <w:pStyle w:val="ListBullet"/>
            </w:pPr>
            <w:r w:rsidRPr="00C3794F">
              <w:t xml:space="preserve">areas of responsibility </w:t>
            </w:r>
          </w:p>
          <w:p w:rsidR="00000000" w:rsidRPr="00C3794F" w:rsidP="00C3794F">
            <w:pPr>
              <w:pStyle w:val="ListBullet"/>
            </w:pPr>
            <w:r w:rsidRPr="00C3794F">
              <w:t>6 areas:</w:t>
            </w:r>
          </w:p>
          <w:p w:rsidR="00000000" w:rsidRPr="00C3794F" w:rsidP="00C3794F">
            <w:pPr>
              <w:pStyle w:val="ListBullet2"/>
            </w:pPr>
            <w:r w:rsidRPr="00C3794F">
              <w:t xml:space="preserve">trail 1 - 3 </w:t>
            </w:r>
          </w:p>
          <w:p w:rsidR="00000000" w:rsidRPr="00C3794F" w:rsidP="00C3794F">
            <w:pPr>
              <w:pStyle w:val="ListBullet2"/>
            </w:pPr>
            <w:r w:rsidRPr="00C3794F">
              <w:t xml:space="preserve">lead 4 - 6 </w:t>
            </w:r>
          </w:p>
          <w:p w:rsidR="00000000" w:rsidRPr="00C3794F" w:rsidP="00C3794F">
            <w:pPr>
              <w:pStyle w:val="ListBullet2"/>
            </w:pPr>
            <w:r w:rsidRPr="00C3794F">
              <w:t>5 shared</w:t>
            </w:r>
          </w:p>
          <w:p w:rsidR="00000000" w:rsidP="00C3794F">
            <w:pPr>
              <w:pStyle w:val="ListBullet2"/>
              <w:rPr>
                <w:lang w:val="en-NZ"/>
              </w:rPr>
            </w:pPr>
            <w:r w:rsidRPr="00C3794F">
              <w:t>obtaining the best view.</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rPr>
                <w:rStyle w:val="BoldandItalics"/>
              </w:rPr>
              <w:t xml:space="preserve">Set play situations </w:t>
            </w:r>
            <w:r w:rsidRPr="00C3794F">
              <w:t>may include:</w:t>
            </w:r>
          </w:p>
        </w:tc>
        <w:tc>
          <w:tcPr>
            <w:tcW w:w="0" w:type="auto"/>
            <w:tcBorders>
              <w:top w:val="nil"/>
              <w:left w:val="nil"/>
              <w:bottom w:val="nil"/>
              <w:right w:val="nil"/>
            </w:tcBorders>
            <w:tcMar>
              <w:top w:w="0" w:type="dxa"/>
              <w:left w:w="62" w:type="dxa"/>
              <w:bottom w:w="0" w:type="dxa"/>
              <w:right w:w="62" w:type="dxa"/>
            </w:tcMar>
          </w:tcPr>
          <w:p w:rsidR="00000000" w:rsidRPr="00C3794F" w:rsidP="00C3794F">
            <w:pPr>
              <w:pStyle w:val="ListBullet"/>
            </w:pPr>
            <w:r w:rsidRPr="00C3794F">
              <w:t xml:space="preserve">starting the game or periods, e.g. jump ball </w:t>
            </w:r>
          </w:p>
          <w:p w:rsidR="00000000" w:rsidRPr="00C3794F" w:rsidP="00C3794F">
            <w:pPr>
              <w:pStyle w:val="ListBullet"/>
            </w:pPr>
            <w:r w:rsidRPr="00C3794F">
              <w:t xml:space="preserve">free throw penalties </w:t>
            </w:r>
          </w:p>
          <w:p w:rsidR="00000000" w:rsidRPr="00C3794F" w:rsidP="00C3794F">
            <w:pPr>
              <w:pStyle w:val="ListBullet"/>
            </w:pPr>
            <w:r w:rsidRPr="00C3794F">
              <w:t>restarting play</w:t>
            </w:r>
          </w:p>
          <w:p w:rsidR="00000000" w:rsidRPr="00C3794F" w:rsidP="00C3794F">
            <w:pPr>
              <w:pStyle w:val="ListBullet"/>
            </w:pPr>
            <w:r w:rsidRPr="00C3794F">
              <w:t xml:space="preserve">working as a team </w:t>
            </w:r>
          </w:p>
          <w:p w:rsidR="00000000" w:rsidP="00C3794F">
            <w:pPr>
              <w:pStyle w:val="ListBullet"/>
              <w:rPr>
                <w:lang w:val="en-NZ"/>
              </w:rPr>
            </w:pPr>
            <w:r w:rsidRPr="00C3794F">
              <w:t>sandwich principle.</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rPr>
                <w:rStyle w:val="BoldandItalics"/>
              </w:rPr>
              <w:t>General play</w:t>
            </w:r>
            <w:r w:rsidRPr="00C3794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3794F" w:rsidP="00C3794F">
            <w:pPr>
              <w:pStyle w:val="ListBullet"/>
            </w:pPr>
            <w:r w:rsidRPr="00C3794F">
              <w:t>team possessions</w:t>
            </w:r>
          </w:p>
          <w:p w:rsidR="00000000" w:rsidRPr="00C3794F" w:rsidP="00C3794F">
            <w:pPr>
              <w:pStyle w:val="ListBullet"/>
            </w:pPr>
            <w:r w:rsidRPr="00C3794F">
              <w:t xml:space="preserve">offensive plays </w:t>
            </w:r>
          </w:p>
          <w:p w:rsidR="00000000" w:rsidRPr="00C3794F" w:rsidP="00C3794F">
            <w:pPr>
              <w:pStyle w:val="ListBullet"/>
            </w:pPr>
            <w:r w:rsidRPr="00C3794F">
              <w:t xml:space="preserve">defensive plays, e.g. man to man or zone </w:t>
            </w:r>
          </w:p>
          <w:p w:rsidR="00000000" w:rsidP="00C3794F">
            <w:pPr>
              <w:pStyle w:val="ListBullet"/>
              <w:rPr>
                <w:lang w:val="en-NZ"/>
              </w:rPr>
            </w:pPr>
            <w:r w:rsidRPr="00C3794F">
              <w:t>the elements of working as a team in terms of the 'sandwich principle'.</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rPr>
                <w:rStyle w:val="BoldandItalics"/>
              </w:rPr>
              <w:t>Fundamental breaches</w:t>
            </w:r>
            <w:r w:rsidRPr="00C3794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3794F" w:rsidP="00C3794F">
            <w:pPr>
              <w:pStyle w:val="ListBullet"/>
            </w:pPr>
            <w:r w:rsidRPr="00C3794F">
              <w:t xml:space="preserve">pushing fouls </w:t>
            </w:r>
          </w:p>
          <w:p w:rsidR="00000000" w:rsidRPr="00C3794F" w:rsidP="00C3794F">
            <w:pPr>
              <w:pStyle w:val="ListBullet"/>
            </w:pPr>
            <w:r w:rsidRPr="00C3794F">
              <w:t>holding f</w:t>
            </w:r>
            <w:r w:rsidRPr="00C3794F">
              <w:t xml:space="preserve">ouls </w:t>
            </w:r>
          </w:p>
          <w:p w:rsidR="00000000" w:rsidRPr="00C3794F" w:rsidP="00C3794F">
            <w:pPr>
              <w:pStyle w:val="ListBullet"/>
            </w:pPr>
            <w:r w:rsidRPr="00C3794F">
              <w:t xml:space="preserve">hand fouls </w:t>
            </w:r>
          </w:p>
          <w:p w:rsidR="00000000" w:rsidRPr="00C3794F" w:rsidP="00C3794F">
            <w:pPr>
              <w:pStyle w:val="ListBullet"/>
            </w:pPr>
            <w:r w:rsidRPr="00C3794F">
              <w:t xml:space="preserve">out of bounds </w:t>
            </w:r>
          </w:p>
          <w:p w:rsidR="00000000" w:rsidRPr="00C3794F" w:rsidP="00C3794F">
            <w:pPr>
              <w:pStyle w:val="ListBullet"/>
            </w:pPr>
            <w:r w:rsidRPr="00C3794F">
              <w:t xml:space="preserve">double dribble </w:t>
            </w:r>
          </w:p>
          <w:p w:rsidR="00000000" w:rsidP="00C3794F">
            <w:pPr>
              <w:pStyle w:val="ListBullet"/>
              <w:rPr>
                <w:lang w:val="en-NZ"/>
              </w:rPr>
            </w:pPr>
            <w:r w:rsidRPr="00C3794F">
              <w:t>travel violation.</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rPr>
                <w:rStyle w:val="BoldandItalics"/>
              </w:rPr>
              <w:t>Spirit of the game</w:t>
            </w:r>
            <w:r w:rsidRPr="00C3794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3794F" w:rsidP="00C3794F">
            <w:pPr>
              <w:pStyle w:val="ListBullet"/>
            </w:pPr>
            <w:r w:rsidRPr="00C3794F">
              <w:t xml:space="preserve">player and official safety paramount </w:t>
            </w:r>
          </w:p>
          <w:p w:rsidR="00000000" w:rsidRPr="00C3794F" w:rsidP="00C3794F">
            <w:pPr>
              <w:pStyle w:val="ListBullet"/>
            </w:pPr>
            <w:r w:rsidRPr="00C3794F">
              <w:t xml:space="preserve">notion of fair play </w:t>
            </w:r>
          </w:p>
          <w:p w:rsidR="00000000" w:rsidRPr="00C3794F" w:rsidP="00C3794F">
            <w:pPr>
              <w:pStyle w:val="ListBullet"/>
            </w:pPr>
            <w:r w:rsidRPr="00C3794F">
              <w:t xml:space="preserve">sportsmanship </w:t>
            </w:r>
          </w:p>
          <w:p w:rsidR="00000000" w:rsidRPr="00C3794F" w:rsidP="00C3794F">
            <w:pPr>
              <w:pStyle w:val="ListBullet"/>
            </w:pPr>
            <w:r w:rsidRPr="00C3794F">
              <w:t xml:space="preserve">intent of the rules </w:t>
            </w:r>
          </w:p>
          <w:p w:rsidR="00000000" w:rsidRPr="00C3794F" w:rsidP="00C3794F">
            <w:pPr>
              <w:pStyle w:val="ListBullet"/>
            </w:pPr>
            <w:r w:rsidRPr="00C3794F">
              <w:t xml:space="preserve">junior sports policy </w:t>
            </w:r>
          </w:p>
          <w:p w:rsidR="00000000" w:rsidP="00C3794F">
            <w:pPr>
              <w:pStyle w:val="ListBullet"/>
              <w:rPr>
                <w:lang w:val="en-NZ"/>
              </w:rPr>
            </w:pPr>
            <w:r w:rsidRPr="00C3794F">
              <w:t>enjoyment.</w:t>
            </w:r>
          </w:p>
        </w:tc>
      </w:tr>
      <w:tr w:rsidTr="000569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794F">
            <w:pPr>
              <w:pStyle w:val="BodyText"/>
              <w:rPr>
                <w:lang w:val="en-NZ"/>
              </w:rPr>
            </w:pPr>
            <w:r w:rsidRPr="00C3794F">
              <w:rPr>
                <w:rStyle w:val="BoldandItalics"/>
              </w:rPr>
              <w:t xml:space="preserve">Signals </w:t>
            </w:r>
            <w:r w:rsidRPr="00C3794F">
              <w:t>may include:</w:t>
            </w:r>
          </w:p>
        </w:tc>
        <w:tc>
          <w:tcPr>
            <w:tcW w:w="0" w:type="auto"/>
            <w:tcBorders>
              <w:top w:val="nil"/>
              <w:left w:val="nil"/>
              <w:bottom w:val="nil"/>
              <w:right w:val="nil"/>
            </w:tcBorders>
            <w:tcMar>
              <w:top w:w="0" w:type="dxa"/>
              <w:left w:w="62" w:type="dxa"/>
              <w:bottom w:w="0" w:type="dxa"/>
              <w:right w:w="62" w:type="dxa"/>
            </w:tcMar>
          </w:tcPr>
          <w:p w:rsidR="00000000" w:rsidRPr="00C3794F" w:rsidP="00C3794F">
            <w:pPr>
              <w:pStyle w:val="ListBullet"/>
            </w:pPr>
            <w:r w:rsidRPr="00C3794F">
              <w:t xml:space="preserve">foul infraction </w:t>
            </w:r>
          </w:p>
          <w:p w:rsidR="00000000" w:rsidRPr="00C3794F" w:rsidP="00C3794F">
            <w:pPr>
              <w:pStyle w:val="ListBullet"/>
            </w:pPr>
            <w:r w:rsidRPr="00C3794F">
              <w:t xml:space="preserve">violation infraction </w:t>
            </w:r>
          </w:p>
          <w:p w:rsidR="00000000" w:rsidRPr="00C3794F" w:rsidP="00C3794F">
            <w:pPr>
              <w:pStyle w:val="ListBullet"/>
            </w:pPr>
            <w:r w:rsidRPr="00C3794F">
              <w:t>successful basket</w:t>
            </w:r>
          </w:p>
          <w:p w:rsidR="00000000" w:rsidRPr="00C3794F" w:rsidP="00C3794F">
            <w:pPr>
              <w:pStyle w:val="ListBullet"/>
            </w:pPr>
            <w:r w:rsidRPr="00C3794F">
              <w:t>jump ball.</w:t>
            </w:r>
          </w:p>
        </w:tc>
      </w:tr>
    </w:tbl>
    <w:p w:rsidR="00000000" w:rsidRPr="00C3794F" w:rsidP="00C3794F">
      <w:pPr>
        <w:pStyle w:val="BodyText"/>
      </w:pPr>
    </w:p>
    <w:p w:rsidR="00000000" w:rsidRPr="00C3794F" w:rsidP="00C3794F">
      <w:pPr>
        <w:pStyle w:val="AllowPageBreak"/>
      </w:pPr>
    </w:p>
    <w:p w:rsidR="00000000" w:rsidRPr="00C3794F" w:rsidP="00C3794F">
      <w:pPr>
        <w:pStyle w:val="Heading1"/>
      </w:pPr>
      <w:bookmarkStart w:id="12" w:name="O_502094"/>
      <w:bookmarkEnd w:id="12"/>
      <w:r w:rsidRPr="00C3794F">
        <w:t>Unit Sector(s)</w:t>
      </w:r>
    </w:p>
    <w:p w:rsidR="00000000" w:rsidRPr="00C3794F" w:rsidP="00C3794F">
      <w:pPr>
        <w:pStyle w:val="BodyText"/>
      </w:pPr>
      <w:r w:rsidRPr="00C3794F">
        <w:t>Sport</w:t>
      </w:r>
    </w:p>
    <w:p w:rsidR="00000000" w:rsidRPr="00C3794F" w:rsidP="00C3794F">
      <w:pPr>
        <w:pStyle w:val="AllowPageBreak"/>
      </w:pPr>
    </w:p>
    <w:p w:rsidR="00000000" w:rsidRPr="00C3794F" w:rsidP="00C3794F">
      <w:pPr>
        <w:pStyle w:val="Heading1"/>
      </w:pPr>
      <w:bookmarkStart w:id="13" w:name="O_502095"/>
      <w:bookmarkEnd w:id="13"/>
      <w:r w:rsidRPr="00C3794F">
        <w:t>Competency Field</w:t>
      </w:r>
    </w:p>
    <w:p w:rsidR="00000000" w:rsidRPr="00C3794F" w:rsidP="00C3794F">
      <w:pPr>
        <w:pStyle w:val="BodyText"/>
      </w:pPr>
      <w:r w:rsidRPr="00C3794F">
        <w:t>Basketball</w:t>
      </w:r>
    </w:p>
    <w:p w:rsidR="00000000" w:rsidRPr="00C3794F" w:rsidP="00C3794F"/>
    <w:sectPr w:rsidSect="00C379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4F" w:rsidRPr="000569FB" w:rsidP="000569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9FB" w:rsidP="00C3794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569FB" w:rsidP="00C3794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569FB" w:rsidP="00C379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4F" w:rsidRPr="000569FB" w:rsidP="000569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9FB" w:rsidRPr="002D2AF8" w:rsidP="00C3794F">
    <w:pPr>
      <w:pStyle w:val="Header"/>
      <w:framePr w:wrap="around"/>
    </w:pPr>
    <w:r>
      <w:fldChar w:fldCharType="begin"/>
    </w:r>
    <w:r>
      <w:instrText xml:space="preserve"> TITLE   \* MERGEFORMAT </w:instrText>
    </w:r>
    <w:r>
      <w:fldChar w:fldCharType="separate"/>
    </w:r>
    <w:r>
      <w:t>SISSBSB205 Interpret and apply the rules of basketball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0569FB" w:rsidP="00C379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A649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62DF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4AF0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9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94F"/>
    <w:pPr>
      <w:spacing w:before="360" w:after="60"/>
      <w:outlineLvl w:val="0"/>
    </w:pPr>
    <w:rPr>
      <w:sz w:val="32"/>
    </w:rPr>
  </w:style>
  <w:style w:type="paragraph" w:styleId="Heading2">
    <w:name w:val="heading 2"/>
    <w:basedOn w:val="HeadingBase"/>
    <w:next w:val="BodyText"/>
    <w:link w:val="Heading2Char"/>
    <w:qFormat/>
    <w:rsid w:val="00C3794F"/>
    <w:pPr>
      <w:keepLines/>
      <w:spacing w:before="240" w:after="120"/>
      <w:outlineLvl w:val="1"/>
    </w:pPr>
    <w:rPr>
      <w:sz w:val="28"/>
      <w:szCs w:val="40"/>
    </w:rPr>
  </w:style>
  <w:style w:type="paragraph" w:styleId="Heading3">
    <w:name w:val="heading 3"/>
    <w:basedOn w:val="HeadingBase"/>
    <w:next w:val="BodyText"/>
    <w:link w:val="Heading3Char"/>
    <w:qFormat/>
    <w:rsid w:val="00C3794F"/>
    <w:pPr>
      <w:spacing w:before="180" w:after="120"/>
      <w:outlineLvl w:val="2"/>
    </w:pPr>
    <w:rPr>
      <w:spacing w:val="-10"/>
      <w:kern w:val="32"/>
    </w:rPr>
  </w:style>
  <w:style w:type="paragraph" w:styleId="Heading4">
    <w:name w:val="heading 4"/>
    <w:basedOn w:val="HeadingBase"/>
    <w:next w:val="BodyText"/>
    <w:link w:val="Heading4Char"/>
    <w:qFormat/>
    <w:rsid w:val="00C3794F"/>
    <w:pPr>
      <w:spacing w:before="160" w:after="120"/>
      <w:outlineLvl w:val="3"/>
    </w:pPr>
    <w:rPr>
      <w:sz w:val="22"/>
    </w:rPr>
  </w:style>
  <w:style w:type="paragraph" w:styleId="Heading5">
    <w:name w:val="heading 5"/>
    <w:basedOn w:val="HeadingBase"/>
    <w:next w:val="Normal"/>
    <w:link w:val="Heading5Char"/>
    <w:qFormat/>
    <w:rsid w:val="00C3794F"/>
    <w:pPr>
      <w:spacing w:before="80"/>
      <w:outlineLvl w:val="4"/>
    </w:pPr>
    <w:rPr>
      <w:color w:val="918585"/>
      <w:sz w:val="20"/>
    </w:rPr>
  </w:style>
  <w:style w:type="paragraph" w:styleId="Heading6">
    <w:name w:val="heading 6"/>
    <w:basedOn w:val="HeadingBase"/>
    <w:next w:val="Normal"/>
    <w:link w:val="Heading6Char"/>
    <w:qFormat/>
    <w:rsid w:val="00C3794F"/>
    <w:pPr>
      <w:spacing w:before="60"/>
      <w:outlineLvl w:val="5"/>
    </w:pPr>
    <w:rPr>
      <w:color w:val="918585"/>
      <w:sz w:val="20"/>
    </w:rPr>
  </w:style>
  <w:style w:type="paragraph" w:styleId="Heading7">
    <w:name w:val="heading 7"/>
    <w:basedOn w:val="Normal"/>
    <w:next w:val="Normal"/>
    <w:link w:val="Heading7Char"/>
    <w:qFormat/>
    <w:rsid w:val="00C3794F"/>
    <w:pPr>
      <w:ind w:left="720"/>
      <w:outlineLvl w:val="6"/>
    </w:pPr>
    <w:rPr>
      <w:i/>
    </w:rPr>
  </w:style>
  <w:style w:type="paragraph" w:styleId="Heading8">
    <w:name w:val="heading 8"/>
    <w:basedOn w:val="Normal"/>
    <w:next w:val="Normal"/>
    <w:link w:val="Heading8Char"/>
    <w:qFormat/>
    <w:rsid w:val="00C3794F"/>
    <w:pPr>
      <w:ind w:left="720"/>
      <w:outlineLvl w:val="7"/>
    </w:pPr>
    <w:rPr>
      <w:i/>
    </w:rPr>
  </w:style>
  <w:style w:type="paragraph" w:styleId="Heading9">
    <w:name w:val="heading 9"/>
    <w:basedOn w:val="Normal"/>
    <w:next w:val="Normal"/>
    <w:link w:val="Heading9Char"/>
    <w:qFormat/>
    <w:rsid w:val="00C3794F"/>
    <w:pPr>
      <w:ind w:left="720"/>
      <w:outlineLvl w:val="8"/>
    </w:pPr>
    <w:rPr>
      <w:i/>
    </w:rPr>
  </w:style>
  <w:style w:type="character" w:default="1" w:styleId="DefaultParagraphFont">
    <w:name w:val="Default Paragraph Font"/>
    <w:uiPriority w:val="1"/>
    <w:unhideWhenUsed/>
    <w:rsid w:val="00C379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94F"/>
  </w:style>
  <w:style w:type="character" w:customStyle="1" w:styleId="Heading1Char">
    <w:name w:val="Heading 1 Char"/>
    <w:basedOn w:val="DefaultParagraphFont"/>
    <w:link w:val="Heading1"/>
    <w:rsid w:val="00C3794F"/>
    <w:rPr>
      <w:rFonts w:ascii="Times New Roman" w:eastAsia="Times New Roman" w:hAnsi="Times New Roman" w:cs="Times New Roman"/>
      <w:b/>
      <w:sz w:val="32"/>
      <w:szCs w:val="20"/>
      <w:lang w:eastAsia="en-US"/>
    </w:rPr>
  </w:style>
  <w:style w:type="paragraph" w:styleId="BodyText">
    <w:name w:val="Body Text"/>
    <w:basedOn w:val="Normal"/>
    <w:link w:val="BodyTextChar"/>
    <w:rsid w:val="00C379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794F"/>
    <w:rPr>
      <w:rFonts w:ascii="Times New Roman" w:eastAsia="Times New Roman" w:hAnsi="Times New Roman" w:cs="Times New Roman"/>
      <w:sz w:val="24"/>
      <w:lang w:eastAsia="en-US"/>
    </w:rPr>
  </w:style>
  <w:style w:type="paragraph" w:styleId="List">
    <w:name w:val="List"/>
    <w:basedOn w:val="BodyText"/>
    <w:next w:val="BodyText"/>
    <w:rsid w:val="00C3794F"/>
    <w:pPr>
      <w:tabs>
        <w:tab w:val="left" w:pos="340"/>
      </w:tabs>
      <w:spacing w:before="60" w:after="60"/>
      <w:ind w:left="340" w:hanging="340"/>
    </w:pPr>
  </w:style>
  <w:style w:type="paragraph" w:styleId="ListBullet">
    <w:name w:val="List Bullet"/>
    <w:basedOn w:val="List"/>
    <w:rsid w:val="00C3794F"/>
    <w:pPr>
      <w:numPr>
        <w:numId w:val="13"/>
      </w:numPr>
      <w:tabs>
        <w:tab w:val="clear" w:pos="340"/>
      </w:tabs>
      <w:spacing w:before="40" w:after="40"/>
    </w:pPr>
  </w:style>
  <w:style w:type="character" w:customStyle="1" w:styleId="SpecialBold">
    <w:name w:val="Special Bold"/>
    <w:basedOn w:val="DefaultParagraphFont"/>
    <w:rsid w:val="00C3794F"/>
    <w:rPr>
      <w:b/>
      <w:spacing w:val="0"/>
    </w:rPr>
  </w:style>
  <w:style w:type="paragraph" w:styleId="ListBullet2">
    <w:name w:val="List Bullet 2"/>
    <w:basedOn w:val="List2"/>
    <w:rsid w:val="00C3794F"/>
    <w:pPr>
      <w:numPr>
        <w:numId w:val="14"/>
      </w:numPr>
      <w:tabs>
        <w:tab w:val="clear" w:pos="680"/>
      </w:tabs>
    </w:pPr>
  </w:style>
  <w:style w:type="paragraph" w:customStyle="1" w:styleId="SuperHeading">
    <w:name w:val="SuperHeading"/>
    <w:basedOn w:val="Normal"/>
    <w:rsid w:val="00C3794F"/>
    <w:pPr>
      <w:spacing w:before="240" w:after="120"/>
      <w:outlineLvl w:val="0"/>
    </w:pPr>
    <w:rPr>
      <w:rFonts w:ascii="Times New Roman" w:hAnsi="Times New Roman"/>
      <w:b/>
      <w:sz w:val="32"/>
    </w:rPr>
  </w:style>
  <w:style w:type="paragraph" w:customStyle="1" w:styleId="AllowPageBreak">
    <w:name w:val="AllowPageBreak"/>
    <w:rsid w:val="00C379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794F"/>
    <w:rPr>
      <w:b/>
      <w:i/>
      <w:u w:val="none"/>
    </w:rPr>
  </w:style>
  <w:style w:type="character" w:customStyle="1" w:styleId="Heading2Char">
    <w:name w:val="Heading 2 Char"/>
    <w:basedOn w:val="DefaultParagraphFont"/>
    <w:link w:val="Heading2"/>
    <w:rsid w:val="00C379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9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9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9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9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9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9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94F"/>
    <w:rPr>
      <w:rFonts w:ascii="Courier New" w:eastAsia="Times New Roman" w:hAnsi="Courier New" w:cs="Times New Roman"/>
      <w:i/>
      <w:szCs w:val="20"/>
      <w:lang w:eastAsia="en-US"/>
    </w:rPr>
  </w:style>
  <w:style w:type="paragraph" w:customStyle="1" w:styleId="HeadingBase">
    <w:name w:val="Heading Base"/>
    <w:rsid w:val="00C379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94F"/>
    <w:pPr>
      <w:tabs>
        <w:tab w:val="right" w:leader="dot" w:pos="9072"/>
      </w:tabs>
      <w:ind w:left="567"/>
    </w:pPr>
    <w:rPr>
      <w:szCs w:val="22"/>
    </w:rPr>
  </w:style>
  <w:style w:type="paragraph" w:customStyle="1" w:styleId="TOCBase">
    <w:name w:val="TOC Base"/>
    <w:rsid w:val="00C379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94F"/>
    <w:pPr>
      <w:tabs>
        <w:tab w:val="right" w:leader="dot" w:pos="9072"/>
      </w:tabs>
      <w:spacing w:before="40" w:after="40"/>
      <w:ind w:left="284"/>
    </w:pPr>
    <w:rPr>
      <w:rFonts w:ascii="Times New Roman" w:hAnsi="Times New Roman"/>
    </w:rPr>
  </w:style>
  <w:style w:type="paragraph" w:styleId="TOC1">
    <w:name w:val="toc 1"/>
    <w:basedOn w:val="TOCBase"/>
    <w:next w:val="Normal"/>
    <w:rsid w:val="00C379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79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94F"/>
    <w:rPr>
      <w:rFonts w:ascii="Times New Roman" w:eastAsia="Times New Roman" w:hAnsi="Times New Roman" w:cs="Times New Roman"/>
      <w:sz w:val="16"/>
      <w:lang w:eastAsia="en-US"/>
    </w:rPr>
  </w:style>
  <w:style w:type="paragraph" w:styleId="Title">
    <w:name w:val="Title"/>
    <w:basedOn w:val="HeadingBase"/>
    <w:link w:val="TitleChar"/>
    <w:qFormat/>
    <w:rsid w:val="00C3794F"/>
    <w:pPr>
      <w:spacing w:before="5040"/>
      <w:jc w:val="center"/>
    </w:pPr>
    <w:rPr>
      <w:sz w:val="48"/>
      <w:szCs w:val="72"/>
      <w:lang w:val="en-US"/>
    </w:rPr>
  </w:style>
  <w:style w:type="character" w:customStyle="1" w:styleId="TitleChar">
    <w:name w:val="Title Char"/>
    <w:basedOn w:val="DefaultParagraphFont"/>
    <w:link w:val="Title"/>
    <w:rsid w:val="00C379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94F"/>
    <w:pPr>
      <w:tabs>
        <w:tab w:val="left" w:pos="3600"/>
        <w:tab w:val="left" w:pos="3958"/>
      </w:tabs>
    </w:pPr>
  </w:style>
  <w:style w:type="paragraph" w:customStyle="1" w:styleId="Note">
    <w:name w:val="Note"/>
    <w:basedOn w:val="BodyText"/>
    <w:rsid w:val="00C379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794F"/>
    <w:pPr>
      <w:framePr w:wrap="auto" w:hAnchor="text" w:y="6049"/>
    </w:pPr>
    <w:rPr>
      <w:color w:val="000000"/>
      <w:sz w:val="40"/>
    </w:rPr>
  </w:style>
  <w:style w:type="paragraph" w:customStyle="1" w:styleId="TOCTitle">
    <w:name w:val="TOCTitle"/>
    <w:basedOn w:val="Heading1"/>
    <w:rsid w:val="00C3794F"/>
    <w:pPr>
      <w:spacing w:after="240"/>
      <w:jc w:val="center"/>
      <w:outlineLvl w:val="9"/>
    </w:pPr>
    <w:rPr>
      <w:caps/>
    </w:rPr>
  </w:style>
  <w:style w:type="paragraph" w:customStyle="1" w:styleId="Version">
    <w:name w:val="Version"/>
    <w:rsid w:val="00C379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794F"/>
    <w:pPr>
      <w:keepNext w:val="0"/>
      <w:tabs>
        <w:tab w:val="right" w:pos="4176"/>
      </w:tabs>
      <w:ind w:left="198" w:hanging="198"/>
    </w:pPr>
    <w:rPr>
      <w:rFonts w:ascii="Garamond" w:hAnsi="Garamond"/>
    </w:rPr>
  </w:style>
  <w:style w:type="paragraph" w:styleId="IndexHeading">
    <w:name w:val="index heading"/>
    <w:basedOn w:val="Normal"/>
    <w:next w:val="Index1"/>
    <w:semiHidden/>
    <w:rsid w:val="00C3794F"/>
    <w:pPr>
      <w:spacing w:before="120" w:after="120"/>
    </w:pPr>
    <w:rPr>
      <w:rFonts w:ascii="Arial" w:hAnsi="Arial"/>
      <w:b/>
      <w:color w:val="918585"/>
      <w:sz w:val="24"/>
    </w:rPr>
  </w:style>
  <w:style w:type="paragraph" w:styleId="Header">
    <w:name w:val="header"/>
    <w:basedOn w:val="Normal"/>
    <w:link w:val="HeaderChar"/>
    <w:rsid w:val="00C379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94F"/>
    <w:rPr>
      <w:rFonts w:ascii="Times New Roman" w:eastAsia="Times New Roman" w:hAnsi="Times New Roman" w:cs="Times New Roman"/>
      <w:sz w:val="16"/>
      <w:szCs w:val="20"/>
      <w:lang w:val="en-GB" w:eastAsia="en-US"/>
    </w:rPr>
  </w:style>
  <w:style w:type="paragraph" w:customStyle="1" w:styleId="Chapter">
    <w:name w:val="Chapter"/>
    <w:basedOn w:val="Normal"/>
    <w:rsid w:val="00C3794F"/>
    <w:pPr>
      <w:spacing w:before="240"/>
    </w:pPr>
    <w:rPr>
      <w:rFonts w:ascii="Times New Roman" w:hAnsi="Times New Roman"/>
      <w:smallCaps/>
      <w:spacing w:val="80"/>
      <w:sz w:val="28"/>
    </w:rPr>
  </w:style>
  <w:style w:type="paragraph" w:customStyle="1" w:styleId="InChapter">
    <w:name w:val="InChapter"/>
    <w:basedOn w:val="Heading3"/>
    <w:rsid w:val="00C3794F"/>
    <w:pPr>
      <w:spacing w:after="240"/>
      <w:outlineLvl w:val="9"/>
    </w:pPr>
    <w:rPr>
      <w:noProof/>
    </w:rPr>
  </w:style>
  <w:style w:type="paragraph" w:styleId="Index2">
    <w:name w:val="index 2"/>
    <w:basedOn w:val="Normal"/>
    <w:next w:val="Normal"/>
    <w:semiHidden/>
    <w:rsid w:val="00C3794F"/>
    <w:pPr>
      <w:tabs>
        <w:tab w:val="right" w:pos="4176"/>
      </w:tabs>
      <w:ind w:left="568" w:hanging="284"/>
    </w:pPr>
    <w:rPr>
      <w:rFonts w:ascii="Garamond" w:hAnsi="Garamond"/>
    </w:rPr>
  </w:style>
  <w:style w:type="paragraph" w:customStyle="1" w:styleId="Byline">
    <w:name w:val="Byline"/>
    <w:rsid w:val="00C379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94F"/>
    <w:pPr>
      <w:tabs>
        <w:tab w:val="clear" w:pos="3600"/>
        <w:tab w:val="clear" w:pos="3958"/>
      </w:tabs>
      <w:jc w:val="right"/>
    </w:pPr>
  </w:style>
  <w:style w:type="character" w:styleId="Emphasis">
    <w:name w:val="Emphasis"/>
    <w:basedOn w:val="DefaultParagraphFont"/>
    <w:qFormat/>
    <w:rsid w:val="00C3794F"/>
    <w:rPr>
      <w:i/>
    </w:rPr>
  </w:style>
  <w:style w:type="paragraph" w:styleId="Caption">
    <w:name w:val="caption"/>
    <w:basedOn w:val="BodyText"/>
    <w:next w:val="Normal"/>
    <w:qFormat/>
    <w:rsid w:val="00C3794F"/>
    <w:pPr>
      <w:framePr w:w="2268" w:hSpace="181" w:vSpace="181" w:wrap="around" w:vAnchor="text" w:hAnchor="page" w:x="1135" w:y="285" w:anchorLock="1"/>
    </w:pPr>
    <w:rPr>
      <w:i/>
    </w:rPr>
  </w:style>
  <w:style w:type="paragraph" w:customStyle="1" w:styleId="MiniTOCTitle">
    <w:name w:val="MiniTOCTitle"/>
    <w:basedOn w:val="Heading4"/>
    <w:rsid w:val="00C3794F"/>
    <w:pPr>
      <w:spacing w:before="240"/>
      <w:outlineLvl w:val="9"/>
    </w:pPr>
    <w:rPr>
      <w:noProof/>
      <w:sz w:val="24"/>
    </w:rPr>
  </w:style>
  <w:style w:type="paragraph" w:customStyle="1" w:styleId="MiniTOCItem">
    <w:name w:val="MiniTOCItem"/>
    <w:basedOn w:val="ListBullet"/>
    <w:rsid w:val="00C3794F"/>
    <w:pPr>
      <w:numPr>
        <w:numId w:val="0"/>
      </w:numPr>
      <w:tabs>
        <w:tab w:val="right" w:leader="dot" w:pos="6521"/>
      </w:tabs>
      <w:spacing w:before="0" w:after="0"/>
    </w:pPr>
  </w:style>
  <w:style w:type="paragraph" w:customStyle="1" w:styleId="TOFTitle">
    <w:name w:val="TOFTitle"/>
    <w:basedOn w:val="TOCTitle"/>
    <w:rsid w:val="00C3794F"/>
  </w:style>
  <w:style w:type="paragraph" w:styleId="TableofFigures">
    <w:name w:val="table of figures"/>
    <w:basedOn w:val="Normal"/>
    <w:next w:val="Normal"/>
    <w:semiHidden/>
    <w:rsid w:val="00C3794F"/>
    <w:pPr>
      <w:tabs>
        <w:tab w:val="right" w:leader="dot" w:pos="9072"/>
      </w:tabs>
      <w:ind w:left="970" w:hanging="403"/>
    </w:pPr>
    <w:rPr>
      <w:rFonts w:ascii="Times New Roman" w:hAnsi="Times New Roman"/>
      <w:b/>
    </w:rPr>
  </w:style>
  <w:style w:type="paragraph" w:styleId="ListNumber">
    <w:name w:val="List Number"/>
    <w:basedOn w:val="List"/>
    <w:rsid w:val="00C3794F"/>
    <w:pPr>
      <w:numPr>
        <w:numId w:val="11"/>
      </w:numPr>
    </w:pPr>
  </w:style>
  <w:style w:type="character" w:customStyle="1" w:styleId="WingdingSymbols">
    <w:name w:val="Wingding Symbols"/>
    <w:rsid w:val="00C3794F"/>
    <w:rPr>
      <w:rFonts w:ascii="Wingdings" w:hAnsi="Wingdings"/>
    </w:rPr>
  </w:style>
  <w:style w:type="paragraph" w:customStyle="1" w:styleId="TableHeading">
    <w:name w:val="Table Heading"/>
    <w:basedOn w:val="HeadingBase"/>
    <w:rsid w:val="00C3794F"/>
    <w:pPr>
      <w:keepLines/>
      <w:pBdr>
        <w:bottom w:val="single" w:sz="6" w:space="1" w:color="918585"/>
      </w:pBdr>
      <w:spacing w:before="240"/>
    </w:pPr>
  </w:style>
  <w:style w:type="character" w:customStyle="1" w:styleId="HotSpot">
    <w:name w:val="HotSpot"/>
    <w:rsid w:val="00C3794F"/>
    <w:rPr>
      <w:color w:val="0033CC"/>
      <w:u w:val="none"/>
    </w:rPr>
  </w:style>
  <w:style w:type="paragraph" w:customStyle="1" w:styleId="BodyTextRight">
    <w:name w:val="Body Text Right"/>
    <w:basedOn w:val="BodyText"/>
    <w:rsid w:val="00C3794F"/>
    <w:pPr>
      <w:spacing w:before="0" w:after="0"/>
      <w:jc w:val="right"/>
    </w:pPr>
  </w:style>
  <w:style w:type="paragraph" w:styleId="Index3">
    <w:name w:val="index 3"/>
    <w:basedOn w:val="ListNumber2"/>
    <w:next w:val="Normal"/>
    <w:semiHidden/>
    <w:rsid w:val="00C3794F"/>
    <w:pPr>
      <w:numPr>
        <w:numId w:val="0"/>
      </w:numPr>
      <w:tabs>
        <w:tab w:val="right" w:leader="dot" w:pos="4176"/>
      </w:tabs>
    </w:pPr>
  </w:style>
  <w:style w:type="paragraph" w:styleId="ListNumber2">
    <w:name w:val="List Number 2"/>
    <w:basedOn w:val="List2"/>
    <w:rsid w:val="00C3794F"/>
    <w:pPr>
      <w:numPr>
        <w:numId w:val="10"/>
      </w:numPr>
      <w:tabs>
        <w:tab w:val="clear" w:pos="1060"/>
      </w:tabs>
    </w:pPr>
  </w:style>
  <w:style w:type="paragraph" w:customStyle="1" w:styleId="MarginNote">
    <w:name w:val="Margin Note"/>
    <w:basedOn w:val="BodyText"/>
    <w:rsid w:val="00C379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9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9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94F"/>
    <w:rPr>
      <w:sz w:val="32"/>
    </w:rPr>
  </w:style>
  <w:style w:type="paragraph" w:customStyle="1" w:styleId="HeadingProcedure">
    <w:name w:val="Heading Procedure"/>
    <w:basedOn w:val="HeadingBase"/>
    <w:next w:val="Normal"/>
    <w:rsid w:val="00C3794F"/>
    <w:pPr>
      <w:tabs>
        <w:tab w:val="left" w:pos="0"/>
      </w:tabs>
      <w:spacing w:before="120" w:after="60"/>
    </w:pPr>
    <w:rPr>
      <w:i/>
      <w:color w:val="918585"/>
      <w:sz w:val="22"/>
    </w:rPr>
  </w:style>
  <w:style w:type="paragraph" w:customStyle="1" w:styleId="TableBodyText">
    <w:name w:val="Table Body Text"/>
    <w:basedOn w:val="BodyText"/>
    <w:rsid w:val="00C3794F"/>
    <w:pPr>
      <w:spacing w:before="60" w:after="60"/>
    </w:pPr>
  </w:style>
  <w:style w:type="paragraph" w:styleId="ListContinue">
    <w:name w:val="List Continue"/>
    <w:basedOn w:val="List"/>
    <w:rsid w:val="00C3794F"/>
    <w:pPr>
      <w:ind w:firstLine="0"/>
    </w:pPr>
  </w:style>
  <w:style w:type="paragraph" w:customStyle="1" w:styleId="ListNote">
    <w:name w:val="List Note"/>
    <w:basedOn w:val="List"/>
    <w:rsid w:val="00C3794F"/>
    <w:pPr>
      <w:pBdr>
        <w:top w:val="single" w:sz="6" w:space="2" w:color="918585"/>
        <w:bottom w:val="single" w:sz="6" w:space="2" w:color="918585"/>
      </w:pBdr>
      <w:tabs>
        <w:tab w:val="left" w:pos="1021"/>
      </w:tabs>
      <w:ind w:firstLine="0"/>
    </w:pPr>
  </w:style>
  <w:style w:type="paragraph" w:customStyle="1" w:styleId="Warning">
    <w:name w:val="Warning"/>
    <w:basedOn w:val="BodyText"/>
    <w:rsid w:val="00C3794F"/>
    <w:pPr>
      <w:shd w:val="clear" w:color="auto" w:fill="D9D9D9"/>
      <w:tabs>
        <w:tab w:val="left" w:pos="992"/>
      </w:tabs>
      <w:ind w:left="119" w:right="119"/>
    </w:pPr>
    <w:rPr>
      <w:sz w:val="20"/>
    </w:rPr>
  </w:style>
  <w:style w:type="paragraph" w:customStyle="1" w:styleId="MarginIcons">
    <w:name w:val="Margin Icons"/>
    <w:basedOn w:val="BodyText"/>
    <w:rsid w:val="00C379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94F"/>
    <w:rPr>
      <w:rFonts w:ascii="Courier New" w:hAnsi="Courier New"/>
    </w:rPr>
  </w:style>
  <w:style w:type="paragraph" w:customStyle="1" w:styleId="NoteBullet">
    <w:name w:val="Note Bullet"/>
    <w:basedOn w:val="Note"/>
    <w:rsid w:val="00C3794F"/>
    <w:pPr>
      <w:tabs>
        <w:tab w:val="clear" w:pos="680"/>
      </w:tabs>
      <w:spacing w:before="60" w:after="60"/>
    </w:pPr>
  </w:style>
  <w:style w:type="paragraph" w:customStyle="1" w:styleId="SubHeading2">
    <w:name w:val="SubHeading2"/>
    <w:basedOn w:val="HeadingBase"/>
    <w:rsid w:val="00C3794F"/>
    <w:pPr>
      <w:spacing w:before="240" w:after="60"/>
    </w:pPr>
    <w:rPr>
      <w:sz w:val="20"/>
    </w:rPr>
  </w:style>
  <w:style w:type="paragraph" w:customStyle="1" w:styleId="SubHeading1">
    <w:name w:val="SubHeading1"/>
    <w:basedOn w:val="HeadingBase"/>
    <w:rsid w:val="00C3794F"/>
    <w:pPr>
      <w:spacing w:before="240" w:after="60"/>
    </w:pPr>
    <w:rPr>
      <w:color w:val="918585"/>
      <w:sz w:val="22"/>
    </w:rPr>
  </w:style>
  <w:style w:type="paragraph" w:customStyle="1" w:styleId="SideHeading">
    <w:name w:val="Side Heading"/>
    <w:basedOn w:val="HeadingBase"/>
    <w:rsid w:val="00C379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94F"/>
    <w:pPr>
      <w:numPr>
        <w:numId w:val="12"/>
      </w:numPr>
    </w:pPr>
  </w:style>
  <w:style w:type="paragraph" w:styleId="PlainText">
    <w:name w:val="Plain Text"/>
    <w:basedOn w:val="Normal"/>
    <w:link w:val="PlainTextChar"/>
    <w:rsid w:val="00C3794F"/>
    <w:rPr>
      <w:sz w:val="20"/>
    </w:rPr>
  </w:style>
  <w:style w:type="character" w:customStyle="1" w:styleId="PlainTextChar">
    <w:name w:val="Plain Text Char"/>
    <w:basedOn w:val="DefaultParagraphFont"/>
    <w:link w:val="PlainText"/>
    <w:rsid w:val="00C3794F"/>
    <w:rPr>
      <w:rFonts w:ascii="Courier New" w:eastAsia="Times New Roman" w:hAnsi="Courier New" w:cs="Times New Roman"/>
      <w:sz w:val="20"/>
      <w:szCs w:val="20"/>
      <w:lang w:eastAsia="en-US"/>
    </w:rPr>
  </w:style>
  <w:style w:type="character" w:customStyle="1" w:styleId="MenuOption">
    <w:name w:val="Menu Option"/>
    <w:basedOn w:val="DefaultParagraphFont"/>
    <w:rsid w:val="00C3794F"/>
    <w:rPr>
      <w:b/>
      <w:smallCaps/>
    </w:rPr>
  </w:style>
  <w:style w:type="paragraph" w:customStyle="1" w:styleId="TableListNumber">
    <w:name w:val="Table List Number"/>
    <w:basedOn w:val="ListNumber"/>
    <w:rsid w:val="00C3794F"/>
    <w:pPr>
      <w:numPr>
        <w:numId w:val="0"/>
      </w:numPr>
    </w:pPr>
  </w:style>
  <w:style w:type="paragraph" w:styleId="TOC4">
    <w:name w:val="toc 4"/>
    <w:basedOn w:val="TOCBase"/>
    <w:next w:val="Normal"/>
    <w:semiHidden/>
    <w:rsid w:val="00C3794F"/>
    <w:pPr>
      <w:tabs>
        <w:tab w:val="right" w:leader="dot" w:pos="9071"/>
      </w:tabs>
      <w:ind w:left="1701"/>
    </w:pPr>
  </w:style>
  <w:style w:type="paragraph" w:customStyle="1" w:styleId="ListAlpha">
    <w:name w:val="List Alpha"/>
    <w:basedOn w:val="List"/>
    <w:rsid w:val="00C3794F"/>
    <w:pPr>
      <w:numPr>
        <w:numId w:val="9"/>
      </w:numPr>
    </w:pPr>
  </w:style>
  <w:style w:type="paragraph" w:customStyle="1" w:styleId="ListAlpha2">
    <w:name w:val="List Alpha 2"/>
    <w:basedOn w:val="List2"/>
    <w:rsid w:val="00C3794F"/>
    <w:pPr>
      <w:numPr>
        <w:numId w:val="8"/>
      </w:numPr>
    </w:pPr>
  </w:style>
  <w:style w:type="paragraph" w:styleId="List2">
    <w:name w:val="List 2"/>
    <w:basedOn w:val="BodyText"/>
    <w:rsid w:val="00C3794F"/>
    <w:pPr>
      <w:tabs>
        <w:tab w:val="left" w:pos="680"/>
      </w:tabs>
      <w:spacing w:before="60" w:after="60"/>
      <w:ind w:left="680" w:hanging="340"/>
    </w:pPr>
  </w:style>
  <w:style w:type="paragraph" w:styleId="List3">
    <w:name w:val="List 3"/>
    <w:basedOn w:val="BodyText"/>
    <w:rsid w:val="00C3794F"/>
    <w:pPr>
      <w:tabs>
        <w:tab w:val="left" w:pos="1021"/>
      </w:tabs>
      <w:spacing w:before="60" w:after="60"/>
      <w:ind w:left="1020" w:hanging="340"/>
    </w:pPr>
  </w:style>
  <w:style w:type="paragraph" w:styleId="List4">
    <w:name w:val="List 4"/>
    <w:basedOn w:val="BodyText"/>
    <w:rsid w:val="00C3794F"/>
    <w:pPr>
      <w:tabs>
        <w:tab w:val="left" w:pos="1361"/>
      </w:tabs>
      <w:spacing w:before="60" w:after="60"/>
      <w:ind w:left="1361" w:hanging="340"/>
    </w:pPr>
  </w:style>
  <w:style w:type="paragraph" w:styleId="List5">
    <w:name w:val="List 5"/>
    <w:basedOn w:val="BodyText"/>
    <w:rsid w:val="00C3794F"/>
    <w:pPr>
      <w:tabs>
        <w:tab w:val="left" w:pos="1701"/>
      </w:tabs>
      <w:spacing w:before="60" w:after="60"/>
      <w:ind w:left="1701" w:hanging="340"/>
    </w:pPr>
  </w:style>
  <w:style w:type="paragraph" w:styleId="ListBullet3">
    <w:name w:val="List Bullet 3"/>
    <w:basedOn w:val="List3"/>
    <w:rsid w:val="00C3794F"/>
    <w:pPr>
      <w:numPr>
        <w:numId w:val="15"/>
      </w:numPr>
      <w:tabs>
        <w:tab w:val="clear" w:pos="1021"/>
      </w:tabs>
      <w:ind w:left="1037" w:hanging="357"/>
    </w:pPr>
  </w:style>
  <w:style w:type="paragraph" w:styleId="ListBullet4">
    <w:name w:val="List Bullet 4"/>
    <w:basedOn w:val="List4"/>
    <w:rsid w:val="00C3794F"/>
    <w:pPr>
      <w:numPr>
        <w:numId w:val="3"/>
      </w:numPr>
    </w:pPr>
  </w:style>
  <w:style w:type="paragraph" w:styleId="ListBullet5">
    <w:name w:val="List Bullet 5"/>
    <w:basedOn w:val="List5"/>
    <w:rsid w:val="00C3794F"/>
    <w:pPr>
      <w:numPr>
        <w:numId w:val="4"/>
      </w:numPr>
    </w:pPr>
  </w:style>
  <w:style w:type="paragraph" w:styleId="ListContinue2">
    <w:name w:val="List Continue 2"/>
    <w:basedOn w:val="List2"/>
    <w:rsid w:val="00C3794F"/>
    <w:pPr>
      <w:ind w:firstLine="0"/>
    </w:pPr>
  </w:style>
  <w:style w:type="paragraph" w:styleId="ListContinue3">
    <w:name w:val="List Continue 3"/>
    <w:basedOn w:val="List3"/>
    <w:rsid w:val="00C3794F"/>
    <w:pPr>
      <w:ind w:left="1021" w:firstLine="0"/>
    </w:pPr>
  </w:style>
  <w:style w:type="paragraph" w:styleId="ListContinue4">
    <w:name w:val="List Continue 4"/>
    <w:basedOn w:val="List4"/>
    <w:rsid w:val="00C3794F"/>
    <w:pPr>
      <w:ind w:firstLine="0"/>
    </w:pPr>
  </w:style>
  <w:style w:type="paragraph" w:styleId="ListContinue5">
    <w:name w:val="List Continue 5"/>
    <w:basedOn w:val="List5"/>
    <w:rsid w:val="00C3794F"/>
    <w:pPr>
      <w:ind w:firstLine="0"/>
    </w:pPr>
  </w:style>
  <w:style w:type="paragraph" w:styleId="ListNumber3">
    <w:name w:val="List Number 3"/>
    <w:basedOn w:val="List3"/>
    <w:rsid w:val="00C3794F"/>
    <w:pPr>
      <w:numPr>
        <w:numId w:val="5"/>
      </w:numPr>
    </w:pPr>
  </w:style>
  <w:style w:type="paragraph" w:styleId="ListNumber4">
    <w:name w:val="List Number 4"/>
    <w:basedOn w:val="List4"/>
    <w:rsid w:val="00C3794F"/>
    <w:pPr>
      <w:numPr>
        <w:numId w:val="6"/>
      </w:numPr>
    </w:pPr>
  </w:style>
  <w:style w:type="paragraph" w:styleId="ListNumber5">
    <w:name w:val="List Number 5"/>
    <w:basedOn w:val="List5"/>
    <w:rsid w:val="00C3794F"/>
    <w:pPr>
      <w:numPr>
        <w:numId w:val="7"/>
      </w:numPr>
    </w:pPr>
  </w:style>
  <w:style w:type="paragraph" w:styleId="BlockText">
    <w:name w:val="Block Text"/>
    <w:basedOn w:val="Normal"/>
    <w:rsid w:val="00C3794F"/>
    <w:pPr>
      <w:spacing w:after="120"/>
      <w:ind w:left="1440" w:right="1440"/>
    </w:pPr>
  </w:style>
  <w:style w:type="character" w:customStyle="1" w:styleId="Subscript">
    <w:name w:val="Subscript"/>
    <w:basedOn w:val="DefaultParagraphFont"/>
    <w:rsid w:val="00C3794F"/>
    <w:rPr>
      <w:sz w:val="16"/>
      <w:vertAlign w:val="subscript"/>
    </w:rPr>
  </w:style>
  <w:style w:type="character" w:customStyle="1" w:styleId="Superscript">
    <w:name w:val="Superscript"/>
    <w:basedOn w:val="DefaultParagraphFont"/>
    <w:rsid w:val="00C3794F"/>
    <w:rPr>
      <w:sz w:val="16"/>
      <w:vertAlign w:val="superscript"/>
    </w:rPr>
  </w:style>
  <w:style w:type="character" w:customStyle="1" w:styleId="Symbols">
    <w:name w:val="Symbols"/>
    <w:basedOn w:val="DefaultParagraphFont"/>
    <w:rsid w:val="00C3794F"/>
    <w:rPr>
      <w:rFonts w:ascii="Symbol" w:hAnsi="Symbol"/>
    </w:rPr>
  </w:style>
  <w:style w:type="character" w:customStyle="1" w:styleId="MenuOptions">
    <w:name w:val="Menu Options"/>
    <w:basedOn w:val="DefaultParagraphFont"/>
    <w:rsid w:val="00C3794F"/>
    <w:rPr>
      <w:rFonts w:ascii="Arial Narrow" w:hAnsi="Arial Narrow"/>
      <w:smallCaps/>
    </w:rPr>
  </w:style>
  <w:style w:type="character" w:customStyle="1" w:styleId="Buttons">
    <w:name w:val="Buttons"/>
    <w:basedOn w:val="DefaultParagraphFont"/>
    <w:rsid w:val="00C3794F"/>
    <w:rPr>
      <w:b/>
    </w:rPr>
  </w:style>
  <w:style w:type="character" w:customStyle="1" w:styleId="Underlined">
    <w:name w:val="Underlined"/>
    <w:basedOn w:val="DefaultParagraphFont"/>
    <w:rsid w:val="00C3794F"/>
    <w:rPr>
      <w:u w:val="single"/>
    </w:rPr>
  </w:style>
  <w:style w:type="paragraph" w:customStyle="1" w:styleId="TableBodyTextRight">
    <w:name w:val="Table Body Text Right"/>
    <w:basedOn w:val="TableBodyText"/>
    <w:rsid w:val="00C3794F"/>
    <w:pPr>
      <w:widowControl w:val="0"/>
      <w:autoSpaceDE w:val="0"/>
      <w:autoSpaceDN w:val="0"/>
      <w:adjustRightInd w:val="0"/>
      <w:jc w:val="right"/>
    </w:pPr>
    <w:rPr>
      <w:rFonts w:cs="Arial"/>
      <w:szCs w:val="18"/>
    </w:rPr>
  </w:style>
  <w:style w:type="paragraph" w:customStyle="1" w:styleId="CopyrightText">
    <w:name w:val="Copyright Text"/>
    <w:basedOn w:val="BodyText"/>
    <w:rsid w:val="00C3794F"/>
    <w:rPr>
      <w:sz w:val="18"/>
    </w:rPr>
  </w:style>
  <w:style w:type="paragraph" w:customStyle="1" w:styleId="BodySmallRight">
    <w:name w:val="Body Small Right"/>
    <w:basedOn w:val="BodyTextRight"/>
    <w:rsid w:val="00C3794F"/>
    <w:rPr>
      <w:sz w:val="18"/>
      <w:szCs w:val="18"/>
    </w:rPr>
  </w:style>
  <w:style w:type="paragraph" w:customStyle="1" w:styleId="MarginEdition">
    <w:name w:val="Margin Edition"/>
    <w:basedOn w:val="MarginNote"/>
    <w:rsid w:val="00C3794F"/>
    <w:pPr>
      <w:spacing w:before="0" w:after="0"/>
    </w:pPr>
    <w:rPr>
      <w:rFonts w:ascii="Times New Roman" w:hAnsi="Times New Roman"/>
      <w:color w:val="999999"/>
    </w:rPr>
  </w:style>
  <w:style w:type="paragraph" w:customStyle="1" w:styleId="Spacer">
    <w:name w:val="Spacer"/>
    <w:basedOn w:val="Normal"/>
    <w:rsid w:val="00C3794F"/>
    <w:rPr>
      <w:sz w:val="2"/>
      <w:szCs w:val="2"/>
    </w:rPr>
  </w:style>
  <w:style w:type="character" w:customStyle="1" w:styleId="Small">
    <w:name w:val="Small"/>
    <w:basedOn w:val="DefaultParagraphFont"/>
    <w:rsid w:val="00C3794F"/>
    <w:rPr>
      <w:sz w:val="16"/>
    </w:rPr>
  </w:style>
  <w:style w:type="paragraph" w:customStyle="1" w:styleId="WideTable">
    <w:name w:val="Wide Table"/>
    <w:basedOn w:val="Normal"/>
    <w:rsid w:val="00C3794F"/>
    <w:pPr>
      <w:ind w:left="-1418"/>
    </w:pPr>
    <w:rPr>
      <w:sz w:val="2"/>
      <w:szCs w:val="2"/>
    </w:rPr>
  </w:style>
  <w:style w:type="character" w:styleId="PageNumber">
    <w:name w:val="page number"/>
    <w:basedOn w:val="DefaultParagraphFont"/>
    <w:rsid w:val="00C3794F"/>
  </w:style>
  <w:style w:type="paragraph" w:styleId="Quote">
    <w:name w:val="Quote"/>
    <w:basedOn w:val="Heading1"/>
    <w:link w:val="QuoteChar"/>
    <w:qFormat/>
    <w:rsid w:val="00C3794F"/>
    <w:rPr>
      <w:b w:val="0"/>
      <w:sz w:val="72"/>
      <w:szCs w:val="72"/>
      <w:lang w:val="en-NZ"/>
    </w:rPr>
  </w:style>
  <w:style w:type="character" w:customStyle="1" w:styleId="QuoteChar">
    <w:name w:val="Quote Char"/>
    <w:basedOn w:val="DefaultParagraphFont"/>
    <w:link w:val="Quote"/>
    <w:rsid w:val="00C379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94F"/>
    <w:pPr>
      <w:pageBreakBefore/>
    </w:pPr>
  </w:style>
  <w:style w:type="paragraph" w:customStyle="1" w:styleId="Border">
    <w:name w:val="Border"/>
    <w:basedOn w:val="Normal"/>
    <w:qFormat/>
    <w:rsid w:val="00C379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94F"/>
    <w:rPr>
      <w:b/>
      <w:bCs/>
      <w:i/>
      <w:iCs/>
      <w:color w:val="auto"/>
    </w:rPr>
  </w:style>
  <w:style w:type="paragraph" w:styleId="IntenseQuote">
    <w:name w:val="Intense Quote"/>
    <w:basedOn w:val="Normal"/>
    <w:next w:val="Normal"/>
    <w:link w:val="IntenseQuoteChar"/>
    <w:uiPriority w:val="30"/>
    <w:qFormat/>
    <w:rsid w:val="00C379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9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94F"/>
    <w:rPr>
      <w:smallCaps/>
      <w:color w:val="auto"/>
      <w:u w:val="single"/>
    </w:rPr>
  </w:style>
  <w:style w:type="character" w:styleId="IntenseReference">
    <w:name w:val="Intense Reference"/>
    <w:basedOn w:val="DefaultParagraphFont"/>
    <w:uiPriority w:val="32"/>
    <w:qFormat/>
    <w:rsid w:val="00C3794F"/>
    <w:rPr>
      <w:b/>
      <w:bCs/>
      <w:smallCaps/>
      <w:color w:val="auto"/>
      <w:spacing w:val="5"/>
      <w:u w:val="single"/>
    </w:rPr>
  </w:style>
  <w:style w:type="paragraph" w:customStyle="1" w:styleId="2ColumnHeading">
    <w:name w:val="2Column Heading"/>
    <w:basedOn w:val="BodyText"/>
    <w:qFormat/>
    <w:rsid w:val="00C3794F"/>
    <w:pPr>
      <w:spacing w:after="60"/>
      <w:ind w:left="-2268"/>
    </w:pPr>
    <w:rPr>
      <w:b/>
    </w:rPr>
  </w:style>
  <w:style w:type="paragraph" w:customStyle="1" w:styleId="Heading1TOC">
    <w:name w:val="Heading1 TOC"/>
    <w:basedOn w:val="Normal"/>
    <w:qFormat/>
    <w:rsid w:val="00C3794F"/>
    <w:pPr>
      <w:spacing w:before="240" w:after="120"/>
    </w:pPr>
    <w:rPr>
      <w:rFonts w:ascii="Times New Roman" w:hAnsi="Times New Roman"/>
      <w:b/>
      <w:sz w:val="32"/>
    </w:rPr>
  </w:style>
  <w:style w:type="paragraph" w:customStyle="1" w:styleId="Heading2TOC">
    <w:name w:val="Heading2 TOC"/>
    <w:basedOn w:val="Normal"/>
    <w:qFormat/>
    <w:rsid w:val="00C3794F"/>
    <w:pPr>
      <w:spacing w:before="240" w:after="60"/>
    </w:pPr>
    <w:rPr>
      <w:rFonts w:ascii="Times New Roman" w:hAnsi="Times New Roman"/>
      <w:b/>
      <w:sz w:val="28"/>
    </w:rPr>
  </w:style>
  <w:style w:type="character" w:customStyle="1" w:styleId="Underline">
    <w:name w:val="Underline"/>
    <w:basedOn w:val="DefaultParagraphFont"/>
    <w:qFormat/>
    <w:rsid w:val="00C3794F"/>
    <w:rPr>
      <w:u w:val="single"/>
    </w:rPr>
  </w:style>
  <w:style w:type="paragraph" w:styleId="BalloonText">
    <w:name w:val="Balloon Text"/>
    <w:basedOn w:val="Normal"/>
    <w:link w:val="BalloonTextChar"/>
    <w:rsid w:val="00C3794F"/>
    <w:rPr>
      <w:rFonts w:ascii="Tahoma" w:hAnsi="Tahoma" w:cs="Tahoma"/>
      <w:sz w:val="16"/>
      <w:szCs w:val="16"/>
    </w:rPr>
  </w:style>
  <w:style w:type="character" w:customStyle="1" w:styleId="BalloonTextChar">
    <w:name w:val="Balloon Text Char"/>
    <w:basedOn w:val="DefaultParagraphFont"/>
    <w:link w:val="BalloonText"/>
    <w:rsid w:val="00C379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9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79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94F"/>
    <w:rPr>
      <w:b/>
      <w:color w:val="660033"/>
      <w:spacing w:val="0"/>
    </w:rPr>
  </w:style>
  <w:style w:type="paragraph" w:customStyle="1" w:styleId="Nameditemlist">
    <w:name w:val="Named item list"/>
    <w:basedOn w:val="BodyText"/>
    <w:qFormat/>
    <w:rsid w:val="00C379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1305</Words>
  <Characters>7955</Characters>
  <Application>Microsoft Office Word</Application>
  <DocSecurity>0</DocSecurity>
  <Lines>264</Lines>
  <Paragraphs>197</Paragraphs>
  <ScaleCrop>false</ScaleCrop>
  <Company>Author-it Software Corporation Ltd.</Company>
  <LinksUpToDate>false</LinksUpToDate>
  <CharactersWithSpaces>9233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SISSBSB205 Interpret and apply the rules of basketball</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2013-03-08T09:56:00Z</dcterms:created>
  <dcterms:modified xsi:type="dcterms:W3CDTF">2013-03-08T09:56:00Z</dcterms:modified>
</cp:coreProperties>
</file>