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0329" w:rsidP="00AA0329">
      <w:pPr>
        <w:pStyle w:val="Title"/>
      </w:pPr>
      <w:r>
        <w:fldChar w:fldCharType="begin"/>
      </w:r>
      <w:r>
        <w:instrText xml:space="preserve"> TITLE   \* MERGEFORMAT </w:instrText>
      </w:r>
      <w:r>
        <w:fldChar w:fldCharType="separate"/>
      </w:r>
      <w:r>
        <w:t>SISOTBR405A Guide extended off-highway motorcycle tours</w:t>
      </w:r>
      <w:r>
        <w:fldChar w:fldCharType="end"/>
      </w:r>
    </w:p>
    <w:p w:rsidR="00AA0329" w:rsidP="00AA0329">
      <w:pPr>
        <w:pStyle w:val="Version"/>
        <w:sectPr w:rsidSect="009924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924CD" w:rsidP="009924CD">
      <w:pPr>
        <w:pStyle w:val="SuperHeading"/>
      </w:pPr>
      <w:r w:rsidRPr="009924CD">
        <w:t>SISOTBR405A Guide extended off-highway motorcycle tours</w:t>
      </w:r>
    </w:p>
    <w:p w:rsidR="00000000" w:rsidRPr="009924CD" w:rsidP="009924CD">
      <w:pPr>
        <w:pStyle w:val="Heading1"/>
      </w:pPr>
      <w:bookmarkStart w:id="1" w:name="O_368265"/>
      <w:bookmarkEnd w:id="1"/>
      <w:r w:rsidRPr="009924CD">
        <w:t>Modification History</w:t>
      </w:r>
    </w:p>
    <w:p w:rsidR="00000000" w:rsidRPr="009924CD" w:rsidP="009924CD">
      <w:pPr>
        <w:pStyle w:val="BodyText"/>
      </w:pPr>
      <w:r w:rsidRPr="009924CD">
        <w:t>Not Applicable</w:t>
      </w:r>
    </w:p>
    <w:p w:rsidR="00000000" w:rsidRPr="009924CD" w:rsidP="009924CD">
      <w:pPr>
        <w:pStyle w:val="AllowPageBreak"/>
      </w:pPr>
    </w:p>
    <w:p w:rsidR="00000000" w:rsidRPr="009924CD" w:rsidP="009924CD">
      <w:pPr>
        <w:pStyle w:val="Heading1"/>
      </w:pPr>
      <w:bookmarkStart w:id="2" w:name="O_368261"/>
      <w:bookmarkEnd w:id="2"/>
      <w:r w:rsidRPr="009924CD">
        <w:t>Unit Descriptor</w:t>
      </w:r>
    </w:p>
    <w:p w:rsidR="00000000" w:rsidRPr="009924CD" w:rsidP="009924CD">
      <w:pPr>
        <w:pStyle w:val="BodyText"/>
      </w:pPr>
      <w:r w:rsidRPr="009924CD">
        <w:t>This unit describes the performance outcomes, skills and knowledge required to participate independently in off</w:t>
      </w:r>
      <w:r w:rsidRPr="009924CD">
        <w:t xml:space="preserve">-highway motorcycle touring activities for overnight or more extended periods. Other related competencies such as navigation and camp craft are defined elsewhere. </w:t>
      </w:r>
    </w:p>
    <w:p w:rsidR="00000000" w:rsidRPr="009924CD" w:rsidP="009924CD">
      <w:pPr>
        <w:pStyle w:val="AllowPageBreak"/>
      </w:pPr>
    </w:p>
    <w:p w:rsidR="00000000" w:rsidRPr="009924CD" w:rsidP="009924CD">
      <w:pPr>
        <w:pStyle w:val="Heading1"/>
      </w:pPr>
      <w:bookmarkStart w:id="3" w:name="O_368274"/>
      <w:bookmarkEnd w:id="3"/>
      <w:r w:rsidRPr="009924CD">
        <w:t>Application of the Unit</w:t>
      </w:r>
    </w:p>
    <w:p w:rsidR="00000000" w:rsidRPr="009924CD" w:rsidP="009924CD">
      <w:pPr>
        <w:pStyle w:val="BodyText"/>
      </w:pPr>
      <w:r w:rsidRPr="009924CD">
        <w:t>This unit applies to those working as off-highway m</w:t>
      </w:r>
      <w:r w:rsidRPr="009924CD">
        <w:t xml:space="preserve">otorcycling tour guides who are responsible for planning and conducting overnight and extended tours which may include complex and non-routine situations. </w:t>
      </w:r>
    </w:p>
    <w:p w:rsidR="00000000" w:rsidRPr="009924CD" w:rsidP="009924CD">
      <w:pPr>
        <w:pStyle w:val="BodyText"/>
      </w:pPr>
    </w:p>
    <w:p w:rsidR="00000000" w:rsidRPr="009924CD" w:rsidP="009924CD">
      <w:pPr>
        <w:pStyle w:val="BodyText"/>
      </w:pPr>
      <w:r w:rsidRPr="009924CD">
        <w:t>This unit also applies to leaders working for outdoor education or adventure providers, volunteer g</w:t>
      </w:r>
      <w:r w:rsidRPr="009924CD">
        <w:t>roups, not-for-profit organisations or government agencies.</w:t>
      </w:r>
    </w:p>
    <w:p w:rsidR="00000000" w:rsidRPr="009924CD" w:rsidP="009924CD">
      <w:pPr>
        <w:pStyle w:val="AllowPageBreak"/>
      </w:pPr>
    </w:p>
    <w:p w:rsidR="00000000" w:rsidRPr="009924CD" w:rsidP="009924CD">
      <w:pPr>
        <w:pStyle w:val="Heading1"/>
      </w:pPr>
      <w:bookmarkStart w:id="4" w:name="O_368266"/>
      <w:bookmarkEnd w:id="4"/>
      <w:r w:rsidRPr="009924CD">
        <w:t>Licensing/Regulatory Information</w:t>
      </w:r>
    </w:p>
    <w:p w:rsidR="00000000" w:rsidRPr="009924CD" w:rsidP="009924CD">
      <w:pPr>
        <w:pStyle w:val="BodyText"/>
      </w:pPr>
      <w:r w:rsidRPr="009924CD">
        <w:t xml:space="preserve">Licensing, regulatory or certification requirements apply to this unit at the time of endorsement. </w:t>
      </w:r>
    </w:p>
    <w:p w:rsidR="00000000" w:rsidRPr="009924CD" w:rsidP="009924CD">
      <w:pPr>
        <w:pStyle w:val="BodyText"/>
      </w:pPr>
    </w:p>
    <w:p w:rsidR="00000000" w:rsidRPr="009924CD" w:rsidP="009924CD">
      <w:pPr>
        <w:pStyle w:val="BodyText"/>
      </w:pPr>
      <w:r w:rsidRPr="009924CD">
        <w:t>Under State and Territory legislation, Road and Traffic Authorities apply legislation and regulatory requirements in regards to public roads and land.</w:t>
      </w:r>
    </w:p>
    <w:p w:rsidR="00000000" w:rsidRPr="009924CD" w:rsidP="009924CD">
      <w:pPr>
        <w:pStyle w:val="AllowPageBreak"/>
      </w:pPr>
    </w:p>
    <w:p w:rsidR="00000000" w:rsidRPr="009924CD" w:rsidP="009924CD">
      <w:pPr>
        <w:pStyle w:val="Heading1"/>
      </w:pPr>
      <w:bookmarkStart w:id="5" w:name="O_368264"/>
      <w:bookmarkEnd w:id="5"/>
      <w:r w:rsidRPr="009924CD">
        <w:t>Pre-Requisites</w:t>
      </w:r>
    </w:p>
    <w:p w:rsidR="00000000" w:rsidRPr="009924CD" w:rsidP="009924CD">
      <w:pPr>
        <w:pStyle w:val="BodyText"/>
      </w:pPr>
      <w:r w:rsidRPr="009924CD">
        <w:t>SISOTBR201A Select, set up and maintain an off-highway motorcycle.</w:t>
      </w:r>
    </w:p>
    <w:p w:rsidR="00000000" w:rsidRPr="009924CD" w:rsidP="009924CD">
      <w:pPr>
        <w:pStyle w:val="BodyText"/>
      </w:pPr>
      <w:r w:rsidRPr="009924CD">
        <w:t>SISOTB</w:t>
      </w:r>
      <w:r w:rsidRPr="009924CD">
        <w:t>R304A Guide off-highway motorcycle tours</w:t>
      </w:r>
    </w:p>
    <w:p w:rsidR="00000000" w:rsidRPr="009924CD" w:rsidP="009924CD">
      <w:pPr>
        <w:pStyle w:val="AllowPageBreak"/>
      </w:pPr>
    </w:p>
    <w:p w:rsidR="00000000" w:rsidRPr="009924CD" w:rsidP="009924CD">
      <w:pPr>
        <w:pStyle w:val="Heading1"/>
      </w:pPr>
      <w:bookmarkStart w:id="6" w:name="O_368269"/>
      <w:bookmarkEnd w:id="6"/>
      <w:r w:rsidRPr="009924CD">
        <w:t>Employability Skills Information</w:t>
      </w:r>
    </w:p>
    <w:p w:rsidR="00000000" w:rsidRPr="009924CD" w:rsidP="009924CD">
      <w:pPr>
        <w:pStyle w:val="BodyText"/>
      </w:pPr>
      <w:r w:rsidRPr="009924CD">
        <w:t>This unit contains employability skills.</w:t>
      </w:r>
    </w:p>
    <w:p w:rsidR="00000000" w:rsidRPr="009924CD" w:rsidP="009924CD">
      <w:pPr>
        <w:pStyle w:val="AllowPageBreak"/>
      </w:pPr>
    </w:p>
    <w:p w:rsidR="00000000" w:rsidRPr="009924CD" w:rsidP="009924CD">
      <w:pPr>
        <w:pStyle w:val="Heading1"/>
      </w:pPr>
      <w:bookmarkStart w:id="7" w:name="O_368270"/>
      <w:bookmarkEnd w:id="7"/>
      <w:r w:rsidRPr="009924CD">
        <w:t>Elements and Performance Criteria Pre-Content</w:t>
      </w:r>
    </w:p>
    <w:p w:rsidR="00000000" w:rsidRPr="009924CD" w:rsidP="009924CD">
      <w:pPr>
        <w:pStyle w:val="Heading1"/>
      </w:pPr>
      <w:bookmarkStart w:id="8" w:name="O_368271"/>
      <w:bookmarkEnd w:id="8"/>
      <w:r w:rsidRPr="009924CD">
        <w:t>Elements and Performance Criteria</w:t>
      </w:r>
    </w:p>
    <w:tbl>
      <w:tblPr>
        <w:tblW w:w="0" w:type="auto"/>
        <w:tblLayout w:type="fixed"/>
        <w:tblCellMar>
          <w:left w:w="62" w:type="dxa"/>
          <w:right w:w="62" w:type="dxa"/>
        </w:tblCellMar>
        <w:tblLook w:val="0000"/>
      </w:tblPr>
      <w:tblGrid>
        <w:gridCol w:w="2575"/>
        <w:gridCol w:w="5947"/>
      </w:tblGrid>
      <w:tr w:rsidTr="00AA0329">
        <w:tblPrEx>
          <w:tblW w:w="0" w:type="auto"/>
          <w:tblLayout w:type="fixed"/>
          <w:tblCellMar>
            <w:left w:w="62" w:type="dxa"/>
            <w:right w:w="62" w:type="dxa"/>
          </w:tblCellMar>
          <w:tblLook w:val="0000"/>
        </w:tblPrEx>
        <w:trPr>
          <w:tblHeader/>
        </w:trPr>
        <w:tc>
          <w:tcPr>
            <w:tcW w:w="2575" w:type="dxa"/>
            <w:tcBorders>
              <w:top w:val="nil"/>
              <w:left w:val="nil"/>
              <w:bottom w:val="nil"/>
              <w:right w:val="nil"/>
            </w:tcBorders>
            <w:tcMar>
              <w:top w:w="0" w:type="dxa"/>
              <w:left w:w="62" w:type="dxa"/>
              <w:bottom w:w="0" w:type="dxa"/>
              <w:right w:w="62" w:type="dxa"/>
            </w:tcMar>
          </w:tcPr>
          <w:p w:rsidR="00000000" w:rsidRPr="009924CD" w:rsidP="009924CD">
            <w:pPr>
              <w:pStyle w:val="BodyText"/>
            </w:pPr>
            <w:r w:rsidRPr="009924CD">
              <w:rPr>
                <w:rStyle w:val="SpecialBold"/>
              </w:rPr>
              <w:t>ELEMENT</w:t>
            </w:r>
          </w:p>
        </w:tc>
        <w:tc>
          <w:tcPr>
            <w:tcW w:w="5947" w:type="dxa"/>
            <w:tcBorders>
              <w:top w:val="nil"/>
              <w:left w:val="nil"/>
              <w:bottom w:val="nil"/>
              <w:right w:val="nil"/>
            </w:tcBorders>
            <w:tcMar>
              <w:top w:w="0" w:type="dxa"/>
              <w:left w:w="62" w:type="dxa"/>
              <w:bottom w:w="0" w:type="dxa"/>
              <w:right w:w="62" w:type="dxa"/>
            </w:tcMar>
          </w:tcPr>
          <w:p w:rsidR="00000000" w:rsidP="009924CD">
            <w:pPr>
              <w:pStyle w:val="BodyText"/>
              <w:rPr>
                <w:lang w:val="en-NZ"/>
              </w:rPr>
            </w:pPr>
            <w:r w:rsidRPr="009924CD">
              <w:rPr>
                <w:rStyle w:val="SpecialBold"/>
              </w:rPr>
              <w:t>PERFORMANCE CRITERIA</w:t>
            </w:r>
          </w:p>
        </w:tc>
      </w:tr>
      <w:tr w:rsidTr="00AA0329">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9924CD">
            <w:pPr>
              <w:pStyle w:val="BodyText"/>
              <w:rPr>
                <w:lang w:val="en-NZ"/>
              </w:rPr>
            </w:pPr>
            <w:r w:rsidRPr="009924CD">
              <w:t>Elements describe the essential outcomes of a unit of competency.</w:t>
            </w:r>
          </w:p>
        </w:tc>
        <w:tc>
          <w:tcPr>
            <w:tcW w:w="5947" w:type="dxa"/>
            <w:tcBorders>
              <w:top w:val="nil"/>
              <w:left w:val="nil"/>
              <w:bottom w:val="nil"/>
              <w:right w:val="nil"/>
            </w:tcBorders>
            <w:tcMar>
              <w:top w:w="0" w:type="dxa"/>
              <w:left w:w="62" w:type="dxa"/>
              <w:bottom w:w="0" w:type="dxa"/>
              <w:right w:w="62" w:type="dxa"/>
            </w:tcMar>
          </w:tcPr>
          <w:p w:rsidR="00000000" w:rsidP="009924CD">
            <w:pPr>
              <w:pStyle w:val="BodyText"/>
              <w:rPr>
                <w:lang w:val="en-NZ"/>
              </w:rPr>
            </w:pPr>
            <w:r w:rsidRPr="009924CD">
              <w:t>Performance criteria describe the performance needed to demonstrate achievement of the element. Where bold italicised text is used, further information is detailed in t</w:t>
            </w:r>
            <w:r w:rsidRPr="009924CD">
              <w:t>he required skills and knowledge section and the range statement. Assessment of performance is to be consistent with the Evidence Guide.</w:t>
            </w:r>
          </w:p>
        </w:tc>
      </w:tr>
      <w:tr w:rsidTr="00AA0329">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9924CD">
            <w:pPr>
              <w:pStyle w:val="List"/>
              <w:rPr>
                <w:lang w:val="en-NZ"/>
              </w:rPr>
            </w:pPr>
            <w:r w:rsidRPr="009924CD">
              <w:t>1.</w:t>
            </w:r>
            <w:r w:rsidRPr="009924CD">
              <w:tab/>
              <w:t>Plan for an extended off-highway motorcycle tour.</w:t>
            </w:r>
          </w:p>
        </w:tc>
        <w:tc>
          <w:tcPr>
            <w:tcW w:w="5947" w:type="dxa"/>
            <w:tcBorders>
              <w:top w:val="nil"/>
              <w:left w:val="nil"/>
              <w:bottom w:val="nil"/>
              <w:right w:val="nil"/>
            </w:tcBorders>
            <w:tcMar>
              <w:top w:w="0" w:type="dxa"/>
              <w:left w:w="62" w:type="dxa"/>
              <w:bottom w:w="0" w:type="dxa"/>
              <w:right w:w="62" w:type="dxa"/>
            </w:tcMar>
          </w:tcPr>
          <w:p w:rsidR="00000000" w:rsidRPr="009924CD" w:rsidP="009924CD">
            <w:pPr>
              <w:pStyle w:val="List2"/>
            </w:pPr>
            <w:r w:rsidRPr="009924CD">
              <w:t>1.1.</w:t>
            </w:r>
            <w:r w:rsidRPr="009924CD">
              <w:tab/>
              <w:t xml:space="preserve">Identify and plan </w:t>
            </w:r>
            <w:r w:rsidRPr="009924CD">
              <w:rPr>
                <w:rStyle w:val="BoldandItalics"/>
              </w:rPr>
              <w:t>food and water requirements</w:t>
            </w:r>
            <w:r w:rsidRPr="009924CD">
              <w:t xml:space="preserve"> </w:t>
            </w:r>
            <w:r w:rsidRPr="009924CD">
              <w:t>according to the duration of the tour.</w:t>
            </w:r>
          </w:p>
          <w:p w:rsidR="00000000" w:rsidRPr="009924CD" w:rsidP="009924CD">
            <w:pPr>
              <w:pStyle w:val="List2"/>
            </w:pPr>
            <w:r w:rsidRPr="009924CD">
              <w:t>1.2.</w:t>
            </w:r>
            <w:r w:rsidRPr="009924CD">
              <w:tab/>
              <w:t xml:space="preserve">Select an appropriate </w:t>
            </w:r>
            <w:r w:rsidRPr="009924CD">
              <w:rPr>
                <w:rStyle w:val="BoldandItalics"/>
              </w:rPr>
              <w:t>route</w:t>
            </w:r>
            <w:r w:rsidRPr="009924CD">
              <w:t xml:space="preserve"> according to </w:t>
            </w:r>
            <w:r w:rsidRPr="009924CD">
              <w:rPr>
                <w:rStyle w:val="BoldandItalics"/>
              </w:rPr>
              <w:t>route requirements</w:t>
            </w:r>
            <w:r w:rsidRPr="009924CD">
              <w:t xml:space="preserve">, </w:t>
            </w:r>
            <w:r w:rsidRPr="009924CD">
              <w:rPr>
                <w:rStyle w:val="BoldandItalics"/>
              </w:rPr>
              <w:t>contextual issues</w:t>
            </w:r>
            <w:r w:rsidRPr="009924CD">
              <w:t xml:space="preserve">, </w:t>
            </w:r>
            <w:r w:rsidRPr="009924CD">
              <w:rPr>
                <w:rStyle w:val="BoldandItalics"/>
              </w:rPr>
              <w:t>relevant legislation</w:t>
            </w:r>
            <w:r w:rsidRPr="009924CD">
              <w:t xml:space="preserve"> and </w:t>
            </w:r>
            <w:r w:rsidRPr="009924CD">
              <w:rPr>
                <w:rStyle w:val="BoldandItalics"/>
              </w:rPr>
              <w:t>organisational policies and procedures</w:t>
            </w:r>
            <w:r w:rsidRPr="009924CD">
              <w:t>.</w:t>
            </w:r>
          </w:p>
          <w:p w:rsidR="00000000" w:rsidRPr="009924CD" w:rsidP="009924CD">
            <w:pPr>
              <w:pStyle w:val="List2"/>
            </w:pPr>
            <w:r w:rsidRPr="009924CD">
              <w:t>1.3.</w:t>
            </w:r>
            <w:r w:rsidRPr="009924CD">
              <w:tab/>
              <w:t xml:space="preserve">Access </w:t>
            </w:r>
            <w:r w:rsidRPr="009924CD">
              <w:rPr>
                <w:rStyle w:val="BoldandItalics"/>
              </w:rPr>
              <w:t>relevant</w:t>
            </w:r>
            <w:r w:rsidRPr="009924CD">
              <w:t xml:space="preserve"> </w:t>
            </w:r>
            <w:r w:rsidRPr="009924CD">
              <w:rPr>
                <w:rStyle w:val="BoldandItalics"/>
              </w:rPr>
              <w:t>sources</w:t>
            </w:r>
            <w:r w:rsidRPr="009924CD">
              <w:t xml:space="preserve"> to interpret detailed </w:t>
            </w:r>
            <w:r w:rsidRPr="009924CD">
              <w:rPr>
                <w:rStyle w:val="BoldandItalics"/>
              </w:rPr>
              <w:t>weather and envi</w:t>
            </w:r>
            <w:r w:rsidRPr="009924CD">
              <w:rPr>
                <w:rStyle w:val="BoldandItalics"/>
              </w:rPr>
              <w:t>ronmental information</w:t>
            </w:r>
            <w:r w:rsidRPr="009924CD">
              <w:t xml:space="preserve"> and determine tour and contingency plans.</w:t>
            </w:r>
          </w:p>
          <w:p w:rsidR="00000000" w:rsidRPr="009924CD" w:rsidP="009924CD">
            <w:pPr>
              <w:pStyle w:val="List2"/>
            </w:pPr>
            <w:r w:rsidRPr="009924CD">
              <w:t>1.4.</w:t>
            </w:r>
            <w:r w:rsidRPr="009924CD">
              <w:tab/>
              <w:t xml:space="preserve">Identify potential </w:t>
            </w:r>
            <w:r w:rsidRPr="009924CD">
              <w:rPr>
                <w:rStyle w:val="BoldandItalics"/>
              </w:rPr>
              <w:t>hazards</w:t>
            </w:r>
            <w:r w:rsidRPr="009924CD">
              <w:t xml:space="preserve"> and </w:t>
            </w:r>
            <w:r w:rsidRPr="009924CD">
              <w:rPr>
                <w:rStyle w:val="BoldandItalics"/>
              </w:rPr>
              <w:t>obstacles</w:t>
            </w:r>
            <w:r w:rsidRPr="009924CD">
              <w:t xml:space="preserve"> associated with off-highway motorcycling and procedures to minimise </w:t>
            </w:r>
            <w:r w:rsidRPr="009924CD">
              <w:rPr>
                <w:rStyle w:val="BoldandItalics"/>
              </w:rPr>
              <w:t>risks</w:t>
            </w:r>
            <w:r w:rsidRPr="009924CD">
              <w:t>.</w:t>
            </w:r>
          </w:p>
          <w:p w:rsidR="00000000" w:rsidP="009924CD">
            <w:pPr>
              <w:pStyle w:val="List2"/>
              <w:rPr>
                <w:lang w:val="en-NZ"/>
              </w:rPr>
            </w:pPr>
            <w:r w:rsidRPr="009924CD">
              <w:t>1.5.</w:t>
            </w:r>
            <w:r w:rsidRPr="009924CD">
              <w:tab/>
              <w:t xml:space="preserve">Establish a suitable </w:t>
            </w:r>
            <w:r w:rsidRPr="009924CD">
              <w:rPr>
                <w:rStyle w:val="BoldandItalics"/>
              </w:rPr>
              <w:t>communication system</w:t>
            </w:r>
            <w:r w:rsidRPr="009924CD">
              <w:t xml:space="preserve"> to use when riding.</w:t>
            </w:r>
          </w:p>
        </w:tc>
      </w:tr>
      <w:tr w:rsidTr="00AA0329">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9924CD">
            <w:pPr>
              <w:pStyle w:val="List"/>
              <w:rPr>
                <w:lang w:val="en-NZ"/>
              </w:rPr>
            </w:pPr>
            <w:r w:rsidRPr="009924CD">
              <w:t>2.</w:t>
            </w:r>
            <w:r w:rsidRPr="009924CD">
              <w:tab/>
            </w:r>
            <w:r w:rsidRPr="009924CD">
              <w:t>Select equipment and conduct pre-tour checks.</w:t>
            </w:r>
          </w:p>
        </w:tc>
        <w:tc>
          <w:tcPr>
            <w:tcW w:w="5947" w:type="dxa"/>
            <w:tcBorders>
              <w:top w:val="nil"/>
              <w:left w:val="nil"/>
              <w:bottom w:val="nil"/>
              <w:right w:val="nil"/>
            </w:tcBorders>
            <w:tcMar>
              <w:top w:w="0" w:type="dxa"/>
              <w:left w:w="62" w:type="dxa"/>
              <w:bottom w:w="0" w:type="dxa"/>
              <w:right w:w="62" w:type="dxa"/>
            </w:tcMar>
          </w:tcPr>
          <w:p w:rsidR="00000000" w:rsidRPr="009924CD" w:rsidP="009924CD">
            <w:pPr>
              <w:pStyle w:val="List2"/>
            </w:pPr>
            <w:r w:rsidRPr="009924CD">
              <w:t>2.1.</w:t>
            </w:r>
            <w:r w:rsidRPr="009924CD">
              <w:tab/>
              <w:t xml:space="preserve">Select </w:t>
            </w:r>
            <w:r w:rsidRPr="009924CD">
              <w:rPr>
                <w:rStyle w:val="BoldandItalics"/>
              </w:rPr>
              <w:t>off</w:t>
            </w:r>
            <w:r w:rsidRPr="009924CD">
              <w:t>-</w:t>
            </w:r>
            <w:r w:rsidRPr="009924CD">
              <w:rPr>
                <w:rStyle w:val="BoldandItalics"/>
              </w:rPr>
              <w:t>highway motorcycle</w:t>
            </w:r>
            <w:r w:rsidRPr="009924CD">
              <w:t xml:space="preserve"> according to rider's needs and characteristics, proposed conditions, chosen route and terrain, relevant legislation and organisational policies and procedures.</w:t>
            </w:r>
          </w:p>
          <w:p w:rsidR="00000000" w:rsidRPr="009924CD" w:rsidP="009924CD">
            <w:pPr>
              <w:pStyle w:val="List2"/>
            </w:pPr>
            <w:r w:rsidRPr="009924CD">
              <w:t>2.2.</w:t>
            </w:r>
            <w:r w:rsidRPr="009924CD">
              <w:tab/>
              <w:t>Select and</w:t>
            </w:r>
            <w:r w:rsidRPr="009924CD">
              <w:t xml:space="preserve"> check suitable </w:t>
            </w:r>
            <w:r w:rsidRPr="009924CD">
              <w:rPr>
                <w:rStyle w:val="BoldandItalics"/>
              </w:rPr>
              <w:t>apparel and</w:t>
            </w:r>
            <w:r w:rsidRPr="009924CD">
              <w:t xml:space="preserve"> </w:t>
            </w:r>
            <w:r w:rsidRPr="009924CD">
              <w:rPr>
                <w:rStyle w:val="BoldandItalics"/>
              </w:rPr>
              <w:t>equipment</w:t>
            </w:r>
            <w:r w:rsidRPr="009924CD">
              <w:t xml:space="preserve"> according to contextual issues.</w:t>
            </w:r>
          </w:p>
          <w:p w:rsidR="00000000" w:rsidRPr="009924CD" w:rsidP="009924CD">
            <w:pPr>
              <w:pStyle w:val="List2"/>
            </w:pPr>
            <w:r w:rsidRPr="009924CD">
              <w:t>2.3.</w:t>
            </w:r>
            <w:r w:rsidRPr="009924CD">
              <w:tab/>
              <w:t xml:space="preserve">Perform routine </w:t>
            </w:r>
            <w:r w:rsidRPr="009924CD">
              <w:rPr>
                <w:rStyle w:val="BoldandItalics"/>
              </w:rPr>
              <w:t>pre</w:t>
            </w:r>
            <w:r w:rsidRPr="009924CD">
              <w:t>-</w:t>
            </w:r>
            <w:r w:rsidRPr="009924CD">
              <w:rPr>
                <w:rStyle w:val="BoldandItalics"/>
              </w:rPr>
              <w:t>departure</w:t>
            </w:r>
            <w:r w:rsidRPr="009924CD">
              <w:t xml:space="preserve"> </w:t>
            </w:r>
            <w:r w:rsidRPr="009924CD">
              <w:rPr>
                <w:rStyle w:val="BoldandItalics"/>
              </w:rPr>
              <w:t>checks</w:t>
            </w:r>
            <w:r w:rsidRPr="009924CD">
              <w:t xml:space="preserve"> of off-highway motorcycle and correct any deficiency according to manufacturer's specifications and organisational policies and procedures.</w:t>
            </w:r>
          </w:p>
          <w:p w:rsidR="00000000" w:rsidRPr="009924CD" w:rsidP="009924CD">
            <w:pPr>
              <w:pStyle w:val="List2"/>
            </w:pPr>
            <w:r w:rsidRPr="009924CD">
              <w:t>2.4.</w:t>
            </w:r>
            <w:r w:rsidRPr="009924CD">
              <w:tab/>
              <w:t>Select a method for carrying gear appropriate to the terrain and expected conditions.</w:t>
            </w:r>
          </w:p>
          <w:p w:rsidR="00000000" w:rsidRPr="009924CD" w:rsidP="009924CD">
            <w:pPr>
              <w:pStyle w:val="List2"/>
            </w:pPr>
            <w:r w:rsidRPr="009924CD">
              <w:t>2.5.</w:t>
            </w:r>
            <w:r w:rsidRPr="009924CD">
              <w:tab/>
              <w:t xml:space="preserve">Identify </w:t>
            </w:r>
            <w:r w:rsidRPr="009924CD">
              <w:rPr>
                <w:rStyle w:val="BoldandItalics"/>
              </w:rPr>
              <w:t>comfort items</w:t>
            </w:r>
            <w:r w:rsidRPr="009924CD">
              <w:t xml:space="preserve"> to improve ride according to terrain, weather conditions and route length.</w:t>
            </w:r>
          </w:p>
          <w:p w:rsidR="00000000" w:rsidP="009924CD">
            <w:pPr>
              <w:pStyle w:val="List2"/>
              <w:rPr>
                <w:lang w:val="en-NZ"/>
              </w:rPr>
            </w:pPr>
            <w:r w:rsidRPr="009924CD">
              <w:t>2.6.</w:t>
            </w:r>
            <w:r w:rsidRPr="009924CD">
              <w:tab/>
              <w:t>Secure and transport off-highway motorcycle, where required, </w:t>
            </w:r>
            <w:r w:rsidRPr="009924CD">
              <w:t>according to manufacturer's specifications and organisational policies and procedures.</w:t>
            </w:r>
          </w:p>
        </w:tc>
      </w:tr>
      <w:tr w:rsidTr="00AA0329">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9924CD">
            <w:pPr>
              <w:pStyle w:val="List"/>
              <w:rPr>
                <w:lang w:val="en-NZ"/>
              </w:rPr>
            </w:pPr>
            <w:r w:rsidRPr="009924CD">
              <w:t>3.</w:t>
            </w:r>
            <w:r w:rsidRPr="009924CD">
              <w:tab/>
              <w:t>Negotiate an off-highway route.</w:t>
            </w:r>
          </w:p>
        </w:tc>
        <w:tc>
          <w:tcPr>
            <w:tcW w:w="5947" w:type="dxa"/>
            <w:tcBorders>
              <w:top w:val="nil"/>
              <w:left w:val="nil"/>
              <w:bottom w:val="nil"/>
              <w:right w:val="nil"/>
            </w:tcBorders>
            <w:tcMar>
              <w:top w:w="0" w:type="dxa"/>
              <w:left w:w="62" w:type="dxa"/>
              <w:bottom w:w="0" w:type="dxa"/>
              <w:right w:w="62" w:type="dxa"/>
            </w:tcMar>
          </w:tcPr>
          <w:p w:rsidR="00000000" w:rsidRPr="009924CD" w:rsidP="009924CD">
            <w:pPr>
              <w:pStyle w:val="List2"/>
            </w:pPr>
            <w:r w:rsidRPr="009924CD">
              <w:t>3.1.</w:t>
            </w:r>
            <w:r w:rsidRPr="009924CD">
              <w:tab/>
              <w:t>Pack and load gear to ensure adverse affects on balance are minimised and gear does not fall off or become loose.</w:t>
            </w:r>
          </w:p>
          <w:p w:rsidR="00000000" w:rsidRPr="009924CD" w:rsidP="009924CD">
            <w:pPr>
              <w:pStyle w:val="List2"/>
            </w:pPr>
            <w:r w:rsidRPr="009924CD">
              <w:t>3.2.</w:t>
            </w:r>
            <w:r w:rsidRPr="009924CD">
              <w:tab/>
              <w:t>Adopt app</w:t>
            </w:r>
            <w:r w:rsidRPr="009924CD">
              <w:t>ropriate posture and maintain balance and control of the off-highway motorcycle at all times over different terrain types and gradients.</w:t>
            </w:r>
          </w:p>
          <w:p w:rsidR="00000000" w:rsidRPr="009924CD" w:rsidP="009924CD">
            <w:pPr>
              <w:pStyle w:val="List2"/>
            </w:pPr>
            <w:r w:rsidRPr="009924CD">
              <w:t>3.3.</w:t>
            </w:r>
            <w:r w:rsidRPr="009924CD">
              <w:tab/>
              <w:t>Maintain tyre pressure at recommended pressure for conditions and load according to organisational policies and pr</w:t>
            </w:r>
            <w:r w:rsidRPr="009924CD">
              <w:t>ocedures.</w:t>
            </w:r>
          </w:p>
          <w:p w:rsidR="00000000" w:rsidRPr="009924CD" w:rsidP="009924CD">
            <w:pPr>
              <w:pStyle w:val="List2"/>
            </w:pPr>
            <w:r w:rsidRPr="009924CD">
              <w:t>3.4.</w:t>
            </w:r>
            <w:r w:rsidRPr="009924CD">
              <w:tab/>
              <w:t xml:space="preserve">Negotiate hazards and obstacles in a safe manner and take </w:t>
            </w:r>
            <w:r w:rsidRPr="009924CD">
              <w:rPr>
                <w:rStyle w:val="BoldandItalics"/>
              </w:rPr>
              <w:t>measures</w:t>
            </w:r>
            <w:r w:rsidRPr="009924CD">
              <w:t xml:space="preserve"> to guard personal and group safety.</w:t>
            </w:r>
          </w:p>
          <w:p w:rsidR="00000000" w:rsidRPr="009924CD" w:rsidP="009924CD">
            <w:pPr>
              <w:pStyle w:val="List2"/>
            </w:pPr>
            <w:r w:rsidRPr="009924CD">
              <w:t>3.5.</w:t>
            </w:r>
            <w:r w:rsidRPr="009924CD">
              <w:tab/>
              <w:t xml:space="preserve">Modify technique to account for changes in terrain and gradient, demonstrating </w:t>
            </w:r>
            <w:r w:rsidRPr="009924CD">
              <w:rPr>
                <w:rStyle w:val="BoldandItalics"/>
              </w:rPr>
              <w:t>high level riding skills</w:t>
            </w:r>
            <w:r w:rsidRPr="009924CD">
              <w:t>.</w:t>
            </w:r>
          </w:p>
          <w:p w:rsidR="00000000" w:rsidRPr="009924CD" w:rsidP="009924CD">
            <w:pPr>
              <w:pStyle w:val="List2"/>
            </w:pPr>
            <w:r w:rsidRPr="009924CD">
              <w:t>3.6.</w:t>
            </w:r>
            <w:r w:rsidRPr="009924CD">
              <w:tab/>
            </w:r>
            <w:r w:rsidRPr="009924CD">
              <w:t>Pace motorcycling and adopt safe group riding techniques to maintain group cohesion.</w:t>
            </w:r>
          </w:p>
          <w:p w:rsidR="00000000" w:rsidP="009924CD">
            <w:pPr>
              <w:pStyle w:val="List2"/>
              <w:rPr>
                <w:lang w:val="en-NZ"/>
              </w:rPr>
            </w:pPr>
            <w:r w:rsidRPr="009924CD">
              <w:t>3.7.</w:t>
            </w:r>
            <w:r w:rsidRPr="009924CD">
              <w:tab/>
              <w:t>Use designated lead and or tail motorcycles, where appropriate.</w:t>
            </w:r>
          </w:p>
        </w:tc>
      </w:tr>
      <w:tr w:rsidTr="00AA0329">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9924CD">
            <w:pPr>
              <w:pStyle w:val="List"/>
              <w:rPr>
                <w:lang w:val="en-NZ"/>
              </w:rPr>
            </w:pPr>
            <w:r w:rsidRPr="009924CD">
              <w:t>4.</w:t>
            </w:r>
            <w:r w:rsidRPr="009924CD">
              <w:tab/>
              <w:t>Conduct off-highway motorcycle maintenance and repairs in the field.</w:t>
            </w:r>
          </w:p>
        </w:tc>
        <w:tc>
          <w:tcPr>
            <w:tcW w:w="5947" w:type="dxa"/>
            <w:tcBorders>
              <w:top w:val="nil"/>
              <w:left w:val="nil"/>
              <w:bottom w:val="nil"/>
              <w:right w:val="nil"/>
            </w:tcBorders>
            <w:tcMar>
              <w:top w:w="0" w:type="dxa"/>
              <w:left w:w="62" w:type="dxa"/>
              <w:bottom w:w="0" w:type="dxa"/>
              <w:right w:w="62" w:type="dxa"/>
            </w:tcMar>
          </w:tcPr>
          <w:p w:rsidR="00000000" w:rsidRPr="009924CD" w:rsidP="009924CD">
            <w:pPr>
              <w:pStyle w:val="List2"/>
            </w:pPr>
            <w:r w:rsidRPr="009924CD">
              <w:t>4.1.</w:t>
            </w:r>
            <w:r w:rsidRPr="009924CD">
              <w:tab/>
              <w:t>Identify the types of re</w:t>
            </w:r>
            <w:r w:rsidRPr="009924CD">
              <w:t xml:space="preserve">pairs that may be necessary and the </w:t>
            </w:r>
            <w:r w:rsidRPr="009924CD">
              <w:rPr>
                <w:rStyle w:val="BoldandItalics"/>
              </w:rPr>
              <w:t>tools and spare parts</w:t>
            </w:r>
            <w:r w:rsidRPr="009924CD">
              <w:t xml:space="preserve"> required to undertake these repairs in-field according to manufacturer's specifications and organisational policies and procedures.</w:t>
            </w:r>
          </w:p>
          <w:p w:rsidR="00000000" w:rsidRPr="009924CD" w:rsidP="009924CD">
            <w:pPr>
              <w:pStyle w:val="List2"/>
            </w:pPr>
            <w:r w:rsidRPr="009924CD">
              <w:t>4.2.</w:t>
            </w:r>
            <w:r w:rsidRPr="009924CD">
              <w:tab/>
              <w:t>Assemble and carry an extensive in-field repair kit according</w:t>
            </w:r>
            <w:r w:rsidRPr="009924CD">
              <w:t xml:space="preserve"> to type of motorcycle and activity requirements.</w:t>
            </w:r>
          </w:p>
          <w:p w:rsidR="00000000" w:rsidP="009924CD">
            <w:pPr>
              <w:pStyle w:val="List2"/>
              <w:rPr>
                <w:lang w:val="en-NZ"/>
              </w:rPr>
            </w:pPr>
            <w:r w:rsidRPr="009924CD">
              <w:t>4.3.</w:t>
            </w:r>
            <w:r w:rsidRPr="009924CD">
              <w:tab/>
              <w:t xml:space="preserve">Conduct routine inspection checks, </w:t>
            </w:r>
            <w:r w:rsidRPr="009924CD">
              <w:rPr>
                <w:rStyle w:val="BoldandItalics"/>
              </w:rPr>
              <w:t>maintenance</w:t>
            </w:r>
            <w:r w:rsidRPr="009924CD">
              <w:t xml:space="preserve"> and repairs as required during the off-highway motorcycle tour.</w:t>
            </w:r>
          </w:p>
        </w:tc>
      </w:tr>
      <w:tr w:rsidTr="00AA0329">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9924CD">
            <w:pPr>
              <w:pStyle w:val="List"/>
              <w:rPr>
                <w:lang w:val="en-NZ"/>
              </w:rPr>
            </w:pPr>
            <w:r w:rsidRPr="009924CD">
              <w:t>5.</w:t>
            </w:r>
            <w:r w:rsidRPr="009924CD">
              <w:tab/>
              <w:t>Evaluate tour.</w:t>
            </w:r>
          </w:p>
        </w:tc>
        <w:tc>
          <w:tcPr>
            <w:tcW w:w="5947" w:type="dxa"/>
            <w:tcBorders>
              <w:top w:val="nil"/>
              <w:left w:val="nil"/>
              <w:bottom w:val="nil"/>
              <w:right w:val="nil"/>
            </w:tcBorders>
            <w:tcMar>
              <w:top w:w="0" w:type="dxa"/>
              <w:left w:w="62" w:type="dxa"/>
              <w:bottom w:w="0" w:type="dxa"/>
              <w:right w:w="62" w:type="dxa"/>
            </w:tcMar>
          </w:tcPr>
          <w:p w:rsidR="00000000" w:rsidRPr="009924CD" w:rsidP="009924CD">
            <w:pPr>
              <w:pStyle w:val="List2"/>
            </w:pPr>
            <w:r w:rsidRPr="009924CD">
              <w:t>5.1.</w:t>
            </w:r>
            <w:r w:rsidRPr="009924CD">
              <w:tab/>
              <w:t xml:space="preserve">Evaluate </w:t>
            </w:r>
            <w:r w:rsidRPr="009924CD">
              <w:rPr>
                <w:rStyle w:val="BoldandItalics"/>
              </w:rPr>
              <w:t>relevant aspects</w:t>
            </w:r>
            <w:r w:rsidRPr="009924CD">
              <w:t xml:space="preserve"> of the overnight off-highway motorcycle </w:t>
            </w:r>
            <w:r w:rsidRPr="009924CD">
              <w:t>tour.</w:t>
            </w:r>
          </w:p>
          <w:p w:rsidR="00000000" w:rsidRPr="009924CD" w:rsidP="009924CD">
            <w:pPr>
              <w:pStyle w:val="List2"/>
            </w:pPr>
            <w:r w:rsidRPr="009924CD">
              <w:t>5.2.</w:t>
            </w:r>
            <w:r w:rsidRPr="009924CD">
              <w:tab/>
              <w:t>Identify improvements for future tours.</w:t>
            </w:r>
          </w:p>
        </w:tc>
      </w:tr>
    </w:tbl>
    <w:p w:rsidR="00000000" w:rsidRPr="009924CD" w:rsidP="009924CD">
      <w:pPr>
        <w:pStyle w:val="BodyText"/>
      </w:pPr>
    </w:p>
    <w:p w:rsidR="00000000" w:rsidRPr="009924CD" w:rsidP="009924CD">
      <w:pPr>
        <w:pStyle w:val="AllowPageBreak"/>
      </w:pPr>
    </w:p>
    <w:p w:rsidR="00000000" w:rsidRPr="009924CD" w:rsidP="009924CD">
      <w:pPr>
        <w:pStyle w:val="Heading1"/>
      </w:pPr>
      <w:bookmarkStart w:id="9" w:name="O_368262"/>
      <w:bookmarkEnd w:id="9"/>
      <w:r w:rsidRPr="009924CD">
        <w:t>Required Skills and Knowledge</w:t>
      </w:r>
    </w:p>
    <w:tbl>
      <w:tblPr>
        <w:tblW w:w="0" w:type="auto"/>
        <w:tblCellMar>
          <w:left w:w="62" w:type="dxa"/>
          <w:right w:w="62" w:type="dxa"/>
        </w:tblCellMar>
        <w:tblLook w:val="0000"/>
      </w:tblPr>
      <w:tblGrid>
        <w:gridCol w:w="9196"/>
      </w:tblGrid>
      <w:tr w:rsidTr="00AA03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24CD">
            <w:pPr>
              <w:pStyle w:val="BodyText"/>
              <w:rPr>
                <w:lang w:val="en-NZ"/>
              </w:rPr>
            </w:pPr>
            <w:r w:rsidRPr="009924CD">
              <w:t>This section describes the skills and knowledge required for this unit.</w:t>
            </w:r>
          </w:p>
        </w:tc>
      </w:tr>
      <w:tr w:rsidTr="00AA03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24CD">
            <w:pPr>
              <w:pStyle w:val="BodyText"/>
              <w:rPr>
                <w:lang w:val="en-NZ"/>
              </w:rPr>
            </w:pPr>
            <w:r w:rsidRPr="009924CD">
              <w:rPr>
                <w:rStyle w:val="SpecialBold"/>
              </w:rPr>
              <w:t>Required skills</w:t>
            </w:r>
          </w:p>
        </w:tc>
      </w:tr>
      <w:tr w:rsidTr="00AA03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924CD" w:rsidP="009924CD">
            <w:pPr>
              <w:pStyle w:val="ListBullet"/>
            </w:pPr>
            <w:r w:rsidRPr="009924CD">
              <w:t>problem-solving skills to:</w:t>
            </w:r>
          </w:p>
          <w:p w:rsidR="00000000" w:rsidRPr="009924CD" w:rsidP="009924CD">
            <w:pPr>
              <w:pStyle w:val="ListBullet2"/>
            </w:pPr>
            <w:r w:rsidRPr="009924CD">
              <w:t>safely negotiate hazards and obstacles while riding</w:t>
            </w:r>
          </w:p>
          <w:p w:rsidR="00000000" w:rsidRPr="009924CD" w:rsidP="009924CD">
            <w:pPr>
              <w:pStyle w:val="ListBullet2"/>
            </w:pPr>
            <w:r w:rsidRPr="009924CD">
              <w:t>modify riding technique to account for changes in terrain and conditions,</w:t>
            </w:r>
          </w:p>
          <w:p w:rsidR="00000000" w:rsidRPr="009924CD" w:rsidP="009924CD">
            <w:pPr>
              <w:pStyle w:val="ListBullet2"/>
            </w:pPr>
            <w:r w:rsidRPr="009924CD">
              <w:t xml:space="preserve">conduct pre start and running maintenance checks and repairs of off-highway motorcycle </w:t>
            </w:r>
          </w:p>
          <w:p w:rsidR="00000000" w:rsidRPr="009924CD" w:rsidP="009924CD">
            <w:pPr>
              <w:pStyle w:val="ListBullet"/>
            </w:pPr>
            <w:r w:rsidRPr="009924CD">
              <w:t>planning and organising skills to source and allocate necessary off-highway motorcycle, apparel and equipment to enable safe overnight and extended riding</w:t>
            </w:r>
          </w:p>
          <w:p w:rsidR="00000000" w:rsidRPr="009924CD" w:rsidP="009924CD">
            <w:pPr>
              <w:pStyle w:val="ListBullet"/>
            </w:pPr>
            <w:r w:rsidRPr="009924CD">
              <w:t xml:space="preserve">communication skills to interact with other motorcyclists, cyclists and motorists to make intentions </w:t>
            </w:r>
            <w:r w:rsidRPr="009924CD">
              <w:t xml:space="preserve">clear </w:t>
            </w:r>
          </w:p>
          <w:p w:rsidR="00000000" w:rsidP="009924CD">
            <w:pPr>
              <w:pStyle w:val="ListBullet"/>
              <w:rPr>
                <w:lang w:val="en-NZ"/>
              </w:rPr>
            </w:pPr>
            <w:r w:rsidRPr="009924CD">
              <w:t>first aid and emergency response skills appropriate to the location to enable initial response to emergencies and personal health care.</w:t>
            </w:r>
          </w:p>
        </w:tc>
      </w:tr>
      <w:tr w:rsidTr="00AA03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24CD">
            <w:pPr>
              <w:pStyle w:val="BodyText"/>
              <w:rPr>
                <w:lang w:val="en-NZ"/>
              </w:rPr>
            </w:pPr>
            <w:r w:rsidRPr="009924CD">
              <w:rPr>
                <w:rStyle w:val="SpecialBold"/>
              </w:rPr>
              <w:t>Required knowledge</w:t>
            </w:r>
          </w:p>
        </w:tc>
      </w:tr>
      <w:tr w:rsidTr="00AA032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924CD" w:rsidP="009924CD">
            <w:pPr>
              <w:pStyle w:val="ListBullet"/>
            </w:pPr>
            <w:r w:rsidRPr="009924CD">
              <w:t>legislation and organisational policies and procedures to enable safe conduct of all activi</w:t>
            </w:r>
            <w:r w:rsidRPr="009924CD">
              <w:t>ties</w:t>
            </w:r>
          </w:p>
          <w:p w:rsidR="00000000" w:rsidRPr="009924CD" w:rsidP="009924CD">
            <w:pPr>
              <w:pStyle w:val="ListBullet"/>
            </w:pPr>
            <w:r w:rsidRPr="009924CD">
              <w:t>legislation and organisational policies and procedures to adhere to relevant road and traffic acts</w:t>
            </w:r>
          </w:p>
          <w:p w:rsidR="00000000" w:rsidRPr="009924CD" w:rsidP="009924CD">
            <w:pPr>
              <w:pStyle w:val="ListBullet"/>
            </w:pPr>
            <w:r w:rsidRPr="009924CD">
              <w:t>minimal impact off-highway motorcycling codes to enable protection of the environment</w:t>
            </w:r>
          </w:p>
          <w:p w:rsidR="00000000" w:rsidRPr="009924CD" w:rsidP="009924CD">
            <w:pPr>
              <w:pStyle w:val="ListBullet"/>
            </w:pPr>
            <w:r w:rsidRPr="009924CD">
              <w:t xml:space="preserve">off-highway motorcycling codes to understand motorcyclist's rights and responsibilities off-highway, and maintain safety of other users </w:t>
            </w:r>
          </w:p>
          <w:p w:rsidR="00000000" w:rsidRPr="009924CD" w:rsidP="009924CD">
            <w:pPr>
              <w:pStyle w:val="ListBullet"/>
            </w:pPr>
            <w:r w:rsidRPr="009924CD">
              <w:t xml:space="preserve">equipment and off-highway motorcycle types, construction features, characteristics and technology used for off-highway </w:t>
            </w:r>
            <w:r w:rsidRPr="009924CD">
              <w:t xml:space="preserve">motorcycling and the advantages and disadvantages of the range of equipment to enable appropriate selection, use and maintenance of equipment </w:t>
            </w:r>
          </w:p>
          <w:p w:rsidR="00000000" w:rsidRPr="009924CD" w:rsidP="009924CD">
            <w:pPr>
              <w:pStyle w:val="ListBullet"/>
            </w:pPr>
            <w:r w:rsidRPr="009924CD">
              <w:t>personal apparel and additional safety attire, and the design and or construction features that make it appropria</w:t>
            </w:r>
            <w:r w:rsidRPr="009924CD">
              <w:t>te for overnight and extended off-highway motorcycling activities</w:t>
            </w:r>
          </w:p>
          <w:p w:rsidR="00000000" w:rsidRPr="009924CD" w:rsidP="009924CD">
            <w:pPr>
              <w:pStyle w:val="ListBullet"/>
            </w:pPr>
            <w:r w:rsidRPr="009924CD">
              <w:t xml:space="preserve">maintenance and repair of off-highway motorcycling equipment to ensure prolonged life span and safety requirements </w:t>
            </w:r>
          </w:p>
          <w:p w:rsidR="00000000" w:rsidRPr="009924CD" w:rsidP="009924CD">
            <w:pPr>
              <w:pStyle w:val="ListBullet"/>
            </w:pPr>
            <w:r w:rsidRPr="009924CD">
              <w:t xml:space="preserve">common communication methods used in off-highway motorcycling  </w:t>
            </w:r>
          </w:p>
          <w:p w:rsidR="00000000" w:rsidRPr="009924CD" w:rsidP="009924CD">
            <w:pPr>
              <w:pStyle w:val="ListBullet"/>
            </w:pPr>
            <w:r w:rsidRPr="009924CD">
              <w:t>extended o</w:t>
            </w:r>
            <w:r w:rsidRPr="009924CD">
              <w:t xml:space="preserve">ff-highway motorcycling techniques to enable safe and efficient off highway travel in various terrain </w:t>
            </w:r>
          </w:p>
          <w:p w:rsidR="00000000" w:rsidRPr="009924CD" w:rsidP="009924CD">
            <w:pPr>
              <w:pStyle w:val="ListBullet"/>
            </w:pPr>
            <w:r w:rsidRPr="009924CD">
              <w:t xml:space="preserve">route planning to determine suitable route and make logistical arrangements </w:t>
            </w:r>
          </w:p>
          <w:p w:rsidR="00000000" w:rsidRPr="009924CD" w:rsidP="009924CD">
            <w:pPr>
              <w:pStyle w:val="ListBullet"/>
            </w:pPr>
            <w:r w:rsidRPr="009924CD">
              <w:t>hazards, obstacles and risks associated with overnight and extended off-high</w:t>
            </w:r>
            <w:r w:rsidRPr="009924CD">
              <w:t>way motorcycling and how to negotiate these</w:t>
            </w:r>
          </w:p>
          <w:p w:rsidR="00000000" w:rsidRPr="009924CD" w:rsidP="009924CD">
            <w:pPr>
              <w:pStyle w:val="ListBullet"/>
            </w:pPr>
            <w:r w:rsidRPr="009924CD">
              <w:t>weather and environmental information to ascertain possible conditions and their affect on the activity</w:t>
            </w:r>
          </w:p>
          <w:p w:rsidR="00000000" w:rsidRPr="009924CD" w:rsidP="009924CD">
            <w:pPr>
              <w:pStyle w:val="ListBullet"/>
            </w:pPr>
            <w:r w:rsidRPr="009924CD">
              <w:t xml:space="preserve">packing and waterproofing equipment for extended motorcycle tours </w:t>
            </w:r>
          </w:p>
          <w:p w:rsidR="00000000" w:rsidRPr="009924CD" w:rsidP="009924CD">
            <w:pPr>
              <w:pStyle w:val="ListBullet"/>
            </w:pPr>
            <w:r w:rsidRPr="009924CD">
              <w:t>emergency and first aid procedures releva</w:t>
            </w:r>
            <w:r w:rsidRPr="009924CD">
              <w:t xml:space="preserve">nt to the location to ensure risk minimisation to self and others. </w:t>
            </w:r>
          </w:p>
        </w:tc>
      </w:tr>
    </w:tbl>
    <w:p w:rsidR="00000000" w:rsidRPr="009924CD" w:rsidP="009924CD">
      <w:pPr>
        <w:pStyle w:val="BodyText"/>
      </w:pPr>
    </w:p>
    <w:p w:rsidR="00000000" w:rsidRPr="009924CD" w:rsidP="009924CD">
      <w:pPr>
        <w:pStyle w:val="AllowPageBreak"/>
      </w:pPr>
    </w:p>
    <w:p w:rsidR="00000000" w:rsidRPr="009924CD" w:rsidP="009924CD">
      <w:pPr>
        <w:pStyle w:val="Heading1"/>
      </w:pPr>
      <w:bookmarkStart w:id="10" w:name="O_368268"/>
      <w:bookmarkEnd w:id="10"/>
      <w:r w:rsidRPr="009924CD">
        <w:t>Evidence Guide</w:t>
      </w:r>
    </w:p>
    <w:tbl>
      <w:tblPr>
        <w:tblW w:w="9570" w:type="dxa"/>
        <w:tblLayout w:type="fixed"/>
        <w:tblCellMar>
          <w:left w:w="62" w:type="dxa"/>
          <w:right w:w="62" w:type="dxa"/>
        </w:tblCellMar>
        <w:tblLook w:val="0000"/>
      </w:tblPr>
      <w:tblGrid>
        <w:gridCol w:w="3908"/>
        <w:gridCol w:w="5662"/>
      </w:tblGrid>
      <w:tr w:rsidTr="00AA0329">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9924CD">
            <w:pPr>
              <w:pStyle w:val="BodyText"/>
              <w:rPr>
                <w:lang w:val="en-NZ"/>
              </w:rPr>
            </w:pPr>
            <w:r w:rsidRPr="009924CD">
              <w:t xml:space="preserve">The evidence guide provides advice on assessment and must be read in conjunction with the performance criteria, required skills and knowledge, </w:t>
            </w:r>
            <w:r w:rsidRPr="009924CD">
              <w:t>range statement and the Assessment Guidelines for the Training Package.</w:t>
            </w:r>
          </w:p>
        </w:tc>
      </w:tr>
      <w:tr w:rsidTr="00AA032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924CD">
            <w:pPr>
              <w:pStyle w:val="BodyText"/>
              <w:rPr>
                <w:lang w:val="en-NZ"/>
              </w:rPr>
            </w:pPr>
            <w:r w:rsidRPr="009924CD">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9924CD">
            <w:pPr>
              <w:pStyle w:val="BodyText"/>
              <w:rPr>
                <w:lang w:val="en-NZ"/>
              </w:rPr>
            </w:pPr>
          </w:p>
        </w:tc>
      </w:tr>
      <w:tr w:rsidTr="00AA032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924CD">
            <w:pPr>
              <w:pStyle w:val="BodyText"/>
              <w:rPr>
                <w:lang w:val="en-NZ"/>
              </w:rPr>
            </w:pPr>
            <w:r w:rsidRPr="009924CD">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9924CD" w:rsidP="009924CD">
            <w:pPr>
              <w:pStyle w:val="BodyText"/>
            </w:pPr>
            <w:r w:rsidRPr="009924CD">
              <w:t>Evidence of the following is essential:</w:t>
            </w:r>
          </w:p>
          <w:p w:rsidR="00000000" w:rsidRPr="009924CD" w:rsidP="009924CD">
            <w:pPr>
              <w:pStyle w:val="ListBullet"/>
            </w:pPr>
            <w:r w:rsidRPr="009924CD">
              <w:t>applies relevant planni</w:t>
            </w:r>
            <w:r w:rsidRPr="009924CD">
              <w:t>ng processes for off-highway motorcycling tour and conducts accurate routine checks and maintenance of motorcycle and equipment</w:t>
            </w:r>
          </w:p>
          <w:p w:rsidR="00000000" w:rsidRPr="009924CD" w:rsidP="009924CD">
            <w:pPr>
              <w:pStyle w:val="ListBullet"/>
            </w:pPr>
            <w:r w:rsidRPr="009924CD">
              <w:t>takes measures to guard personal and group safety by identifying and negotiating obstacles, hazards and risks, and selecting apparel that is suitable to all possible weather conditions</w:t>
            </w:r>
          </w:p>
          <w:p w:rsidR="00000000" w:rsidP="009924CD">
            <w:pPr>
              <w:pStyle w:val="ListBullet"/>
              <w:rPr>
                <w:lang w:val="en-NZ"/>
              </w:rPr>
            </w:pPr>
            <w:r w:rsidRPr="009924CD">
              <w:t>evaluates and reflects on own extended off-highway motorcycling perform</w:t>
            </w:r>
            <w:r w:rsidRPr="009924CD">
              <w:t>ance to identify strengths, weaknesses and areas that need improvement.</w:t>
            </w:r>
          </w:p>
        </w:tc>
      </w:tr>
      <w:tr w:rsidTr="00AA032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924CD">
            <w:pPr>
              <w:pStyle w:val="BodyText"/>
              <w:rPr>
                <w:lang w:val="en-NZ"/>
              </w:rPr>
            </w:pPr>
            <w:r w:rsidRPr="009924CD">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9924CD" w:rsidP="009924CD">
            <w:pPr>
              <w:pStyle w:val="BodyText"/>
            </w:pPr>
            <w:r w:rsidRPr="009924CD">
              <w:t>Assessment must ensure participation in extended off-highway motorcycling tours that are of sufficient breadth and duration to demonst</w:t>
            </w:r>
            <w:r w:rsidRPr="009924CD">
              <w:t xml:space="preserve">rate competency and consistency of performance. </w:t>
            </w:r>
          </w:p>
          <w:p w:rsidR="00000000" w:rsidRPr="009924CD" w:rsidP="009924CD">
            <w:pPr>
              <w:pStyle w:val="BodyText"/>
            </w:pPr>
            <w:r w:rsidRPr="009924CD">
              <w:t>Assessment must also ensure access to:</w:t>
            </w:r>
          </w:p>
          <w:p w:rsidR="00000000" w:rsidRPr="009924CD" w:rsidP="009924CD">
            <w:pPr>
              <w:pStyle w:val="ListBullet"/>
            </w:pPr>
            <w:r w:rsidRPr="009924CD">
              <w:t xml:space="preserve">a suitable off-highway location for overnight or extended tours </w:t>
            </w:r>
          </w:p>
          <w:p w:rsidR="00000000" w:rsidRPr="009924CD" w:rsidP="009924CD">
            <w:pPr>
              <w:pStyle w:val="ListBullet"/>
            </w:pPr>
            <w:r w:rsidRPr="009924CD">
              <w:t>off-highway motorcycles</w:t>
            </w:r>
          </w:p>
          <w:p w:rsidR="00000000" w:rsidP="009924CD">
            <w:pPr>
              <w:pStyle w:val="ListBullet"/>
              <w:rPr>
                <w:lang w:val="en-NZ"/>
              </w:rPr>
            </w:pPr>
            <w:r w:rsidRPr="009924CD">
              <w:t>apparel and equipment such as helmets, safe footwear and protective clothing.</w:t>
            </w:r>
          </w:p>
        </w:tc>
      </w:tr>
      <w:tr w:rsidTr="00AA032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924CD">
            <w:pPr>
              <w:pStyle w:val="BodyText"/>
              <w:rPr>
                <w:lang w:val="en-NZ"/>
              </w:rPr>
            </w:pPr>
            <w:r w:rsidRPr="009924C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9924CD" w:rsidP="009924CD">
            <w:pPr>
              <w:pStyle w:val="BodyText"/>
            </w:pPr>
            <w:r w:rsidRPr="009924CD">
              <w:t xml:space="preserve">A range of assessment methods should be used to assess practical skills and knowledge. The following examples are appropriate for this unit: </w:t>
            </w:r>
          </w:p>
          <w:p w:rsidR="00000000" w:rsidRPr="009924CD" w:rsidP="009924CD">
            <w:pPr>
              <w:pStyle w:val="ListBullet"/>
            </w:pPr>
            <w:r w:rsidRPr="009924CD">
              <w:t>oral and or written questioning to assess knowledge of potential risks associated with exte</w:t>
            </w:r>
            <w:r w:rsidRPr="009924CD">
              <w:t xml:space="preserve">nded off-highway motorcycling  </w:t>
            </w:r>
          </w:p>
          <w:p w:rsidR="00000000" w:rsidRPr="009924CD" w:rsidP="009924CD">
            <w:pPr>
              <w:pStyle w:val="ListBullet"/>
            </w:pPr>
            <w:r w:rsidRPr="009924CD">
              <w:t>observation of safe participation and demonstration of off-highway motorcycling techniques over a variety of terrain</w:t>
            </w:r>
          </w:p>
          <w:p w:rsidR="00000000" w:rsidRPr="009924CD" w:rsidP="009924CD">
            <w:pPr>
              <w:pStyle w:val="ListBullet"/>
            </w:pPr>
            <w:r w:rsidRPr="009924CD">
              <w:t>observation of dealing with hazards, obstacles and contingencies, such as motorcycle or equipment failure a</w:t>
            </w:r>
            <w:r w:rsidRPr="009924CD">
              <w:t>nd change in conditions</w:t>
            </w:r>
          </w:p>
          <w:p w:rsidR="00000000" w:rsidRPr="009924CD" w:rsidP="009924CD">
            <w:pPr>
              <w:pStyle w:val="ListBullet"/>
            </w:pPr>
            <w:r w:rsidRPr="009924CD">
              <w:t>observation of conducting motorcycle maintenance checks and repairs</w:t>
            </w:r>
          </w:p>
          <w:p w:rsidR="00000000" w:rsidRPr="009924CD" w:rsidP="009924CD">
            <w:pPr>
              <w:pStyle w:val="ListBullet"/>
            </w:pPr>
            <w:r w:rsidRPr="009924CD">
              <w:t xml:space="preserve">third-party reports from a supervisor detailing performance.  </w:t>
            </w:r>
          </w:p>
          <w:p w:rsidR="00000000" w:rsidRPr="009924CD" w:rsidP="009924CD">
            <w:pPr>
              <w:pStyle w:val="BodyText"/>
            </w:pPr>
            <w:r w:rsidRPr="009924CD">
              <w:t>Holistic assessment with other units relevant to the industry sector, workplace and job role is recommended, for example:</w:t>
            </w:r>
          </w:p>
          <w:p w:rsidR="00000000" w:rsidRPr="009924CD" w:rsidP="009924CD">
            <w:pPr>
              <w:pStyle w:val="ListBullet"/>
            </w:pPr>
            <w:r w:rsidRPr="009924CD">
              <w:t>SISOOPS202A Use and maintain a temporary or overnight site.</w:t>
            </w:r>
          </w:p>
        </w:tc>
      </w:tr>
    </w:tbl>
    <w:p w:rsidR="00000000" w:rsidRPr="009924CD" w:rsidP="009924CD">
      <w:pPr>
        <w:pStyle w:val="BodyText"/>
      </w:pPr>
    </w:p>
    <w:p w:rsidR="00000000" w:rsidRPr="009924CD" w:rsidP="009924CD">
      <w:pPr>
        <w:pStyle w:val="AllowPageBreak"/>
      </w:pPr>
    </w:p>
    <w:p w:rsidR="00000000" w:rsidRPr="009924CD" w:rsidP="009924CD">
      <w:pPr>
        <w:pStyle w:val="Heading1"/>
      </w:pPr>
      <w:bookmarkStart w:id="11" w:name="O_368263"/>
      <w:bookmarkEnd w:id="11"/>
      <w:r w:rsidRPr="009924CD">
        <w:t>Range Statement</w:t>
      </w:r>
    </w:p>
    <w:tbl>
      <w:tblPr>
        <w:tblW w:w="0" w:type="auto"/>
        <w:tblLayout w:type="fixed"/>
        <w:tblCellMar>
          <w:left w:w="62" w:type="dxa"/>
          <w:right w:w="62" w:type="dxa"/>
        </w:tblCellMar>
        <w:tblLook w:val="0000"/>
      </w:tblPr>
      <w:tblGrid>
        <w:gridCol w:w="3518"/>
        <w:gridCol w:w="5004"/>
      </w:tblGrid>
      <w:tr w:rsidTr="00AA032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924CD">
            <w:pPr>
              <w:pStyle w:val="BodyText"/>
              <w:rPr>
                <w:lang w:val="en-NZ"/>
              </w:rPr>
            </w:pPr>
            <w:r w:rsidRPr="009924CD">
              <w:t>The range statement relates to the uni</w:t>
            </w:r>
            <w:r w:rsidRPr="009924CD">
              <w:t>t of competency as a whole. It allows for different work environments and situations that may affect performance. Bold italicised wording, if used in the performance criteria, is detailed below. Essential operating conditions that may be present with train</w:t>
            </w:r>
            <w:r w:rsidRPr="009924CD">
              <w:t>ing and assessment (depending on the work situation, needs of the candidate, accessibility of the item, and local industry and regional contexts) may also be included.</w:t>
            </w:r>
          </w:p>
        </w:tc>
      </w:tr>
      <w:tr w:rsidTr="00AA0329">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9924CD">
            <w:pPr>
              <w:pStyle w:val="BodyText"/>
              <w:rPr>
                <w:lang w:val="en-NZ"/>
              </w:rPr>
            </w:pPr>
            <w:r w:rsidRPr="009924CD">
              <w:rPr>
                <w:rStyle w:val="BoldandItalics"/>
              </w:rPr>
              <w:t>Food and water requirements</w:t>
            </w:r>
            <w:r w:rsidRPr="009924CD">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9924CD" w:rsidP="009924CD">
            <w:pPr>
              <w:pStyle w:val="ListBullet"/>
            </w:pPr>
            <w:r w:rsidRPr="009924CD">
              <w:t>range of foods</w:t>
            </w:r>
          </w:p>
          <w:p w:rsidR="00000000" w:rsidRPr="009924CD" w:rsidP="009924CD">
            <w:pPr>
              <w:pStyle w:val="ListBullet"/>
            </w:pPr>
            <w:r w:rsidRPr="009924CD">
              <w:t>perishability</w:t>
            </w:r>
          </w:p>
          <w:p w:rsidR="00000000" w:rsidP="009924CD">
            <w:pPr>
              <w:pStyle w:val="ListBullet"/>
              <w:rPr>
                <w:lang w:val="en-NZ"/>
              </w:rPr>
            </w:pPr>
            <w:r w:rsidRPr="009924CD">
              <w:t>hydration.</w:t>
            </w:r>
          </w:p>
        </w:tc>
      </w:tr>
      <w:tr w:rsidTr="00AA0329">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9924CD">
            <w:pPr>
              <w:pStyle w:val="BodyText"/>
              <w:rPr>
                <w:lang w:val="en-NZ"/>
              </w:rPr>
            </w:pPr>
            <w:r w:rsidRPr="009924CD">
              <w:rPr>
                <w:rStyle w:val="BoldandItalics"/>
              </w:rPr>
              <w:t>Route</w:t>
            </w:r>
            <w:r w:rsidRPr="009924CD">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9924CD" w:rsidP="009924CD">
            <w:pPr>
              <w:pStyle w:val="ListBullet"/>
            </w:pPr>
            <w:r w:rsidRPr="009924CD">
              <w:t xml:space="preserve">combination on highway and off-highway </w:t>
            </w:r>
          </w:p>
          <w:p w:rsidR="00000000" w:rsidP="009924CD">
            <w:pPr>
              <w:pStyle w:val="ListBullet"/>
              <w:rPr>
                <w:lang w:val="en-NZ"/>
              </w:rPr>
            </w:pPr>
            <w:r w:rsidRPr="009924CD">
              <w:t>off-highway.</w:t>
            </w:r>
          </w:p>
        </w:tc>
      </w:tr>
      <w:tr w:rsidTr="00AA0329">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9924CD">
            <w:pPr>
              <w:pStyle w:val="BodyText"/>
              <w:rPr>
                <w:lang w:val="en-NZ"/>
              </w:rPr>
            </w:pPr>
            <w:r w:rsidRPr="009924CD">
              <w:rPr>
                <w:rStyle w:val="BoldandItalics"/>
              </w:rPr>
              <w:t>Route requirements</w:t>
            </w:r>
            <w:r w:rsidRPr="009924CD">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9924CD" w:rsidP="009924CD">
            <w:pPr>
              <w:pStyle w:val="ListBullet"/>
            </w:pPr>
            <w:r w:rsidRPr="009924CD">
              <w:t xml:space="preserve">transport </w:t>
            </w:r>
          </w:p>
          <w:p w:rsidR="00000000" w:rsidRPr="009924CD" w:rsidP="009924CD">
            <w:pPr>
              <w:pStyle w:val="ListBullet"/>
            </w:pPr>
            <w:r w:rsidRPr="009924CD">
              <w:t xml:space="preserve">accommodation and alternate accommodation </w:t>
            </w:r>
          </w:p>
          <w:p w:rsidR="00000000" w:rsidRPr="009924CD" w:rsidP="009924CD">
            <w:pPr>
              <w:pStyle w:val="ListBullet"/>
            </w:pPr>
            <w:r w:rsidRPr="009924CD">
              <w:t>internal and external methods of communication</w:t>
            </w:r>
          </w:p>
          <w:p w:rsidR="00000000" w:rsidP="009924CD">
            <w:pPr>
              <w:pStyle w:val="ListBullet"/>
              <w:rPr>
                <w:lang w:val="en-NZ"/>
              </w:rPr>
            </w:pPr>
            <w:r w:rsidRPr="009924CD">
              <w:t>permission and permits required for overnight camping or accommodation.</w:t>
            </w:r>
          </w:p>
        </w:tc>
      </w:tr>
      <w:tr w:rsidTr="00AA0329">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9924CD">
            <w:pPr>
              <w:pStyle w:val="BodyText"/>
              <w:rPr>
                <w:lang w:val="en-NZ"/>
              </w:rPr>
            </w:pPr>
            <w:r w:rsidRPr="009924CD">
              <w:rPr>
                <w:rStyle w:val="BoldandItalics"/>
              </w:rPr>
              <w:t>Contextual issues</w:t>
            </w:r>
            <w:r w:rsidRPr="009924CD">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9924CD" w:rsidP="009924CD">
            <w:pPr>
              <w:pStyle w:val="ListBullet"/>
            </w:pPr>
            <w:r w:rsidRPr="009924CD">
              <w:t xml:space="preserve">weather conditions, </w:t>
            </w:r>
          </w:p>
          <w:p w:rsidR="00000000" w:rsidRPr="009924CD" w:rsidP="009924CD">
            <w:pPr>
              <w:pStyle w:val="ListBullet"/>
            </w:pPr>
            <w:r w:rsidRPr="009924CD">
              <w:t>times</w:t>
            </w:r>
          </w:p>
          <w:p w:rsidR="00000000" w:rsidRPr="009924CD" w:rsidP="009924CD">
            <w:pPr>
              <w:pStyle w:val="ListBullet"/>
            </w:pPr>
            <w:r w:rsidRPr="009924CD">
              <w:t>season</w:t>
            </w:r>
          </w:p>
          <w:p w:rsidR="00000000" w:rsidRPr="009924CD" w:rsidP="009924CD">
            <w:pPr>
              <w:pStyle w:val="ListBullet"/>
            </w:pPr>
            <w:r w:rsidRPr="009924CD">
              <w:t>transport</w:t>
            </w:r>
          </w:p>
          <w:p w:rsidR="00000000" w:rsidRPr="009924CD" w:rsidP="009924CD">
            <w:pPr>
              <w:pStyle w:val="ListBullet"/>
            </w:pPr>
            <w:r w:rsidRPr="009924CD">
              <w:t>location</w:t>
            </w:r>
          </w:p>
          <w:p w:rsidR="00000000" w:rsidRPr="009924CD" w:rsidP="009924CD">
            <w:pPr>
              <w:pStyle w:val="ListBullet"/>
            </w:pPr>
            <w:r w:rsidRPr="009924CD">
              <w:t>trip distance and duration</w:t>
            </w:r>
          </w:p>
          <w:p w:rsidR="00000000" w:rsidRPr="009924CD" w:rsidP="009924CD">
            <w:pPr>
              <w:pStyle w:val="ListBullet"/>
            </w:pPr>
            <w:r w:rsidRPr="009924CD">
              <w:t>group objectives</w:t>
            </w:r>
          </w:p>
          <w:p w:rsidR="00000000" w:rsidP="009924CD">
            <w:pPr>
              <w:pStyle w:val="ListBullet"/>
              <w:rPr>
                <w:lang w:val="en-NZ"/>
              </w:rPr>
            </w:pPr>
            <w:r w:rsidRPr="009924CD">
              <w:t>group size.</w:t>
            </w:r>
          </w:p>
        </w:tc>
      </w:tr>
      <w:tr w:rsidTr="00AA0329">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9924CD">
            <w:pPr>
              <w:pStyle w:val="BodyText"/>
              <w:rPr>
                <w:lang w:val="en-NZ"/>
              </w:rPr>
            </w:pPr>
            <w:r w:rsidRPr="009924CD">
              <w:rPr>
                <w:rStyle w:val="BoldandItalics"/>
              </w:rPr>
              <w:t>Relevant legislation</w:t>
            </w:r>
            <w:r w:rsidRPr="009924CD">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9924CD" w:rsidP="009924CD">
            <w:pPr>
              <w:pStyle w:val="ListBullet"/>
            </w:pPr>
            <w:r w:rsidRPr="009924CD">
              <w:t>roads and traffic Acts</w:t>
            </w:r>
          </w:p>
          <w:p w:rsidR="00000000" w:rsidRPr="009924CD" w:rsidP="009924CD">
            <w:pPr>
              <w:pStyle w:val="ListBullet"/>
            </w:pPr>
            <w:r w:rsidRPr="009924CD">
              <w:t>occupational health and safety</w:t>
            </w:r>
          </w:p>
          <w:p w:rsidR="00000000" w:rsidRPr="009924CD" w:rsidP="009924CD">
            <w:pPr>
              <w:pStyle w:val="ListBullet"/>
            </w:pPr>
            <w:r w:rsidRPr="009924CD">
              <w:t>permits or permission for access</w:t>
            </w:r>
          </w:p>
          <w:p w:rsidR="00000000" w:rsidP="009924CD">
            <w:pPr>
              <w:pStyle w:val="ListBullet"/>
              <w:rPr>
                <w:lang w:val="en-NZ"/>
              </w:rPr>
            </w:pPr>
            <w:r w:rsidRPr="009924CD">
              <w:t>environmental regulations.</w:t>
            </w:r>
          </w:p>
        </w:tc>
      </w:tr>
      <w:tr w:rsidTr="00AA0329">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9924CD">
            <w:pPr>
              <w:pStyle w:val="BodyText"/>
              <w:rPr>
                <w:lang w:val="en-NZ"/>
              </w:rPr>
            </w:pPr>
            <w:r w:rsidRPr="009924CD">
              <w:rPr>
                <w:rStyle w:val="BoldandItalics"/>
              </w:rPr>
              <w:t>Organisational policies and procedures</w:t>
            </w:r>
            <w:r w:rsidRPr="009924CD">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9924CD" w:rsidP="009924CD">
            <w:pPr>
              <w:pStyle w:val="ListBullet"/>
            </w:pPr>
            <w:r w:rsidRPr="009924CD">
              <w:t>occupational health and safety:</w:t>
            </w:r>
          </w:p>
          <w:p w:rsidR="00000000" w:rsidRPr="009924CD" w:rsidP="009924CD">
            <w:pPr>
              <w:pStyle w:val="ListBullet"/>
            </w:pPr>
            <w:r w:rsidRPr="009924CD">
              <w:t>use, maintenance and storage of motorcycles and equipmen</w:t>
            </w:r>
            <w:r w:rsidRPr="009924CD">
              <w:t>t</w:t>
            </w:r>
          </w:p>
          <w:p w:rsidR="00000000" w:rsidRPr="009924CD" w:rsidP="009924CD">
            <w:pPr>
              <w:pStyle w:val="ListBullet"/>
            </w:pPr>
            <w:r w:rsidRPr="009924CD">
              <w:t>environmental impact minimisation procedures</w:t>
            </w:r>
          </w:p>
          <w:p w:rsidR="00000000" w:rsidRPr="009924CD" w:rsidP="009924CD">
            <w:pPr>
              <w:pStyle w:val="ListBullet"/>
            </w:pPr>
            <w:r w:rsidRPr="009924CD">
              <w:t>noise level requirements</w:t>
            </w:r>
          </w:p>
          <w:p w:rsidR="00000000" w:rsidRPr="009924CD" w:rsidP="009924CD">
            <w:pPr>
              <w:pStyle w:val="ListBullet"/>
            </w:pPr>
            <w:r w:rsidRPr="009924CD">
              <w:t>communication protocols</w:t>
            </w:r>
          </w:p>
          <w:p w:rsidR="00000000" w:rsidP="009924CD">
            <w:pPr>
              <w:pStyle w:val="ListBullet"/>
              <w:rPr>
                <w:lang w:val="en-NZ"/>
              </w:rPr>
            </w:pPr>
            <w:r w:rsidRPr="009924CD">
              <w:t>code of ethics.</w:t>
            </w:r>
          </w:p>
        </w:tc>
      </w:tr>
      <w:tr w:rsidTr="00AA0329">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9924CD">
            <w:pPr>
              <w:pStyle w:val="BodyText"/>
              <w:rPr>
                <w:lang w:val="en-NZ"/>
              </w:rPr>
            </w:pPr>
            <w:r w:rsidRPr="009924CD">
              <w:rPr>
                <w:rStyle w:val="BoldandItalics"/>
              </w:rPr>
              <w:t>Relevant</w:t>
            </w:r>
            <w:r w:rsidRPr="009924CD">
              <w:t xml:space="preserve"> </w:t>
            </w:r>
            <w:r w:rsidRPr="009924CD">
              <w:rPr>
                <w:rStyle w:val="BoldandItalics"/>
              </w:rPr>
              <w:t>sources</w:t>
            </w:r>
            <w:r w:rsidRPr="009924CD">
              <w:t xml:space="preserve"> may include: </w:t>
            </w:r>
          </w:p>
        </w:tc>
        <w:tc>
          <w:tcPr>
            <w:tcW w:w="5004" w:type="dxa"/>
            <w:tcBorders>
              <w:top w:val="nil"/>
              <w:left w:val="nil"/>
              <w:bottom w:val="nil"/>
              <w:right w:val="nil"/>
            </w:tcBorders>
            <w:tcMar>
              <w:top w:w="0" w:type="dxa"/>
              <w:left w:w="62" w:type="dxa"/>
              <w:bottom w:w="0" w:type="dxa"/>
              <w:right w:w="62" w:type="dxa"/>
            </w:tcMar>
          </w:tcPr>
          <w:p w:rsidR="00000000" w:rsidRPr="009924CD" w:rsidP="009924CD">
            <w:pPr>
              <w:pStyle w:val="ListBullet"/>
            </w:pPr>
            <w:r w:rsidRPr="009924CD">
              <w:t>Bureau of Meteorology</w:t>
            </w:r>
          </w:p>
          <w:p w:rsidR="00000000" w:rsidRPr="009924CD" w:rsidP="009924CD">
            <w:pPr>
              <w:pStyle w:val="ListBullet"/>
            </w:pPr>
            <w:r w:rsidRPr="009924CD">
              <w:t>media</w:t>
            </w:r>
          </w:p>
          <w:p w:rsidR="00000000" w:rsidRPr="009924CD" w:rsidP="009924CD">
            <w:pPr>
              <w:pStyle w:val="ListBullet"/>
            </w:pPr>
            <w:r w:rsidRPr="009924CD">
              <w:t>land managers or agencies</w:t>
            </w:r>
          </w:p>
          <w:p w:rsidR="00000000" w:rsidP="009924CD">
            <w:pPr>
              <w:pStyle w:val="ListBullet"/>
              <w:rPr>
                <w:lang w:val="en-NZ"/>
              </w:rPr>
            </w:pPr>
            <w:r w:rsidRPr="009924CD">
              <w:t>local knowledge.</w:t>
            </w:r>
          </w:p>
        </w:tc>
      </w:tr>
      <w:tr w:rsidTr="00AA0329">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9924CD">
            <w:pPr>
              <w:pStyle w:val="BodyText"/>
              <w:rPr>
                <w:lang w:val="en-NZ"/>
              </w:rPr>
            </w:pPr>
            <w:r w:rsidRPr="009924CD">
              <w:rPr>
                <w:rStyle w:val="BoldandItalics"/>
              </w:rPr>
              <w:t>Weather and environmental information</w:t>
            </w:r>
            <w:r w:rsidRPr="009924CD">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9924CD" w:rsidP="009924CD">
            <w:pPr>
              <w:pStyle w:val="ListBullet"/>
            </w:pPr>
            <w:r w:rsidRPr="009924CD">
              <w:t>satellite images</w:t>
            </w:r>
          </w:p>
          <w:p w:rsidR="00000000" w:rsidRPr="009924CD" w:rsidP="009924CD">
            <w:pPr>
              <w:pStyle w:val="ListBullet"/>
            </w:pPr>
            <w:r w:rsidRPr="009924CD">
              <w:t>daily and weekly forecasts</w:t>
            </w:r>
          </w:p>
          <w:p w:rsidR="00000000" w:rsidRPr="009924CD" w:rsidP="009924CD">
            <w:pPr>
              <w:pStyle w:val="ListBullet"/>
            </w:pPr>
            <w:r w:rsidRPr="009924CD">
              <w:t>local meteorological conditions</w:t>
            </w:r>
          </w:p>
          <w:p w:rsidR="00000000" w:rsidRPr="009924CD" w:rsidP="009924CD">
            <w:pPr>
              <w:pStyle w:val="ListBullet"/>
            </w:pPr>
            <w:r w:rsidRPr="009924CD">
              <w:t>maximum and minimum temperatures</w:t>
            </w:r>
          </w:p>
          <w:p w:rsidR="00000000" w:rsidRPr="009924CD" w:rsidP="009924CD">
            <w:pPr>
              <w:pStyle w:val="ListBullet"/>
            </w:pPr>
            <w:r w:rsidRPr="009924CD">
              <w:t>event warnings</w:t>
            </w:r>
          </w:p>
          <w:p w:rsidR="00000000" w:rsidRPr="009924CD" w:rsidP="009924CD">
            <w:pPr>
              <w:pStyle w:val="ListBullet"/>
            </w:pPr>
            <w:r w:rsidRPr="009924CD">
              <w:t>river levels</w:t>
            </w:r>
          </w:p>
          <w:p w:rsidR="00000000" w:rsidRPr="009924CD" w:rsidP="009924CD">
            <w:pPr>
              <w:pStyle w:val="ListBullet"/>
            </w:pPr>
            <w:r w:rsidRPr="009924CD">
              <w:t>synoptic charts</w:t>
            </w:r>
          </w:p>
          <w:p w:rsidR="00000000" w:rsidP="009924CD">
            <w:pPr>
              <w:pStyle w:val="ListBullet"/>
              <w:rPr>
                <w:lang w:val="en-NZ"/>
              </w:rPr>
            </w:pPr>
            <w:r w:rsidRPr="009924CD">
              <w:t>high and low tide predictions.</w:t>
            </w:r>
          </w:p>
        </w:tc>
      </w:tr>
      <w:tr w:rsidTr="00AA0329">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9924CD">
            <w:pPr>
              <w:pStyle w:val="BodyText"/>
              <w:rPr>
                <w:lang w:val="en-NZ"/>
              </w:rPr>
            </w:pPr>
            <w:r w:rsidRPr="009924CD">
              <w:rPr>
                <w:rStyle w:val="BoldandItalics"/>
              </w:rPr>
              <w:t>Hazards</w:t>
            </w:r>
            <w:r w:rsidRPr="009924CD">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9924CD" w:rsidP="009924CD">
            <w:pPr>
              <w:pStyle w:val="ListBullet"/>
            </w:pPr>
            <w:r w:rsidRPr="009924CD">
              <w:t xml:space="preserve">sharp corners </w:t>
            </w:r>
          </w:p>
          <w:p w:rsidR="00000000" w:rsidRPr="009924CD" w:rsidP="009924CD">
            <w:pPr>
              <w:pStyle w:val="ListBullet"/>
            </w:pPr>
            <w:r w:rsidRPr="009924CD">
              <w:t>temperature extremes</w:t>
            </w:r>
          </w:p>
          <w:p w:rsidR="00000000" w:rsidRPr="009924CD" w:rsidP="009924CD">
            <w:pPr>
              <w:pStyle w:val="ListBullet"/>
            </w:pPr>
            <w:r w:rsidRPr="009924CD">
              <w:t>slippery or unstable terrain</w:t>
            </w:r>
          </w:p>
          <w:p w:rsidR="00000000" w:rsidRPr="009924CD" w:rsidP="009924CD">
            <w:pPr>
              <w:pStyle w:val="ListBullet"/>
            </w:pPr>
            <w:r w:rsidRPr="009924CD">
              <w:t>dangerous animals and insects</w:t>
            </w:r>
          </w:p>
          <w:p w:rsidR="00000000" w:rsidRPr="009924CD" w:rsidP="009924CD">
            <w:pPr>
              <w:pStyle w:val="ListBullet"/>
            </w:pPr>
            <w:r w:rsidRPr="009924CD">
              <w:t>stinging trees and nettles</w:t>
            </w:r>
          </w:p>
          <w:p w:rsidR="00000000" w:rsidRPr="009924CD" w:rsidP="009924CD">
            <w:pPr>
              <w:pStyle w:val="ListBullet"/>
            </w:pPr>
            <w:r w:rsidRPr="009924CD">
              <w:t>dense vegetation</w:t>
            </w:r>
          </w:p>
          <w:p w:rsidR="00000000" w:rsidP="009924CD">
            <w:pPr>
              <w:pStyle w:val="ListBullet"/>
              <w:rPr>
                <w:lang w:val="en-NZ"/>
              </w:rPr>
            </w:pPr>
            <w:r w:rsidRPr="009924CD">
              <w:t>group management hazards.</w:t>
            </w:r>
          </w:p>
        </w:tc>
      </w:tr>
      <w:tr w:rsidTr="00AA0329">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9924CD">
            <w:pPr>
              <w:pStyle w:val="BodyText"/>
              <w:rPr>
                <w:lang w:val="en-NZ"/>
              </w:rPr>
            </w:pPr>
            <w:r w:rsidRPr="009924CD">
              <w:rPr>
                <w:rStyle w:val="BoldandItalics"/>
              </w:rPr>
              <w:t>Obstacles</w:t>
            </w:r>
            <w:r w:rsidRPr="009924CD">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9924CD" w:rsidP="009924CD">
            <w:pPr>
              <w:pStyle w:val="ListBullet"/>
            </w:pPr>
            <w:r w:rsidRPr="009924CD">
              <w:t xml:space="preserve">creeks </w:t>
            </w:r>
          </w:p>
          <w:p w:rsidR="00000000" w:rsidRPr="009924CD" w:rsidP="009924CD">
            <w:pPr>
              <w:pStyle w:val="ListBullet"/>
            </w:pPr>
            <w:r w:rsidRPr="009924CD">
              <w:t xml:space="preserve">large bumps </w:t>
            </w:r>
          </w:p>
          <w:p w:rsidR="00000000" w:rsidRPr="009924CD" w:rsidP="009924CD">
            <w:pPr>
              <w:pStyle w:val="ListBullet"/>
            </w:pPr>
            <w:r w:rsidRPr="009924CD">
              <w:t xml:space="preserve">logs </w:t>
            </w:r>
          </w:p>
          <w:p w:rsidR="00000000" w:rsidRPr="009924CD" w:rsidP="009924CD">
            <w:pPr>
              <w:pStyle w:val="ListBullet"/>
            </w:pPr>
            <w:r w:rsidRPr="009924CD">
              <w:t xml:space="preserve">depressions and pot holes </w:t>
            </w:r>
          </w:p>
          <w:p w:rsidR="00000000" w:rsidP="009924CD">
            <w:pPr>
              <w:pStyle w:val="ListBullet"/>
              <w:rPr>
                <w:lang w:val="en-NZ"/>
              </w:rPr>
            </w:pPr>
            <w:r w:rsidRPr="009924CD">
              <w:t>ruts and drainage grates.</w:t>
            </w:r>
          </w:p>
        </w:tc>
      </w:tr>
      <w:tr w:rsidTr="00AA0329">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9924CD">
            <w:pPr>
              <w:pStyle w:val="BodyText"/>
              <w:rPr>
                <w:lang w:val="en-NZ"/>
              </w:rPr>
            </w:pPr>
            <w:r w:rsidRPr="009924CD">
              <w:rPr>
                <w:rStyle w:val="BoldandItalics"/>
              </w:rPr>
              <w:t>Risks</w:t>
            </w:r>
            <w:r w:rsidRPr="009924CD">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9924CD" w:rsidP="009924CD">
            <w:pPr>
              <w:pStyle w:val="ListBullet"/>
            </w:pPr>
            <w:r w:rsidRPr="009924CD">
              <w:t>hypothermia</w:t>
            </w:r>
          </w:p>
          <w:p w:rsidR="00000000" w:rsidRPr="009924CD" w:rsidP="009924CD">
            <w:pPr>
              <w:pStyle w:val="ListBullet"/>
            </w:pPr>
            <w:r w:rsidRPr="009924CD">
              <w:t>heat exhaustion</w:t>
            </w:r>
          </w:p>
          <w:p w:rsidR="00000000" w:rsidRPr="009924CD" w:rsidP="009924CD">
            <w:pPr>
              <w:pStyle w:val="ListBullet"/>
            </w:pPr>
            <w:r w:rsidRPr="009924CD">
              <w:t xml:space="preserve">injuries </w:t>
            </w:r>
          </w:p>
          <w:p w:rsidR="00000000" w:rsidRPr="009924CD" w:rsidP="009924CD">
            <w:pPr>
              <w:pStyle w:val="ListBullet"/>
            </w:pPr>
            <w:r w:rsidRPr="009924CD">
              <w:t>exhaustion</w:t>
            </w:r>
          </w:p>
          <w:p w:rsidR="00000000" w:rsidRPr="009924CD" w:rsidP="009924CD">
            <w:pPr>
              <w:pStyle w:val="ListBullet"/>
            </w:pPr>
            <w:r w:rsidRPr="009924CD">
              <w:t>lost party or party member</w:t>
            </w:r>
          </w:p>
          <w:p w:rsidR="00000000" w:rsidP="009924CD">
            <w:pPr>
              <w:pStyle w:val="ListBullet"/>
              <w:rPr>
                <w:lang w:val="en-NZ"/>
              </w:rPr>
            </w:pPr>
            <w:r w:rsidRPr="009924CD">
              <w:t>equipment failure.</w:t>
            </w:r>
          </w:p>
        </w:tc>
      </w:tr>
      <w:tr w:rsidTr="00AA0329">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9924CD">
            <w:pPr>
              <w:pStyle w:val="BodyText"/>
              <w:rPr>
                <w:lang w:val="en-NZ"/>
              </w:rPr>
            </w:pPr>
            <w:r w:rsidRPr="009924CD">
              <w:rPr>
                <w:rStyle w:val="BoldandItalics"/>
              </w:rPr>
              <w:t>Communication system</w:t>
            </w:r>
            <w:r w:rsidRPr="009924CD">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9924CD" w:rsidP="009924CD">
            <w:pPr>
              <w:pStyle w:val="ListBullet"/>
            </w:pPr>
            <w:r w:rsidRPr="009924CD">
              <w:t>calls</w:t>
            </w:r>
          </w:p>
          <w:p w:rsidR="00000000" w:rsidRPr="009924CD" w:rsidP="009924CD">
            <w:pPr>
              <w:pStyle w:val="ListBullet"/>
            </w:pPr>
            <w:r w:rsidRPr="009924CD">
              <w:t>radio</w:t>
            </w:r>
          </w:p>
          <w:p w:rsidR="00000000" w:rsidP="009924CD">
            <w:pPr>
              <w:pStyle w:val="ListBullet"/>
              <w:rPr>
                <w:lang w:val="en-NZ"/>
              </w:rPr>
            </w:pPr>
            <w:r w:rsidRPr="009924CD">
              <w:t>hand signals</w:t>
            </w:r>
          </w:p>
        </w:tc>
      </w:tr>
      <w:tr w:rsidTr="00AA0329">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9924CD">
            <w:pPr>
              <w:pStyle w:val="BodyText"/>
              <w:rPr>
                <w:lang w:val="en-NZ"/>
              </w:rPr>
            </w:pPr>
            <w:r w:rsidRPr="009924CD">
              <w:rPr>
                <w:rStyle w:val="BoldandItalics"/>
              </w:rPr>
              <w:t>Off</w:t>
            </w:r>
            <w:r w:rsidRPr="009924CD">
              <w:t>-</w:t>
            </w:r>
            <w:r w:rsidRPr="009924CD">
              <w:rPr>
                <w:rStyle w:val="BoldandItalics"/>
              </w:rPr>
              <w:t>highway motorcycle</w:t>
            </w:r>
            <w:r w:rsidRPr="009924CD">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9924CD" w:rsidP="009924CD">
            <w:pPr>
              <w:pStyle w:val="ListBullet"/>
            </w:pPr>
            <w:r w:rsidRPr="009924CD">
              <w:t xml:space="preserve">off-highway motorcycles </w:t>
            </w:r>
          </w:p>
          <w:p w:rsidR="00000000" w:rsidP="009924CD">
            <w:pPr>
              <w:pStyle w:val="ListBullet"/>
              <w:rPr>
                <w:lang w:val="en-NZ"/>
              </w:rPr>
            </w:pPr>
            <w:r w:rsidRPr="009924CD">
              <w:t>farm or agriculture motorcycles.</w:t>
            </w:r>
          </w:p>
        </w:tc>
      </w:tr>
      <w:tr w:rsidTr="00AA0329">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9924CD">
            <w:pPr>
              <w:pStyle w:val="BodyText"/>
              <w:rPr>
                <w:lang w:val="en-NZ"/>
              </w:rPr>
            </w:pPr>
            <w:r w:rsidRPr="009924CD">
              <w:rPr>
                <w:rStyle w:val="BoldandItalics"/>
              </w:rPr>
              <w:t>Apparel and equipment</w:t>
            </w:r>
            <w:r w:rsidRPr="009924CD">
              <w:t xml:space="preserve"> may include: </w:t>
            </w:r>
          </w:p>
        </w:tc>
        <w:tc>
          <w:tcPr>
            <w:tcW w:w="5004" w:type="dxa"/>
            <w:tcBorders>
              <w:top w:val="nil"/>
              <w:left w:val="nil"/>
              <w:bottom w:val="nil"/>
              <w:right w:val="nil"/>
            </w:tcBorders>
            <w:tcMar>
              <w:top w:w="0" w:type="dxa"/>
              <w:left w:w="62" w:type="dxa"/>
              <w:bottom w:w="0" w:type="dxa"/>
              <w:right w:w="62" w:type="dxa"/>
            </w:tcMar>
          </w:tcPr>
          <w:p w:rsidR="00000000" w:rsidRPr="009924CD" w:rsidP="009924CD">
            <w:pPr>
              <w:pStyle w:val="ListBullet"/>
            </w:pPr>
            <w:r w:rsidRPr="009924CD">
              <w:t>helmet</w:t>
            </w:r>
          </w:p>
          <w:p w:rsidR="00000000" w:rsidRPr="009924CD" w:rsidP="009924CD">
            <w:pPr>
              <w:pStyle w:val="ListBullet"/>
            </w:pPr>
            <w:r w:rsidRPr="009924CD">
              <w:t xml:space="preserve">safe footwear </w:t>
            </w:r>
          </w:p>
          <w:p w:rsidR="00000000" w:rsidRPr="009924CD" w:rsidP="009924CD">
            <w:pPr>
              <w:pStyle w:val="ListBullet"/>
            </w:pPr>
            <w:r w:rsidRPr="009924CD">
              <w:t>protective clothing or body armour</w:t>
            </w:r>
          </w:p>
          <w:p w:rsidR="00000000" w:rsidRPr="009924CD" w:rsidP="009924CD">
            <w:pPr>
              <w:pStyle w:val="ListBullet"/>
            </w:pPr>
            <w:r w:rsidRPr="009924CD">
              <w:t xml:space="preserve">eye protection or goggles </w:t>
            </w:r>
          </w:p>
          <w:p w:rsidR="00000000" w:rsidRPr="009924CD" w:rsidP="009924CD">
            <w:pPr>
              <w:pStyle w:val="ListBullet"/>
            </w:pPr>
            <w:r w:rsidRPr="009924CD">
              <w:t>backpacks or bum bags</w:t>
            </w:r>
          </w:p>
          <w:p w:rsidR="00000000" w:rsidRPr="009924CD" w:rsidP="009924CD">
            <w:pPr>
              <w:pStyle w:val="ListBullet"/>
            </w:pPr>
            <w:r w:rsidRPr="009924CD">
              <w:t>first aid kit</w:t>
            </w:r>
          </w:p>
          <w:p w:rsidR="00000000" w:rsidP="009924CD">
            <w:pPr>
              <w:pStyle w:val="ListBullet"/>
              <w:rPr>
                <w:lang w:val="en-NZ"/>
              </w:rPr>
            </w:pPr>
            <w:r w:rsidRPr="009924CD">
              <w:t>tools and spare parts.</w:t>
            </w:r>
          </w:p>
        </w:tc>
      </w:tr>
      <w:tr w:rsidTr="00AA0329">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9924CD">
            <w:pPr>
              <w:pStyle w:val="BodyText"/>
              <w:rPr>
                <w:lang w:val="en-NZ"/>
              </w:rPr>
            </w:pPr>
            <w:r w:rsidRPr="009924CD">
              <w:rPr>
                <w:rStyle w:val="BoldandItalics"/>
              </w:rPr>
              <w:t>Pre</w:t>
            </w:r>
            <w:r w:rsidRPr="009924CD">
              <w:t>-</w:t>
            </w:r>
            <w:r w:rsidRPr="009924CD">
              <w:rPr>
                <w:rStyle w:val="BoldandItalics"/>
              </w:rPr>
              <w:t>departure checks</w:t>
            </w:r>
            <w:r w:rsidRPr="009924CD">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9924CD" w:rsidP="009924CD">
            <w:pPr>
              <w:pStyle w:val="ListBullet"/>
            </w:pPr>
            <w:r w:rsidRPr="009924CD">
              <w:t xml:space="preserve">chain </w:t>
            </w:r>
            <w:r w:rsidRPr="009924CD">
              <w:t>or drive shaft</w:t>
            </w:r>
          </w:p>
          <w:p w:rsidR="00000000" w:rsidRPr="009924CD" w:rsidP="009924CD">
            <w:pPr>
              <w:pStyle w:val="ListBullet"/>
            </w:pPr>
            <w:r w:rsidRPr="009924CD">
              <w:t>controls and cables</w:t>
            </w:r>
          </w:p>
          <w:p w:rsidR="00000000" w:rsidRPr="009924CD" w:rsidP="009924CD">
            <w:pPr>
              <w:pStyle w:val="ListBullet"/>
            </w:pPr>
            <w:r w:rsidRPr="009924CD">
              <w:t>lights and electrics</w:t>
            </w:r>
          </w:p>
          <w:p w:rsidR="00000000" w:rsidRPr="009924CD" w:rsidP="009924CD">
            <w:pPr>
              <w:pStyle w:val="ListBullet"/>
            </w:pPr>
            <w:r w:rsidRPr="009924CD">
              <w:t>oil and fuel</w:t>
            </w:r>
          </w:p>
          <w:p w:rsidR="00000000" w:rsidRPr="009924CD" w:rsidP="009924CD">
            <w:pPr>
              <w:pStyle w:val="ListBullet"/>
            </w:pPr>
            <w:r w:rsidRPr="009924CD">
              <w:t>chassis</w:t>
            </w:r>
          </w:p>
          <w:p w:rsidR="00000000" w:rsidP="009924CD">
            <w:pPr>
              <w:pStyle w:val="ListBullet"/>
              <w:rPr>
                <w:lang w:val="en-NZ"/>
              </w:rPr>
            </w:pPr>
            <w:r w:rsidRPr="009924CD">
              <w:t>suspension.</w:t>
            </w:r>
          </w:p>
        </w:tc>
      </w:tr>
      <w:tr w:rsidTr="00AA0329">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9924CD">
            <w:pPr>
              <w:pStyle w:val="BodyText"/>
              <w:rPr>
                <w:lang w:val="en-NZ"/>
              </w:rPr>
            </w:pPr>
            <w:r w:rsidRPr="009924CD">
              <w:rPr>
                <w:rStyle w:val="BoldandItalics"/>
              </w:rPr>
              <w:t>Comfort items</w:t>
            </w:r>
            <w:r w:rsidRPr="009924CD">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9924CD" w:rsidP="009924CD">
            <w:pPr>
              <w:pStyle w:val="ListBullet"/>
            </w:pPr>
            <w:r w:rsidRPr="009924CD">
              <w:t>frame guards</w:t>
            </w:r>
          </w:p>
          <w:p w:rsidR="00000000" w:rsidRPr="009924CD" w:rsidP="009924CD">
            <w:pPr>
              <w:pStyle w:val="ListBullet"/>
            </w:pPr>
            <w:r w:rsidRPr="009924CD">
              <w:t>fork guards</w:t>
            </w:r>
          </w:p>
          <w:p w:rsidR="00000000" w:rsidRPr="009924CD" w:rsidP="009924CD">
            <w:pPr>
              <w:pStyle w:val="ListBullet"/>
            </w:pPr>
            <w:r w:rsidRPr="009924CD">
              <w:t>seat - foam cover</w:t>
            </w:r>
          </w:p>
          <w:p w:rsidR="00000000" w:rsidRPr="009924CD" w:rsidP="009924CD">
            <w:pPr>
              <w:pStyle w:val="ListBullet"/>
            </w:pPr>
            <w:r w:rsidRPr="009924CD">
              <w:t>route sheet holder</w:t>
            </w:r>
          </w:p>
          <w:p w:rsidR="00000000" w:rsidP="009924CD">
            <w:pPr>
              <w:pStyle w:val="ListBullet"/>
              <w:rPr>
                <w:lang w:val="en-NZ"/>
              </w:rPr>
            </w:pPr>
            <w:r w:rsidRPr="009924CD">
              <w:t>hand guards.</w:t>
            </w:r>
          </w:p>
        </w:tc>
      </w:tr>
      <w:tr w:rsidTr="00AA0329">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9924CD">
            <w:pPr>
              <w:pStyle w:val="BodyText"/>
              <w:rPr>
                <w:lang w:val="en-NZ"/>
              </w:rPr>
            </w:pPr>
            <w:r w:rsidRPr="009924CD">
              <w:rPr>
                <w:rStyle w:val="BoldandItalics"/>
              </w:rPr>
              <w:t>Rider etiquette</w:t>
            </w:r>
            <w:r w:rsidRPr="009924CD">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9924CD" w:rsidP="009924CD">
            <w:pPr>
              <w:pStyle w:val="ListBullet"/>
            </w:pPr>
            <w:r w:rsidRPr="009924CD">
              <w:t xml:space="preserve">other off highway motorcycle riders </w:t>
            </w:r>
          </w:p>
          <w:p w:rsidR="00000000" w:rsidP="009924CD">
            <w:pPr>
              <w:pStyle w:val="ListBullet"/>
              <w:rPr>
                <w:lang w:val="en-NZ"/>
              </w:rPr>
            </w:pPr>
            <w:r w:rsidRPr="009924CD">
              <w:t>other road or track users.</w:t>
            </w:r>
          </w:p>
        </w:tc>
      </w:tr>
      <w:tr w:rsidTr="00AA0329">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9924CD">
            <w:pPr>
              <w:pStyle w:val="BodyText"/>
              <w:rPr>
                <w:lang w:val="en-NZ"/>
              </w:rPr>
            </w:pPr>
            <w:r w:rsidRPr="009924CD">
              <w:rPr>
                <w:rStyle w:val="BoldandItalics"/>
              </w:rPr>
              <w:t>Measures</w:t>
            </w:r>
            <w:r w:rsidRPr="009924CD">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9924CD" w:rsidP="009924CD">
            <w:pPr>
              <w:pStyle w:val="ListBullet"/>
            </w:pPr>
            <w:r w:rsidRPr="009924CD">
              <w:t xml:space="preserve">observation of traffic, surroundings and other motorcyclists </w:t>
            </w:r>
          </w:p>
          <w:p w:rsidR="00000000" w:rsidRPr="009924CD" w:rsidP="009924CD">
            <w:pPr>
              <w:pStyle w:val="ListBullet"/>
            </w:pPr>
            <w:r w:rsidRPr="009924CD">
              <w:t>communication with other motorcyclists, motorists and other users</w:t>
            </w:r>
          </w:p>
          <w:p w:rsidR="00000000" w:rsidRPr="009924CD" w:rsidP="009924CD">
            <w:pPr>
              <w:pStyle w:val="ListBullet"/>
            </w:pPr>
            <w:r w:rsidRPr="009924CD">
              <w:t>application of rider etiquette</w:t>
            </w:r>
          </w:p>
          <w:p w:rsidR="00000000" w:rsidRPr="009924CD" w:rsidP="009924CD">
            <w:pPr>
              <w:pStyle w:val="ListBullet"/>
            </w:pPr>
            <w:r w:rsidRPr="009924CD">
              <w:t xml:space="preserve">use of appropriate speed for the terrain and conditions </w:t>
            </w:r>
          </w:p>
          <w:p w:rsidR="00000000" w:rsidRPr="009924CD" w:rsidP="009924CD">
            <w:pPr>
              <w:pStyle w:val="ListBullet"/>
            </w:pPr>
            <w:r w:rsidRPr="009924CD">
              <w:t xml:space="preserve">observation of weather conditions and terrain </w:t>
            </w:r>
          </w:p>
          <w:p w:rsidR="00000000" w:rsidRPr="009924CD" w:rsidP="009924CD">
            <w:pPr>
              <w:pStyle w:val="ListBullet"/>
            </w:pPr>
            <w:r w:rsidRPr="009924CD">
              <w:t xml:space="preserve">adequate clothing  </w:t>
            </w:r>
          </w:p>
          <w:p w:rsidR="00000000" w:rsidRPr="009924CD" w:rsidP="009924CD">
            <w:pPr>
              <w:pStyle w:val="ListBullet"/>
            </w:pPr>
            <w:r w:rsidRPr="009924CD">
              <w:t xml:space="preserve">adequate food and fluid intake </w:t>
            </w:r>
          </w:p>
          <w:p w:rsidR="00000000" w:rsidP="009924CD">
            <w:pPr>
              <w:pStyle w:val="ListBullet"/>
              <w:rPr>
                <w:lang w:val="en-NZ"/>
              </w:rPr>
            </w:pPr>
            <w:r w:rsidRPr="009924CD">
              <w:t>maintenance of safe distance from other riders.</w:t>
            </w:r>
          </w:p>
        </w:tc>
      </w:tr>
      <w:tr w:rsidTr="00AA0329">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9924CD">
            <w:pPr>
              <w:pStyle w:val="BodyText"/>
              <w:rPr>
                <w:lang w:val="en-NZ"/>
              </w:rPr>
            </w:pPr>
            <w:r w:rsidRPr="009924CD">
              <w:rPr>
                <w:rStyle w:val="BoldandItalics"/>
              </w:rPr>
              <w:t>High level riding skills</w:t>
            </w:r>
            <w:r w:rsidRPr="009924CD">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9924CD" w:rsidP="009924CD">
            <w:pPr>
              <w:pStyle w:val="ListBullet"/>
            </w:pPr>
            <w:r w:rsidRPr="009924CD">
              <w:t>adopting app</w:t>
            </w:r>
            <w:r w:rsidRPr="009924CD">
              <w:t>ropriate posture to achieve efficiency and comfort and reduce repetitive strain over long rides</w:t>
            </w:r>
          </w:p>
          <w:p w:rsidR="00000000" w:rsidRPr="009924CD" w:rsidP="009924CD">
            <w:pPr>
              <w:pStyle w:val="ListBullet"/>
            </w:pPr>
            <w:r w:rsidRPr="009924CD">
              <w:t>applying recommended weight transfer techniques when cornering</w:t>
            </w:r>
          </w:p>
          <w:p w:rsidR="00000000" w:rsidRPr="009924CD" w:rsidP="009924CD">
            <w:pPr>
              <w:pStyle w:val="ListBullet"/>
            </w:pPr>
            <w:r w:rsidRPr="009924CD">
              <w:t>displaying efficient use of gears across different terrain features</w:t>
            </w:r>
          </w:p>
          <w:p w:rsidR="00000000" w:rsidRPr="009924CD" w:rsidP="009924CD">
            <w:pPr>
              <w:pStyle w:val="ListBullet"/>
            </w:pPr>
            <w:r w:rsidRPr="009924CD">
              <w:t>d</w:t>
            </w:r>
            <w:r w:rsidRPr="009924CD">
              <w:t>emonstrating smooth and timely gear changes</w:t>
            </w:r>
          </w:p>
          <w:p w:rsidR="00000000" w:rsidRPr="009924CD" w:rsidP="009924CD">
            <w:pPr>
              <w:pStyle w:val="ListBullet"/>
            </w:pPr>
            <w:r w:rsidRPr="009924CD">
              <w:t>applying recommended braking techniques for off-highway conditions</w:t>
            </w:r>
          </w:p>
          <w:p w:rsidR="00000000" w:rsidP="009924CD">
            <w:pPr>
              <w:pStyle w:val="ListBullet"/>
              <w:rPr>
                <w:lang w:val="en-NZ"/>
              </w:rPr>
            </w:pPr>
            <w:r w:rsidRPr="009924CD">
              <w:t>choosing routes or lines that minimise damage to the environment and provide suitable traction.</w:t>
            </w:r>
          </w:p>
        </w:tc>
      </w:tr>
      <w:tr w:rsidTr="00AA0329">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9924CD">
            <w:pPr>
              <w:pStyle w:val="BodyText"/>
              <w:rPr>
                <w:lang w:val="en-NZ"/>
              </w:rPr>
            </w:pPr>
            <w:r w:rsidRPr="009924CD">
              <w:rPr>
                <w:rStyle w:val="BoldandItalics"/>
              </w:rPr>
              <w:t>Tools and spare parts</w:t>
            </w:r>
            <w:r w:rsidRPr="009924CD">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9924CD" w:rsidP="009924CD">
            <w:pPr>
              <w:pStyle w:val="ListBullet"/>
            </w:pPr>
            <w:r w:rsidRPr="009924CD">
              <w:t>spare tube a</w:t>
            </w:r>
            <w:r w:rsidRPr="009924CD">
              <w:t xml:space="preserve">nd tyre levers </w:t>
            </w:r>
          </w:p>
          <w:p w:rsidR="00000000" w:rsidRPr="009924CD" w:rsidP="009924CD">
            <w:pPr>
              <w:pStyle w:val="ListBullet"/>
            </w:pPr>
            <w:r w:rsidRPr="009924CD">
              <w:t xml:space="preserve">patch kit </w:t>
            </w:r>
          </w:p>
          <w:p w:rsidR="00000000" w:rsidRPr="009924CD" w:rsidP="009924CD">
            <w:pPr>
              <w:pStyle w:val="ListBullet"/>
            </w:pPr>
            <w:r w:rsidRPr="009924CD">
              <w:t xml:space="preserve">tube valves </w:t>
            </w:r>
          </w:p>
          <w:p w:rsidR="00000000" w:rsidRPr="009924CD" w:rsidP="009924CD">
            <w:pPr>
              <w:pStyle w:val="ListBullet"/>
            </w:pPr>
            <w:r w:rsidRPr="009924CD">
              <w:t xml:space="preserve">spanner set and shifter </w:t>
            </w:r>
          </w:p>
          <w:p w:rsidR="00000000" w:rsidRPr="009924CD" w:rsidP="009924CD">
            <w:pPr>
              <w:pStyle w:val="ListBullet"/>
            </w:pPr>
            <w:r w:rsidRPr="009924CD">
              <w:t xml:space="preserve">spare nuts, bolts, chain and links </w:t>
            </w:r>
          </w:p>
          <w:p w:rsidR="00000000" w:rsidRPr="009924CD" w:rsidP="009924CD">
            <w:pPr>
              <w:pStyle w:val="ListBullet"/>
            </w:pPr>
            <w:r w:rsidRPr="009924CD">
              <w:t xml:space="preserve">electrical and tie wire </w:t>
            </w:r>
          </w:p>
          <w:p w:rsidR="00000000" w:rsidRPr="009924CD" w:rsidP="009924CD">
            <w:pPr>
              <w:pStyle w:val="ListBullet"/>
            </w:pPr>
            <w:r w:rsidRPr="009924CD">
              <w:t xml:space="preserve">clutch and throttle cable </w:t>
            </w:r>
          </w:p>
          <w:p w:rsidR="00000000" w:rsidRPr="009924CD" w:rsidP="009924CD">
            <w:pPr>
              <w:pStyle w:val="ListBullet"/>
            </w:pPr>
            <w:r w:rsidRPr="009924CD">
              <w:t>spoke spanner</w:t>
            </w:r>
          </w:p>
          <w:p w:rsidR="00000000" w:rsidP="009924CD">
            <w:pPr>
              <w:pStyle w:val="ListBullet"/>
              <w:rPr>
                <w:lang w:val="en-NZ"/>
              </w:rPr>
            </w:pPr>
            <w:r w:rsidRPr="009924CD">
              <w:t>chain breaker.</w:t>
            </w:r>
          </w:p>
        </w:tc>
      </w:tr>
      <w:tr w:rsidTr="00AA0329">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9924CD">
            <w:pPr>
              <w:pStyle w:val="BodyText"/>
              <w:rPr>
                <w:lang w:val="en-NZ"/>
              </w:rPr>
            </w:pPr>
            <w:r w:rsidRPr="009924CD">
              <w:rPr>
                <w:rStyle w:val="BoldandItalics"/>
              </w:rPr>
              <w:t>Maintenance</w:t>
            </w:r>
            <w:r w:rsidRPr="009924CD">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9924CD" w:rsidP="009924CD">
            <w:pPr>
              <w:pStyle w:val="ListBullet"/>
            </w:pPr>
            <w:r w:rsidRPr="009924CD">
              <w:t>fluid levels</w:t>
            </w:r>
          </w:p>
          <w:p w:rsidR="00000000" w:rsidRPr="009924CD" w:rsidP="009924CD">
            <w:pPr>
              <w:pStyle w:val="ListBullet"/>
            </w:pPr>
            <w:r w:rsidRPr="009924CD">
              <w:t>air cleaner</w:t>
            </w:r>
          </w:p>
          <w:p w:rsidR="00000000" w:rsidRPr="009924CD" w:rsidP="009924CD">
            <w:pPr>
              <w:pStyle w:val="ListBullet"/>
            </w:pPr>
            <w:r w:rsidRPr="009924CD">
              <w:t>fuel and oil filters</w:t>
            </w:r>
          </w:p>
          <w:p w:rsidR="00000000" w:rsidRPr="009924CD" w:rsidP="009924CD">
            <w:pPr>
              <w:pStyle w:val="ListBullet"/>
            </w:pPr>
            <w:r w:rsidRPr="009924CD">
              <w:t>engine lubrication</w:t>
            </w:r>
          </w:p>
          <w:p w:rsidR="00000000" w:rsidRPr="009924CD" w:rsidP="009924CD">
            <w:pPr>
              <w:pStyle w:val="ListBullet"/>
            </w:pPr>
            <w:r w:rsidRPr="009924CD">
              <w:t>steering and electrical system</w:t>
            </w:r>
          </w:p>
          <w:p w:rsidR="00000000" w:rsidRPr="009924CD" w:rsidP="009924CD">
            <w:pPr>
              <w:pStyle w:val="ListBullet"/>
            </w:pPr>
            <w:r w:rsidRPr="009924CD">
              <w:t xml:space="preserve">brake checks and adjustment </w:t>
            </w:r>
          </w:p>
          <w:p w:rsidR="00000000" w:rsidRPr="009924CD" w:rsidP="009924CD">
            <w:pPr>
              <w:pStyle w:val="ListBullet"/>
            </w:pPr>
            <w:r w:rsidRPr="009924CD">
              <w:t xml:space="preserve">gear checks and adjustment </w:t>
            </w:r>
          </w:p>
          <w:p w:rsidR="00000000" w:rsidRPr="009924CD" w:rsidP="009924CD">
            <w:pPr>
              <w:pStyle w:val="ListBullet"/>
            </w:pPr>
            <w:r w:rsidRPr="009924CD">
              <w:t>spoke tension</w:t>
            </w:r>
          </w:p>
          <w:p w:rsidR="00000000" w:rsidP="009924CD">
            <w:pPr>
              <w:pStyle w:val="ListBullet"/>
              <w:rPr>
                <w:lang w:val="en-NZ"/>
              </w:rPr>
            </w:pPr>
            <w:r w:rsidRPr="009924CD">
              <w:t>chain and sprocket.</w:t>
            </w:r>
          </w:p>
        </w:tc>
      </w:tr>
      <w:tr w:rsidTr="00AA0329">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9924CD">
            <w:pPr>
              <w:pStyle w:val="BodyText"/>
              <w:rPr>
                <w:lang w:val="en-NZ"/>
              </w:rPr>
            </w:pPr>
            <w:r w:rsidRPr="009924CD">
              <w:rPr>
                <w:rStyle w:val="BoldandItalics"/>
              </w:rPr>
              <w:t>Relevant aspects</w:t>
            </w:r>
            <w:r w:rsidRPr="009924CD">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9924CD" w:rsidP="009924CD">
            <w:pPr>
              <w:pStyle w:val="ListBullet"/>
            </w:pPr>
            <w:r w:rsidRPr="009924CD">
              <w:t>objectives</w:t>
            </w:r>
          </w:p>
          <w:p w:rsidR="00000000" w:rsidRPr="009924CD" w:rsidP="009924CD">
            <w:pPr>
              <w:pStyle w:val="ListBullet"/>
            </w:pPr>
            <w:r w:rsidRPr="009924CD">
              <w:t>planning process</w:t>
            </w:r>
          </w:p>
          <w:p w:rsidR="00000000" w:rsidRPr="009924CD" w:rsidP="009924CD">
            <w:pPr>
              <w:pStyle w:val="ListBullet"/>
            </w:pPr>
            <w:r w:rsidRPr="009924CD">
              <w:t>activity site</w:t>
            </w:r>
          </w:p>
          <w:p w:rsidR="00000000" w:rsidRPr="009924CD" w:rsidP="009924CD">
            <w:pPr>
              <w:pStyle w:val="ListBullet"/>
            </w:pPr>
            <w:r w:rsidRPr="009924CD">
              <w:t>weather</w:t>
            </w:r>
          </w:p>
          <w:p w:rsidR="00000000" w:rsidRPr="009924CD" w:rsidP="009924CD">
            <w:pPr>
              <w:pStyle w:val="ListBullet"/>
            </w:pPr>
            <w:r w:rsidRPr="009924CD">
              <w:t>equipment selection</w:t>
            </w:r>
          </w:p>
          <w:p w:rsidR="00000000" w:rsidRPr="009924CD" w:rsidP="009924CD">
            <w:pPr>
              <w:pStyle w:val="ListBullet"/>
            </w:pPr>
            <w:r w:rsidRPr="009924CD">
              <w:t>clothing selection</w:t>
            </w:r>
          </w:p>
          <w:p w:rsidR="00000000" w:rsidRPr="009924CD" w:rsidP="009924CD">
            <w:pPr>
              <w:pStyle w:val="ListBullet"/>
            </w:pPr>
            <w:r w:rsidRPr="009924CD">
              <w:t>food selection</w:t>
            </w:r>
          </w:p>
          <w:p w:rsidR="00000000" w:rsidRPr="009924CD" w:rsidP="009924CD">
            <w:pPr>
              <w:pStyle w:val="ListBullet"/>
            </w:pPr>
            <w:r w:rsidRPr="009924CD">
              <w:t>group feedback</w:t>
            </w:r>
          </w:p>
          <w:p w:rsidR="00000000" w:rsidRPr="009924CD" w:rsidP="009924CD">
            <w:pPr>
              <w:pStyle w:val="ListBullet"/>
            </w:pPr>
            <w:r w:rsidRPr="009924CD">
              <w:t>directing techniques.</w:t>
            </w:r>
          </w:p>
        </w:tc>
      </w:tr>
    </w:tbl>
    <w:p w:rsidR="00000000" w:rsidRPr="009924CD" w:rsidP="009924CD">
      <w:pPr>
        <w:pStyle w:val="BodyText"/>
      </w:pPr>
    </w:p>
    <w:p w:rsidR="00000000" w:rsidRPr="009924CD" w:rsidP="009924CD">
      <w:pPr>
        <w:pStyle w:val="AllowPageBreak"/>
      </w:pPr>
    </w:p>
    <w:p w:rsidR="00000000" w:rsidRPr="009924CD" w:rsidP="009924CD">
      <w:pPr>
        <w:pStyle w:val="Heading1"/>
      </w:pPr>
      <w:bookmarkStart w:id="12" w:name="O_368260"/>
      <w:bookmarkEnd w:id="12"/>
      <w:r w:rsidRPr="009924CD">
        <w:t>Unit Sector(s)</w:t>
      </w:r>
    </w:p>
    <w:p w:rsidR="00000000" w:rsidRPr="009924CD" w:rsidP="009924CD">
      <w:pPr>
        <w:pStyle w:val="BodyText"/>
      </w:pPr>
      <w:r w:rsidRPr="009924CD">
        <w:t>Outdoor Recreation</w:t>
      </w:r>
    </w:p>
    <w:p w:rsidR="00000000" w:rsidRPr="009924CD" w:rsidP="009924CD">
      <w:pPr>
        <w:pStyle w:val="AllowPageBreak"/>
      </w:pPr>
    </w:p>
    <w:p w:rsidR="00000000" w:rsidRPr="009924CD" w:rsidP="009924CD">
      <w:pPr>
        <w:pStyle w:val="Heading1"/>
      </w:pPr>
      <w:bookmarkStart w:id="13" w:name="O_390139"/>
      <w:bookmarkEnd w:id="13"/>
      <w:r w:rsidRPr="009924CD">
        <w:t>Competency Field</w:t>
      </w:r>
    </w:p>
    <w:p w:rsidR="00000000" w:rsidRPr="009924CD" w:rsidP="009924CD">
      <w:pPr>
        <w:pStyle w:val="BodyText"/>
      </w:pPr>
      <w:r w:rsidRPr="009924CD">
        <w:t>Trail Bike Riding</w:t>
      </w:r>
    </w:p>
    <w:p w:rsidR="00000000" w:rsidRPr="009924CD" w:rsidP="009924CD"/>
    <w:sectPr w:rsidSect="009924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4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0329" w:rsidP="00AA03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4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329" w:rsidP="009924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A0329" w:rsidP="009924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A0329" w:rsidP="009924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4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0329" w:rsidP="00AA032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4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329" w:rsidP="009924CD">
    <w:pPr>
      <w:pStyle w:val="Header"/>
      <w:framePr w:wrap="around"/>
    </w:pPr>
    <w:r>
      <w:fldChar w:fldCharType="begin"/>
    </w:r>
    <w:r>
      <w:instrText xml:space="preserve"> TITLE   \* MERGEFORMAT </w:instrText>
    </w:r>
    <w:r>
      <w:fldChar w:fldCharType="separate"/>
    </w:r>
    <w:r>
      <w:t>SISOTBR405A Guide extended off-highway motorcycle tours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A0329" w:rsidP="009924C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CE21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8EEF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AECB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24C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24CD"/>
    <w:pPr>
      <w:spacing w:before="360" w:after="60"/>
      <w:outlineLvl w:val="0"/>
    </w:pPr>
    <w:rPr>
      <w:sz w:val="32"/>
    </w:rPr>
  </w:style>
  <w:style w:type="paragraph" w:styleId="Heading2">
    <w:name w:val="heading 2"/>
    <w:basedOn w:val="HeadingBase"/>
    <w:next w:val="BodyText"/>
    <w:link w:val="Heading2Char"/>
    <w:qFormat/>
    <w:rsid w:val="009924CD"/>
    <w:pPr>
      <w:keepLines/>
      <w:spacing w:before="240" w:after="120"/>
      <w:outlineLvl w:val="1"/>
    </w:pPr>
    <w:rPr>
      <w:sz w:val="28"/>
      <w:szCs w:val="40"/>
    </w:rPr>
  </w:style>
  <w:style w:type="paragraph" w:styleId="Heading3">
    <w:name w:val="heading 3"/>
    <w:basedOn w:val="HeadingBase"/>
    <w:next w:val="BodyText"/>
    <w:link w:val="Heading3Char"/>
    <w:qFormat/>
    <w:rsid w:val="009924CD"/>
    <w:pPr>
      <w:spacing w:before="180" w:after="120"/>
      <w:outlineLvl w:val="2"/>
    </w:pPr>
    <w:rPr>
      <w:spacing w:val="-10"/>
      <w:kern w:val="32"/>
    </w:rPr>
  </w:style>
  <w:style w:type="paragraph" w:styleId="Heading4">
    <w:name w:val="heading 4"/>
    <w:basedOn w:val="HeadingBase"/>
    <w:next w:val="BodyText"/>
    <w:link w:val="Heading4Char"/>
    <w:qFormat/>
    <w:rsid w:val="009924CD"/>
    <w:pPr>
      <w:spacing w:before="160" w:after="120"/>
      <w:outlineLvl w:val="3"/>
    </w:pPr>
    <w:rPr>
      <w:sz w:val="22"/>
    </w:rPr>
  </w:style>
  <w:style w:type="paragraph" w:styleId="Heading5">
    <w:name w:val="heading 5"/>
    <w:basedOn w:val="HeadingBase"/>
    <w:next w:val="Normal"/>
    <w:link w:val="Heading5Char"/>
    <w:qFormat/>
    <w:rsid w:val="009924CD"/>
    <w:pPr>
      <w:spacing w:before="80"/>
      <w:outlineLvl w:val="4"/>
    </w:pPr>
    <w:rPr>
      <w:color w:val="918585"/>
      <w:sz w:val="20"/>
    </w:rPr>
  </w:style>
  <w:style w:type="paragraph" w:styleId="Heading6">
    <w:name w:val="heading 6"/>
    <w:basedOn w:val="HeadingBase"/>
    <w:next w:val="Normal"/>
    <w:link w:val="Heading6Char"/>
    <w:qFormat/>
    <w:rsid w:val="009924CD"/>
    <w:pPr>
      <w:spacing w:before="60"/>
      <w:outlineLvl w:val="5"/>
    </w:pPr>
    <w:rPr>
      <w:color w:val="918585"/>
      <w:sz w:val="20"/>
    </w:rPr>
  </w:style>
  <w:style w:type="paragraph" w:styleId="Heading7">
    <w:name w:val="heading 7"/>
    <w:basedOn w:val="Normal"/>
    <w:next w:val="Normal"/>
    <w:link w:val="Heading7Char"/>
    <w:qFormat/>
    <w:rsid w:val="009924CD"/>
    <w:pPr>
      <w:ind w:left="720"/>
      <w:outlineLvl w:val="6"/>
    </w:pPr>
    <w:rPr>
      <w:i/>
    </w:rPr>
  </w:style>
  <w:style w:type="paragraph" w:styleId="Heading8">
    <w:name w:val="heading 8"/>
    <w:basedOn w:val="Normal"/>
    <w:next w:val="Normal"/>
    <w:link w:val="Heading8Char"/>
    <w:qFormat/>
    <w:rsid w:val="009924CD"/>
    <w:pPr>
      <w:ind w:left="720"/>
      <w:outlineLvl w:val="7"/>
    </w:pPr>
    <w:rPr>
      <w:i/>
    </w:rPr>
  </w:style>
  <w:style w:type="paragraph" w:styleId="Heading9">
    <w:name w:val="heading 9"/>
    <w:basedOn w:val="Normal"/>
    <w:next w:val="Normal"/>
    <w:link w:val="Heading9Char"/>
    <w:qFormat/>
    <w:rsid w:val="009924CD"/>
    <w:pPr>
      <w:ind w:left="720"/>
      <w:outlineLvl w:val="8"/>
    </w:pPr>
    <w:rPr>
      <w:i/>
    </w:rPr>
  </w:style>
  <w:style w:type="character" w:default="1" w:styleId="DefaultParagraphFont">
    <w:name w:val="Default Paragraph Font"/>
    <w:uiPriority w:val="1"/>
    <w:unhideWhenUsed/>
    <w:rsid w:val="009924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24CD"/>
  </w:style>
  <w:style w:type="character" w:customStyle="1" w:styleId="Heading1Char">
    <w:name w:val="Heading 1 Char"/>
    <w:link w:val="Heading1"/>
    <w:rsid w:val="009924CD"/>
    <w:rPr>
      <w:rFonts w:ascii="Times New Roman" w:eastAsia="Times New Roman" w:hAnsi="Times New Roman" w:cs="Times New Roman"/>
      <w:b/>
      <w:sz w:val="32"/>
      <w:szCs w:val="20"/>
      <w:lang w:eastAsia="en-US"/>
    </w:rPr>
  </w:style>
  <w:style w:type="paragraph" w:styleId="BodyText">
    <w:name w:val="Body Text"/>
    <w:basedOn w:val="Normal"/>
    <w:link w:val="BodyTextChar"/>
    <w:rsid w:val="009924CD"/>
    <w:pPr>
      <w:spacing w:before="120" w:after="120"/>
      <w:contextualSpacing/>
    </w:pPr>
    <w:rPr>
      <w:rFonts w:ascii="Times New Roman" w:hAnsi="Times New Roman"/>
      <w:sz w:val="24"/>
      <w:szCs w:val="22"/>
    </w:rPr>
  </w:style>
  <w:style w:type="character" w:customStyle="1" w:styleId="BodyTextChar">
    <w:name w:val="Body Text Char"/>
    <w:link w:val="BodyText"/>
    <w:rsid w:val="009924CD"/>
    <w:rPr>
      <w:rFonts w:ascii="Times New Roman" w:eastAsia="Times New Roman" w:hAnsi="Times New Roman" w:cs="Times New Roman"/>
      <w:sz w:val="24"/>
      <w:lang w:val="en-US" w:eastAsia="en-US"/>
    </w:rPr>
  </w:style>
  <w:style w:type="paragraph" w:styleId="Footer">
    <w:name w:val="footer"/>
    <w:basedOn w:val="Normal"/>
    <w:link w:val="FooterChar"/>
    <w:rsid w:val="009924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924CD"/>
    <w:rPr>
      <w:rFonts w:ascii="Times New Roman" w:eastAsia="Times New Roman" w:hAnsi="Times New Roman" w:cs="Times New Roman"/>
      <w:sz w:val="16"/>
      <w:lang w:val="en-US" w:eastAsia="en-US"/>
    </w:rPr>
  </w:style>
  <w:style w:type="paragraph" w:styleId="List">
    <w:name w:val="List"/>
    <w:basedOn w:val="BodyText"/>
    <w:next w:val="BodyText"/>
    <w:rsid w:val="009924CD"/>
    <w:pPr>
      <w:tabs>
        <w:tab w:val="left" w:pos="340"/>
      </w:tabs>
      <w:spacing w:before="60" w:after="60"/>
      <w:ind w:left="340" w:hanging="340"/>
    </w:pPr>
  </w:style>
  <w:style w:type="paragraph" w:styleId="ListBullet">
    <w:name w:val="List Bullet"/>
    <w:basedOn w:val="List"/>
    <w:rsid w:val="009924CD"/>
    <w:pPr>
      <w:numPr>
        <w:numId w:val="13"/>
      </w:numPr>
      <w:tabs>
        <w:tab w:val="clear" w:pos="340"/>
      </w:tabs>
      <w:spacing w:before="40" w:after="40"/>
    </w:pPr>
  </w:style>
  <w:style w:type="character" w:customStyle="1" w:styleId="SpecialBold">
    <w:name w:val="Special Bold"/>
    <w:rsid w:val="009924CD"/>
    <w:rPr>
      <w:b/>
      <w:spacing w:val="0"/>
    </w:rPr>
  </w:style>
  <w:style w:type="paragraph" w:styleId="ListBullet2">
    <w:name w:val="List Bullet 2"/>
    <w:basedOn w:val="List2"/>
    <w:rsid w:val="009924CD"/>
    <w:pPr>
      <w:numPr>
        <w:numId w:val="14"/>
      </w:numPr>
      <w:tabs>
        <w:tab w:val="clear" w:pos="680"/>
      </w:tabs>
    </w:pPr>
  </w:style>
  <w:style w:type="paragraph" w:styleId="Header">
    <w:name w:val="header"/>
    <w:basedOn w:val="Normal"/>
    <w:link w:val="HeaderChar"/>
    <w:rsid w:val="009924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924C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924CD"/>
    <w:pPr>
      <w:spacing w:before="240" w:after="120"/>
      <w:outlineLvl w:val="0"/>
    </w:pPr>
    <w:rPr>
      <w:rFonts w:ascii="Times New Roman" w:hAnsi="Times New Roman"/>
      <w:b/>
      <w:sz w:val="28"/>
    </w:rPr>
  </w:style>
  <w:style w:type="paragraph" w:customStyle="1" w:styleId="AllowPageBreak">
    <w:name w:val="AllowPageBreak"/>
    <w:rsid w:val="009924C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924CD"/>
    <w:pPr>
      <w:tabs>
        <w:tab w:val="left" w:pos="680"/>
      </w:tabs>
      <w:spacing w:before="60" w:after="60"/>
      <w:ind w:left="680" w:hanging="340"/>
    </w:pPr>
  </w:style>
  <w:style w:type="character" w:customStyle="1" w:styleId="BoldandItalics">
    <w:name w:val="Bold and Italics"/>
    <w:qFormat/>
    <w:rsid w:val="009924CD"/>
    <w:rPr>
      <w:b/>
      <w:i/>
      <w:u w:val="none"/>
    </w:rPr>
  </w:style>
  <w:style w:type="character" w:customStyle="1" w:styleId="Heading2Char">
    <w:name w:val="Heading 2 Char"/>
    <w:link w:val="Heading2"/>
    <w:rsid w:val="009924CD"/>
    <w:rPr>
      <w:rFonts w:ascii="Times New Roman" w:eastAsia="Times New Roman" w:hAnsi="Times New Roman" w:cs="Times New Roman"/>
      <w:b/>
      <w:sz w:val="28"/>
      <w:szCs w:val="40"/>
      <w:lang w:eastAsia="en-US"/>
    </w:rPr>
  </w:style>
  <w:style w:type="character" w:customStyle="1" w:styleId="Heading3Char">
    <w:name w:val="Heading 3 Char"/>
    <w:link w:val="Heading3"/>
    <w:rsid w:val="009924C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924CD"/>
    <w:rPr>
      <w:rFonts w:ascii="Times New Roman" w:eastAsia="Times New Roman" w:hAnsi="Times New Roman" w:cs="Times New Roman"/>
      <w:b/>
      <w:szCs w:val="20"/>
      <w:lang w:eastAsia="en-US"/>
    </w:rPr>
  </w:style>
  <w:style w:type="character" w:customStyle="1" w:styleId="Heading5Char">
    <w:name w:val="Heading 5 Char"/>
    <w:link w:val="Heading5"/>
    <w:rsid w:val="009924C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924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24C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24C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24CD"/>
    <w:rPr>
      <w:rFonts w:ascii="Courier New" w:eastAsia="Times New Roman" w:hAnsi="Courier New" w:cs="Times New Roman"/>
      <w:i/>
      <w:szCs w:val="20"/>
      <w:lang w:val="en-US" w:eastAsia="en-US"/>
    </w:rPr>
  </w:style>
  <w:style w:type="paragraph" w:customStyle="1" w:styleId="HeadingBase">
    <w:name w:val="Heading Base"/>
    <w:rsid w:val="009924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24CD"/>
    <w:pPr>
      <w:tabs>
        <w:tab w:val="right" w:leader="dot" w:pos="9072"/>
      </w:tabs>
      <w:ind w:left="567"/>
    </w:pPr>
    <w:rPr>
      <w:szCs w:val="22"/>
    </w:rPr>
  </w:style>
  <w:style w:type="paragraph" w:customStyle="1" w:styleId="TOCBase">
    <w:name w:val="TOC Base"/>
    <w:rsid w:val="009924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24CD"/>
    <w:pPr>
      <w:tabs>
        <w:tab w:val="right" w:leader="dot" w:pos="9072"/>
      </w:tabs>
      <w:spacing w:before="40" w:after="40"/>
      <w:ind w:left="284"/>
    </w:pPr>
    <w:rPr>
      <w:rFonts w:ascii="Times New Roman" w:hAnsi="Times New Roman"/>
    </w:rPr>
  </w:style>
  <w:style w:type="paragraph" w:styleId="TOC1">
    <w:name w:val="toc 1"/>
    <w:basedOn w:val="TOCBase"/>
    <w:next w:val="Normal"/>
    <w:rsid w:val="009924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24CD"/>
    <w:pPr>
      <w:spacing w:before="5040"/>
      <w:jc w:val="center"/>
    </w:pPr>
    <w:rPr>
      <w:sz w:val="48"/>
      <w:szCs w:val="72"/>
      <w:lang w:val="en-US"/>
    </w:rPr>
  </w:style>
  <w:style w:type="character" w:customStyle="1" w:styleId="TitleChar">
    <w:name w:val="Title Char"/>
    <w:link w:val="Title"/>
    <w:rsid w:val="009924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24CD"/>
    <w:pPr>
      <w:tabs>
        <w:tab w:val="left" w:pos="3600"/>
        <w:tab w:val="left" w:pos="3958"/>
      </w:tabs>
    </w:pPr>
  </w:style>
  <w:style w:type="paragraph" w:customStyle="1" w:styleId="Note">
    <w:name w:val="Note"/>
    <w:basedOn w:val="BodyText"/>
    <w:rsid w:val="009924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24CD"/>
    <w:pPr>
      <w:framePr w:wrap="auto" w:hAnchor="text" w:y="6049"/>
    </w:pPr>
    <w:rPr>
      <w:color w:val="000000"/>
      <w:sz w:val="40"/>
    </w:rPr>
  </w:style>
  <w:style w:type="paragraph" w:customStyle="1" w:styleId="TOCTitle">
    <w:name w:val="TOCTitle"/>
    <w:basedOn w:val="Heading1"/>
    <w:rsid w:val="009924CD"/>
    <w:pPr>
      <w:spacing w:after="240"/>
      <w:jc w:val="center"/>
      <w:outlineLvl w:val="9"/>
    </w:pPr>
    <w:rPr>
      <w:caps/>
    </w:rPr>
  </w:style>
  <w:style w:type="paragraph" w:customStyle="1" w:styleId="Version">
    <w:name w:val="Version"/>
    <w:rsid w:val="009924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24CD"/>
    <w:pPr>
      <w:keepNext w:val="0"/>
      <w:tabs>
        <w:tab w:val="right" w:pos="4176"/>
      </w:tabs>
      <w:ind w:left="198" w:hanging="198"/>
    </w:pPr>
    <w:rPr>
      <w:rFonts w:ascii="Garamond" w:hAnsi="Garamond"/>
    </w:rPr>
  </w:style>
  <w:style w:type="paragraph" w:styleId="IndexHeading">
    <w:name w:val="index heading"/>
    <w:basedOn w:val="Normal"/>
    <w:next w:val="Index1"/>
    <w:semiHidden/>
    <w:rsid w:val="009924CD"/>
    <w:pPr>
      <w:spacing w:before="120" w:after="120"/>
    </w:pPr>
    <w:rPr>
      <w:rFonts w:ascii="Arial" w:hAnsi="Arial"/>
      <w:b/>
      <w:color w:val="918585"/>
      <w:sz w:val="24"/>
    </w:rPr>
  </w:style>
  <w:style w:type="paragraph" w:customStyle="1" w:styleId="Chapter">
    <w:name w:val="Chapter"/>
    <w:basedOn w:val="Normal"/>
    <w:rsid w:val="009924CD"/>
    <w:pPr>
      <w:spacing w:before="240"/>
    </w:pPr>
    <w:rPr>
      <w:rFonts w:ascii="Times New Roman" w:hAnsi="Times New Roman"/>
      <w:smallCaps/>
      <w:spacing w:val="80"/>
      <w:sz w:val="28"/>
    </w:rPr>
  </w:style>
  <w:style w:type="paragraph" w:customStyle="1" w:styleId="InChapter">
    <w:name w:val="InChapter"/>
    <w:basedOn w:val="Heading3"/>
    <w:rsid w:val="009924CD"/>
    <w:pPr>
      <w:spacing w:after="240"/>
      <w:outlineLvl w:val="9"/>
    </w:pPr>
    <w:rPr>
      <w:noProof/>
    </w:rPr>
  </w:style>
  <w:style w:type="paragraph" w:styleId="Index2">
    <w:name w:val="index 2"/>
    <w:basedOn w:val="Normal"/>
    <w:next w:val="Normal"/>
    <w:semiHidden/>
    <w:rsid w:val="009924CD"/>
    <w:pPr>
      <w:tabs>
        <w:tab w:val="right" w:pos="4176"/>
      </w:tabs>
      <w:ind w:left="568" w:hanging="284"/>
    </w:pPr>
    <w:rPr>
      <w:rFonts w:ascii="Garamond" w:hAnsi="Garamond"/>
    </w:rPr>
  </w:style>
  <w:style w:type="paragraph" w:customStyle="1" w:styleId="Byline">
    <w:name w:val="Byline"/>
    <w:rsid w:val="009924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24CD"/>
    <w:pPr>
      <w:tabs>
        <w:tab w:val="clear" w:pos="3600"/>
        <w:tab w:val="clear" w:pos="3958"/>
      </w:tabs>
      <w:jc w:val="right"/>
    </w:pPr>
  </w:style>
  <w:style w:type="character" w:styleId="Emphasis">
    <w:name w:val="Emphasis"/>
    <w:qFormat/>
    <w:rsid w:val="009924CD"/>
    <w:rPr>
      <w:i/>
    </w:rPr>
  </w:style>
  <w:style w:type="paragraph" w:styleId="Caption">
    <w:name w:val="caption"/>
    <w:basedOn w:val="BodyText"/>
    <w:next w:val="Normal"/>
    <w:qFormat/>
    <w:rsid w:val="009924CD"/>
    <w:pPr>
      <w:framePr w:w="2268" w:hSpace="181" w:vSpace="181" w:wrap="around" w:vAnchor="text" w:hAnchor="page" w:x="1135" w:y="285" w:anchorLock="1"/>
    </w:pPr>
    <w:rPr>
      <w:i/>
    </w:rPr>
  </w:style>
  <w:style w:type="paragraph" w:customStyle="1" w:styleId="MiniTOCTitle">
    <w:name w:val="MiniTOCTitle"/>
    <w:basedOn w:val="Heading4"/>
    <w:rsid w:val="009924CD"/>
    <w:pPr>
      <w:spacing w:before="240"/>
      <w:outlineLvl w:val="9"/>
    </w:pPr>
    <w:rPr>
      <w:noProof/>
      <w:sz w:val="24"/>
    </w:rPr>
  </w:style>
  <w:style w:type="paragraph" w:customStyle="1" w:styleId="MiniTOCItem">
    <w:name w:val="MiniTOCItem"/>
    <w:basedOn w:val="ListBullet"/>
    <w:rsid w:val="009924CD"/>
    <w:pPr>
      <w:numPr>
        <w:numId w:val="0"/>
      </w:numPr>
      <w:tabs>
        <w:tab w:val="right" w:leader="dot" w:pos="6521"/>
      </w:tabs>
      <w:spacing w:before="0" w:after="0"/>
    </w:pPr>
  </w:style>
  <w:style w:type="paragraph" w:customStyle="1" w:styleId="TOFTitle">
    <w:name w:val="TOFTitle"/>
    <w:basedOn w:val="TOCTitle"/>
    <w:rsid w:val="009924CD"/>
  </w:style>
  <w:style w:type="paragraph" w:styleId="TableofFigures">
    <w:name w:val="table of figures"/>
    <w:basedOn w:val="Normal"/>
    <w:next w:val="Normal"/>
    <w:semiHidden/>
    <w:rsid w:val="009924CD"/>
    <w:pPr>
      <w:tabs>
        <w:tab w:val="right" w:leader="dot" w:pos="9072"/>
      </w:tabs>
      <w:ind w:left="970" w:hanging="403"/>
    </w:pPr>
    <w:rPr>
      <w:rFonts w:ascii="Times New Roman" w:hAnsi="Times New Roman"/>
      <w:b/>
    </w:rPr>
  </w:style>
  <w:style w:type="paragraph" w:styleId="ListNumber">
    <w:name w:val="List Number"/>
    <w:basedOn w:val="List"/>
    <w:rsid w:val="009924CD"/>
    <w:pPr>
      <w:numPr>
        <w:numId w:val="11"/>
      </w:numPr>
    </w:pPr>
  </w:style>
  <w:style w:type="character" w:customStyle="1" w:styleId="WingdingSymbols">
    <w:name w:val="Wingding Symbols"/>
    <w:rsid w:val="009924CD"/>
    <w:rPr>
      <w:rFonts w:ascii="Wingdings" w:hAnsi="Wingdings"/>
    </w:rPr>
  </w:style>
  <w:style w:type="paragraph" w:customStyle="1" w:styleId="TableHeading">
    <w:name w:val="Table Heading"/>
    <w:basedOn w:val="HeadingBase"/>
    <w:rsid w:val="009924CD"/>
    <w:pPr>
      <w:keepLines/>
      <w:pBdr>
        <w:bottom w:val="single" w:sz="6" w:space="1" w:color="918585"/>
      </w:pBdr>
      <w:spacing w:before="240"/>
    </w:pPr>
  </w:style>
  <w:style w:type="character" w:customStyle="1" w:styleId="HotSpot">
    <w:name w:val="HotSpot"/>
    <w:rsid w:val="009924CD"/>
    <w:rPr>
      <w:color w:val="0033CC"/>
      <w:u w:val="none"/>
    </w:rPr>
  </w:style>
  <w:style w:type="paragraph" w:customStyle="1" w:styleId="BodyTextRight">
    <w:name w:val="Body Text Right"/>
    <w:basedOn w:val="BodyText"/>
    <w:rsid w:val="009924CD"/>
    <w:pPr>
      <w:spacing w:before="0" w:after="0"/>
      <w:jc w:val="right"/>
    </w:pPr>
  </w:style>
  <w:style w:type="paragraph" w:styleId="Index3">
    <w:name w:val="index 3"/>
    <w:basedOn w:val="ListNumber2"/>
    <w:next w:val="Normal"/>
    <w:semiHidden/>
    <w:rsid w:val="009924CD"/>
    <w:pPr>
      <w:numPr>
        <w:numId w:val="0"/>
      </w:numPr>
      <w:tabs>
        <w:tab w:val="right" w:leader="dot" w:pos="4176"/>
      </w:tabs>
    </w:pPr>
  </w:style>
  <w:style w:type="paragraph" w:styleId="ListNumber2">
    <w:name w:val="List Number 2"/>
    <w:basedOn w:val="List2"/>
    <w:rsid w:val="009924CD"/>
    <w:pPr>
      <w:numPr>
        <w:numId w:val="10"/>
      </w:numPr>
      <w:tabs>
        <w:tab w:val="clear" w:pos="1060"/>
      </w:tabs>
    </w:pPr>
  </w:style>
  <w:style w:type="paragraph" w:customStyle="1" w:styleId="MarginNote">
    <w:name w:val="Margin Note"/>
    <w:basedOn w:val="BodyText"/>
    <w:rsid w:val="009924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24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924C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24CD"/>
    <w:rPr>
      <w:sz w:val="32"/>
    </w:rPr>
  </w:style>
  <w:style w:type="paragraph" w:customStyle="1" w:styleId="HeadingProcedure">
    <w:name w:val="Heading Procedure"/>
    <w:basedOn w:val="HeadingBase"/>
    <w:next w:val="Normal"/>
    <w:rsid w:val="009924CD"/>
    <w:pPr>
      <w:tabs>
        <w:tab w:val="left" w:pos="0"/>
      </w:tabs>
      <w:spacing w:before="120" w:after="60"/>
    </w:pPr>
    <w:rPr>
      <w:i/>
      <w:color w:val="918585"/>
      <w:sz w:val="22"/>
    </w:rPr>
  </w:style>
  <w:style w:type="paragraph" w:customStyle="1" w:styleId="TableBodyText">
    <w:name w:val="Table Body Text"/>
    <w:basedOn w:val="BodyText"/>
    <w:rsid w:val="009924CD"/>
    <w:pPr>
      <w:spacing w:before="60" w:after="60"/>
    </w:pPr>
  </w:style>
  <w:style w:type="paragraph" w:styleId="ListContinue">
    <w:name w:val="List Continue"/>
    <w:basedOn w:val="List"/>
    <w:rsid w:val="009924CD"/>
    <w:pPr>
      <w:ind w:firstLine="0"/>
    </w:pPr>
  </w:style>
  <w:style w:type="paragraph" w:customStyle="1" w:styleId="ListNote">
    <w:name w:val="List Note"/>
    <w:basedOn w:val="List"/>
    <w:rsid w:val="009924CD"/>
    <w:pPr>
      <w:pBdr>
        <w:top w:val="single" w:sz="6" w:space="2" w:color="918585"/>
        <w:bottom w:val="single" w:sz="6" w:space="2" w:color="918585"/>
      </w:pBdr>
      <w:tabs>
        <w:tab w:val="left" w:pos="1021"/>
      </w:tabs>
      <w:ind w:firstLine="0"/>
    </w:pPr>
  </w:style>
  <w:style w:type="paragraph" w:customStyle="1" w:styleId="Warning">
    <w:name w:val="Warning"/>
    <w:basedOn w:val="BodyText"/>
    <w:rsid w:val="009924CD"/>
    <w:pPr>
      <w:shd w:val="clear" w:color="auto" w:fill="D9D9D9"/>
      <w:tabs>
        <w:tab w:val="left" w:pos="992"/>
      </w:tabs>
      <w:ind w:left="119" w:right="119"/>
    </w:pPr>
    <w:rPr>
      <w:sz w:val="20"/>
    </w:rPr>
  </w:style>
  <w:style w:type="paragraph" w:customStyle="1" w:styleId="MarginIcons">
    <w:name w:val="Margin Icons"/>
    <w:basedOn w:val="BodyText"/>
    <w:rsid w:val="009924C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924CD"/>
    <w:rPr>
      <w:rFonts w:ascii="Courier New" w:hAnsi="Courier New"/>
    </w:rPr>
  </w:style>
  <w:style w:type="paragraph" w:customStyle="1" w:styleId="NoteBullet">
    <w:name w:val="Note Bullet"/>
    <w:basedOn w:val="Note"/>
    <w:rsid w:val="009924CD"/>
    <w:pPr>
      <w:tabs>
        <w:tab w:val="clear" w:pos="680"/>
      </w:tabs>
      <w:spacing w:before="60" w:after="60"/>
    </w:pPr>
  </w:style>
  <w:style w:type="paragraph" w:customStyle="1" w:styleId="SubHeading2">
    <w:name w:val="SubHeading2"/>
    <w:basedOn w:val="HeadingBase"/>
    <w:rsid w:val="009924CD"/>
    <w:pPr>
      <w:spacing w:before="240" w:after="60"/>
    </w:pPr>
    <w:rPr>
      <w:sz w:val="20"/>
    </w:rPr>
  </w:style>
  <w:style w:type="paragraph" w:customStyle="1" w:styleId="SubHeading1">
    <w:name w:val="SubHeading1"/>
    <w:basedOn w:val="HeadingBase"/>
    <w:rsid w:val="009924CD"/>
    <w:pPr>
      <w:spacing w:before="240" w:after="60"/>
    </w:pPr>
    <w:rPr>
      <w:color w:val="918585"/>
      <w:sz w:val="22"/>
    </w:rPr>
  </w:style>
  <w:style w:type="paragraph" w:customStyle="1" w:styleId="SideHeading">
    <w:name w:val="Side Heading"/>
    <w:basedOn w:val="HeadingBase"/>
    <w:rsid w:val="009924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24CD"/>
    <w:pPr>
      <w:numPr>
        <w:numId w:val="12"/>
      </w:numPr>
    </w:pPr>
  </w:style>
  <w:style w:type="paragraph" w:styleId="PlainText">
    <w:name w:val="Plain Text"/>
    <w:basedOn w:val="Normal"/>
    <w:link w:val="PlainTextChar"/>
    <w:rsid w:val="009924CD"/>
    <w:rPr>
      <w:sz w:val="20"/>
    </w:rPr>
  </w:style>
  <w:style w:type="character" w:customStyle="1" w:styleId="PlainTextChar">
    <w:name w:val="Plain Text Char"/>
    <w:basedOn w:val="DefaultParagraphFont"/>
    <w:link w:val="PlainText"/>
    <w:rsid w:val="009924CD"/>
    <w:rPr>
      <w:rFonts w:ascii="Courier New" w:eastAsia="Times New Roman" w:hAnsi="Courier New" w:cs="Times New Roman"/>
      <w:sz w:val="20"/>
      <w:szCs w:val="20"/>
      <w:lang w:val="en-US" w:eastAsia="en-US"/>
    </w:rPr>
  </w:style>
  <w:style w:type="character" w:customStyle="1" w:styleId="MenuOption">
    <w:name w:val="Menu Option"/>
    <w:rsid w:val="009924CD"/>
    <w:rPr>
      <w:b/>
      <w:smallCaps/>
    </w:rPr>
  </w:style>
  <w:style w:type="paragraph" w:customStyle="1" w:styleId="TableListNumber">
    <w:name w:val="Table List Number"/>
    <w:basedOn w:val="ListNumber"/>
    <w:rsid w:val="009924CD"/>
    <w:pPr>
      <w:numPr>
        <w:numId w:val="0"/>
      </w:numPr>
    </w:pPr>
  </w:style>
  <w:style w:type="paragraph" w:styleId="TOC4">
    <w:name w:val="toc 4"/>
    <w:basedOn w:val="TOCBase"/>
    <w:next w:val="Normal"/>
    <w:semiHidden/>
    <w:rsid w:val="009924CD"/>
    <w:pPr>
      <w:tabs>
        <w:tab w:val="right" w:leader="dot" w:pos="9071"/>
      </w:tabs>
      <w:ind w:left="1701"/>
    </w:pPr>
  </w:style>
  <w:style w:type="paragraph" w:customStyle="1" w:styleId="ListAlpha">
    <w:name w:val="List Alpha"/>
    <w:basedOn w:val="List"/>
    <w:rsid w:val="009924CD"/>
    <w:pPr>
      <w:numPr>
        <w:numId w:val="9"/>
      </w:numPr>
    </w:pPr>
  </w:style>
  <w:style w:type="paragraph" w:customStyle="1" w:styleId="ListAlpha2">
    <w:name w:val="List Alpha 2"/>
    <w:basedOn w:val="List2"/>
    <w:rsid w:val="009924CD"/>
    <w:pPr>
      <w:numPr>
        <w:numId w:val="8"/>
      </w:numPr>
    </w:pPr>
  </w:style>
  <w:style w:type="paragraph" w:styleId="List3">
    <w:name w:val="List 3"/>
    <w:basedOn w:val="BodyText"/>
    <w:rsid w:val="009924CD"/>
    <w:pPr>
      <w:tabs>
        <w:tab w:val="left" w:pos="1021"/>
      </w:tabs>
      <w:spacing w:before="60" w:after="60"/>
      <w:ind w:left="1020" w:hanging="340"/>
    </w:pPr>
  </w:style>
  <w:style w:type="paragraph" w:styleId="List4">
    <w:name w:val="List 4"/>
    <w:basedOn w:val="BodyText"/>
    <w:rsid w:val="009924CD"/>
    <w:pPr>
      <w:tabs>
        <w:tab w:val="left" w:pos="1361"/>
      </w:tabs>
      <w:spacing w:before="60" w:after="60"/>
      <w:ind w:left="1361" w:hanging="340"/>
    </w:pPr>
  </w:style>
  <w:style w:type="paragraph" w:styleId="List5">
    <w:name w:val="List 5"/>
    <w:basedOn w:val="BodyText"/>
    <w:rsid w:val="009924CD"/>
    <w:pPr>
      <w:tabs>
        <w:tab w:val="left" w:pos="1701"/>
      </w:tabs>
      <w:spacing w:before="60" w:after="60"/>
      <w:ind w:left="1701" w:hanging="340"/>
    </w:pPr>
  </w:style>
  <w:style w:type="paragraph" w:styleId="ListBullet3">
    <w:name w:val="List Bullet 3"/>
    <w:basedOn w:val="List3"/>
    <w:rsid w:val="009924CD"/>
    <w:pPr>
      <w:numPr>
        <w:numId w:val="15"/>
      </w:numPr>
      <w:tabs>
        <w:tab w:val="clear" w:pos="1021"/>
      </w:tabs>
      <w:ind w:left="1037" w:hanging="357"/>
    </w:pPr>
  </w:style>
  <w:style w:type="paragraph" w:styleId="ListBullet4">
    <w:name w:val="List Bullet 4"/>
    <w:basedOn w:val="List4"/>
    <w:rsid w:val="009924CD"/>
    <w:pPr>
      <w:numPr>
        <w:numId w:val="3"/>
      </w:numPr>
    </w:pPr>
  </w:style>
  <w:style w:type="paragraph" w:styleId="ListBullet5">
    <w:name w:val="List Bullet 5"/>
    <w:basedOn w:val="List5"/>
    <w:rsid w:val="009924CD"/>
    <w:pPr>
      <w:numPr>
        <w:numId w:val="4"/>
      </w:numPr>
    </w:pPr>
  </w:style>
  <w:style w:type="paragraph" w:styleId="ListContinue2">
    <w:name w:val="List Continue 2"/>
    <w:basedOn w:val="List2"/>
    <w:rsid w:val="009924CD"/>
    <w:pPr>
      <w:ind w:firstLine="0"/>
    </w:pPr>
  </w:style>
  <w:style w:type="paragraph" w:styleId="ListContinue3">
    <w:name w:val="List Continue 3"/>
    <w:basedOn w:val="List3"/>
    <w:rsid w:val="009924CD"/>
    <w:pPr>
      <w:ind w:left="1021" w:firstLine="0"/>
    </w:pPr>
  </w:style>
  <w:style w:type="paragraph" w:styleId="ListContinue4">
    <w:name w:val="List Continue 4"/>
    <w:basedOn w:val="List4"/>
    <w:rsid w:val="009924CD"/>
    <w:pPr>
      <w:ind w:firstLine="0"/>
    </w:pPr>
  </w:style>
  <w:style w:type="paragraph" w:styleId="ListContinue5">
    <w:name w:val="List Continue 5"/>
    <w:basedOn w:val="List5"/>
    <w:rsid w:val="009924CD"/>
    <w:pPr>
      <w:ind w:firstLine="0"/>
    </w:pPr>
  </w:style>
  <w:style w:type="paragraph" w:styleId="ListNumber3">
    <w:name w:val="List Number 3"/>
    <w:basedOn w:val="List3"/>
    <w:rsid w:val="009924CD"/>
    <w:pPr>
      <w:numPr>
        <w:numId w:val="5"/>
      </w:numPr>
    </w:pPr>
  </w:style>
  <w:style w:type="paragraph" w:styleId="ListNumber4">
    <w:name w:val="List Number 4"/>
    <w:basedOn w:val="List4"/>
    <w:rsid w:val="009924CD"/>
    <w:pPr>
      <w:numPr>
        <w:numId w:val="6"/>
      </w:numPr>
    </w:pPr>
  </w:style>
  <w:style w:type="paragraph" w:styleId="ListNumber5">
    <w:name w:val="List Number 5"/>
    <w:basedOn w:val="List5"/>
    <w:rsid w:val="009924CD"/>
    <w:pPr>
      <w:numPr>
        <w:numId w:val="7"/>
      </w:numPr>
    </w:pPr>
  </w:style>
  <w:style w:type="paragraph" w:styleId="BlockText">
    <w:name w:val="Block Text"/>
    <w:basedOn w:val="Normal"/>
    <w:rsid w:val="009924CD"/>
    <w:pPr>
      <w:spacing w:after="120"/>
      <w:ind w:left="1440" w:right="1440"/>
    </w:pPr>
  </w:style>
  <w:style w:type="character" w:customStyle="1" w:styleId="Subscript">
    <w:name w:val="Subscript"/>
    <w:rsid w:val="009924CD"/>
    <w:rPr>
      <w:sz w:val="16"/>
      <w:vertAlign w:val="subscript"/>
    </w:rPr>
  </w:style>
  <w:style w:type="character" w:customStyle="1" w:styleId="Superscript">
    <w:name w:val="Superscript"/>
    <w:rsid w:val="009924CD"/>
    <w:rPr>
      <w:sz w:val="16"/>
      <w:vertAlign w:val="superscript"/>
    </w:rPr>
  </w:style>
  <w:style w:type="character" w:customStyle="1" w:styleId="Symbols">
    <w:name w:val="Symbols"/>
    <w:rsid w:val="009924CD"/>
    <w:rPr>
      <w:rFonts w:ascii="Symbol" w:hAnsi="Symbol"/>
    </w:rPr>
  </w:style>
  <w:style w:type="character" w:customStyle="1" w:styleId="MenuOptions">
    <w:name w:val="Menu Options"/>
    <w:rsid w:val="009924CD"/>
    <w:rPr>
      <w:rFonts w:ascii="Arial Narrow" w:hAnsi="Arial Narrow"/>
      <w:smallCaps/>
    </w:rPr>
  </w:style>
  <w:style w:type="character" w:customStyle="1" w:styleId="Buttons">
    <w:name w:val="Buttons"/>
    <w:rsid w:val="009924CD"/>
    <w:rPr>
      <w:b/>
    </w:rPr>
  </w:style>
  <w:style w:type="character" w:customStyle="1" w:styleId="Underlined">
    <w:name w:val="Underlined"/>
    <w:rsid w:val="009924CD"/>
    <w:rPr>
      <w:u w:val="single"/>
    </w:rPr>
  </w:style>
  <w:style w:type="paragraph" w:customStyle="1" w:styleId="TableBodyTextRight">
    <w:name w:val="Table Body Text Right"/>
    <w:basedOn w:val="TableBodyText"/>
    <w:rsid w:val="009924CD"/>
    <w:pPr>
      <w:widowControl w:val="0"/>
      <w:autoSpaceDE w:val="0"/>
      <w:autoSpaceDN w:val="0"/>
      <w:adjustRightInd w:val="0"/>
      <w:jc w:val="right"/>
    </w:pPr>
    <w:rPr>
      <w:rFonts w:cs="Arial"/>
      <w:szCs w:val="18"/>
    </w:rPr>
  </w:style>
  <w:style w:type="paragraph" w:customStyle="1" w:styleId="CopyrightText">
    <w:name w:val="Copyright Text"/>
    <w:basedOn w:val="BodyText"/>
    <w:rsid w:val="009924CD"/>
    <w:rPr>
      <w:sz w:val="18"/>
    </w:rPr>
  </w:style>
  <w:style w:type="paragraph" w:customStyle="1" w:styleId="BodySmallRight">
    <w:name w:val="Body Small Right"/>
    <w:basedOn w:val="BodyTextRight"/>
    <w:rsid w:val="009924CD"/>
    <w:rPr>
      <w:sz w:val="18"/>
      <w:szCs w:val="18"/>
    </w:rPr>
  </w:style>
  <w:style w:type="paragraph" w:customStyle="1" w:styleId="MarginEdition">
    <w:name w:val="Margin Edition"/>
    <w:basedOn w:val="MarginNote"/>
    <w:rsid w:val="009924CD"/>
    <w:pPr>
      <w:spacing w:before="0" w:after="0"/>
    </w:pPr>
    <w:rPr>
      <w:rFonts w:ascii="Times New Roman" w:hAnsi="Times New Roman"/>
      <w:color w:val="999999"/>
    </w:rPr>
  </w:style>
  <w:style w:type="paragraph" w:customStyle="1" w:styleId="Spacer">
    <w:name w:val="Spacer"/>
    <w:basedOn w:val="Normal"/>
    <w:rsid w:val="009924CD"/>
    <w:rPr>
      <w:sz w:val="2"/>
      <w:szCs w:val="2"/>
    </w:rPr>
  </w:style>
  <w:style w:type="character" w:customStyle="1" w:styleId="Small">
    <w:name w:val="Small"/>
    <w:rsid w:val="009924CD"/>
    <w:rPr>
      <w:sz w:val="16"/>
    </w:rPr>
  </w:style>
  <w:style w:type="paragraph" w:customStyle="1" w:styleId="WideTable">
    <w:name w:val="Wide Table"/>
    <w:basedOn w:val="Normal"/>
    <w:rsid w:val="009924CD"/>
    <w:pPr>
      <w:ind w:left="-1418"/>
    </w:pPr>
    <w:rPr>
      <w:sz w:val="2"/>
      <w:szCs w:val="2"/>
    </w:rPr>
  </w:style>
  <w:style w:type="character" w:styleId="PageNumber">
    <w:name w:val="page number"/>
    <w:rsid w:val="009924CD"/>
  </w:style>
  <w:style w:type="paragraph" w:styleId="Quote">
    <w:name w:val="Quote"/>
    <w:basedOn w:val="Heading1"/>
    <w:link w:val="QuoteChar"/>
    <w:qFormat/>
    <w:rsid w:val="009924CD"/>
    <w:rPr>
      <w:b w:val="0"/>
      <w:sz w:val="72"/>
      <w:szCs w:val="72"/>
      <w:lang w:val="en-NZ"/>
    </w:rPr>
  </w:style>
  <w:style w:type="character" w:customStyle="1" w:styleId="QuoteChar">
    <w:name w:val="Quote Char"/>
    <w:link w:val="Quote"/>
    <w:rsid w:val="009924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24CD"/>
    <w:pPr>
      <w:pageBreakBefore/>
    </w:pPr>
  </w:style>
  <w:style w:type="paragraph" w:customStyle="1" w:styleId="Border">
    <w:name w:val="Border"/>
    <w:basedOn w:val="Normal"/>
    <w:qFormat/>
    <w:rsid w:val="009924CD"/>
    <w:pPr>
      <w:pBdr>
        <w:top w:val="single" w:sz="18" w:space="1" w:color="auto"/>
      </w:pBdr>
    </w:pPr>
    <w:rPr>
      <w:rFonts w:ascii="Times New Roman" w:hAnsi="Times New Roman"/>
      <w:color w:val="FFFFFF"/>
      <w:sz w:val="2"/>
    </w:rPr>
  </w:style>
  <w:style w:type="character" w:styleId="IntenseEmphasis">
    <w:name w:val="Intense Emphasis"/>
    <w:uiPriority w:val="21"/>
    <w:qFormat/>
    <w:rsid w:val="009924CD"/>
    <w:rPr>
      <w:b/>
      <w:bCs/>
      <w:i/>
      <w:iCs/>
      <w:color w:val="auto"/>
    </w:rPr>
  </w:style>
  <w:style w:type="paragraph" w:styleId="IntenseQuote">
    <w:name w:val="Intense Quote"/>
    <w:basedOn w:val="Normal"/>
    <w:next w:val="Normal"/>
    <w:link w:val="IntenseQuoteChar"/>
    <w:uiPriority w:val="30"/>
    <w:qFormat/>
    <w:rsid w:val="009924C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924CD"/>
    <w:rPr>
      <w:rFonts w:ascii="Courier New" w:eastAsia="Times New Roman" w:hAnsi="Courier New" w:cs="Times New Roman"/>
      <w:b/>
      <w:bCs/>
      <w:i/>
      <w:iCs/>
      <w:szCs w:val="20"/>
      <w:lang w:val="en-US" w:eastAsia="en-US"/>
    </w:rPr>
  </w:style>
  <w:style w:type="character" w:styleId="SubtleReference">
    <w:name w:val="Subtle Reference"/>
    <w:uiPriority w:val="31"/>
    <w:qFormat/>
    <w:rsid w:val="009924CD"/>
    <w:rPr>
      <w:smallCaps/>
      <w:color w:val="auto"/>
      <w:u w:val="single"/>
    </w:rPr>
  </w:style>
  <w:style w:type="character" w:styleId="IntenseReference">
    <w:name w:val="Intense Reference"/>
    <w:uiPriority w:val="32"/>
    <w:qFormat/>
    <w:rsid w:val="009924CD"/>
    <w:rPr>
      <w:b/>
      <w:bCs/>
      <w:smallCaps/>
      <w:color w:val="auto"/>
      <w:spacing w:val="5"/>
      <w:u w:val="single"/>
    </w:rPr>
  </w:style>
  <w:style w:type="paragraph" w:customStyle="1" w:styleId="2ColumnHeading">
    <w:name w:val="2Column Heading"/>
    <w:basedOn w:val="BodyText"/>
    <w:qFormat/>
    <w:rsid w:val="009924CD"/>
    <w:pPr>
      <w:spacing w:after="60"/>
      <w:ind w:left="-2268"/>
    </w:pPr>
    <w:rPr>
      <w:b/>
    </w:rPr>
  </w:style>
  <w:style w:type="paragraph" w:customStyle="1" w:styleId="Heading1TOC">
    <w:name w:val="Heading1 TOC"/>
    <w:basedOn w:val="Normal"/>
    <w:qFormat/>
    <w:rsid w:val="009924CD"/>
    <w:pPr>
      <w:spacing w:before="240" w:after="120"/>
    </w:pPr>
    <w:rPr>
      <w:rFonts w:ascii="Times New Roman" w:hAnsi="Times New Roman"/>
      <w:b/>
      <w:sz w:val="32"/>
    </w:rPr>
  </w:style>
  <w:style w:type="paragraph" w:customStyle="1" w:styleId="Heading2TOC">
    <w:name w:val="Heading2 TOC"/>
    <w:basedOn w:val="Normal"/>
    <w:qFormat/>
    <w:rsid w:val="009924CD"/>
    <w:pPr>
      <w:spacing w:before="240" w:after="60"/>
    </w:pPr>
    <w:rPr>
      <w:rFonts w:ascii="Times New Roman" w:hAnsi="Times New Roman"/>
      <w:b/>
      <w:sz w:val="28"/>
    </w:rPr>
  </w:style>
  <w:style w:type="character" w:customStyle="1" w:styleId="Underline">
    <w:name w:val="Underline"/>
    <w:qFormat/>
    <w:rsid w:val="009924CD"/>
    <w:rPr>
      <w:u w:val="single"/>
    </w:rPr>
  </w:style>
  <w:style w:type="paragraph" w:styleId="BalloonText">
    <w:name w:val="Balloon Text"/>
    <w:basedOn w:val="Normal"/>
    <w:link w:val="BalloonTextChar"/>
    <w:rsid w:val="009924CD"/>
    <w:rPr>
      <w:rFonts w:ascii="Tahoma" w:hAnsi="Tahoma" w:cs="Tahoma"/>
      <w:sz w:val="16"/>
      <w:szCs w:val="16"/>
    </w:rPr>
  </w:style>
  <w:style w:type="character" w:customStyle="1" w:styleId="BalloonTextChar">
    <w:name w:val="Balloon Text Char"/>
    <w:link w:val="BalloonText"/>
    <w:rsid w:val="009924C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24C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924C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1843</Words>
  <Characters>11891</Characters>
  <Application>Microsoft Office Word</Application>
  <DocSecurity>0</DocSecurity>
  <Lines>404</Lines>
  <Paragraphs>251</Paragraphs>
  <ScaleCrop>false</ScaleCrop>
  <Company>Author-it Software Corporation Ltd.</Company>
  <LinksUpToDate>false</LinksUpToDate>
  <CharactersWithSpaces>13690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SISOTBR405A Guide extended off-highway motorcycle tours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2012-05-26T09:47:00Z</dcterms:created>
  <dcterms:modified xsi:type="dcterms:W3CDTF">2012-05-26T09:47:00Z</dcterms:modified>
</cp:coreProperties>
</file>