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28AF" w:rsidP="007F28AF">
      <w:pPr>
        <w:pStyle w:val="Title"/>
      </w:pPr>
      <w:r>
        <w:fldChar w:fldCharType="begin"/>
      </w:r>
      <w:r>
        <w:instrText xml:space="preserve"> TITLE   \* MERGEFORMAT </w:instrText>
      </w:r>
      <w:r>
        <w:fldChar w:fldCharType="separate"/>
      </w:r>
      <w:r>
        <w:t>SISOSRF304A Perform simple rescues in moderate surf conditions</w:t>
      </w:r>
      <w:r>
        <w:fldChar w:fldCharType="end"/>
      </w:r>
    </w:p>
    <w:p w:rsidR="007F28AF" w:rsidP="007F28AF">
      <w:pPr>
        <w:pStyle w:val="Version"/>
        <w:sectPr w:rsidSect="00502A5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02A54" w:rsidP="00502A54">
      <w:pPr>
        <w:pStyle w:val="SuperHeading"/>
      </w:pPr>
      <w:r w:rsidRPr="00502A54">
        <w:t>SISOSRF304A Perform simple rescues in moderate surf conditions</w:t>
      </w:r>
    </w:p>
    <w:p w:rsidR="00000000" w:rsidRPr="00502A54" w:rsidP="00502A54">
      <w:pPr>
        <w:pStyle w:val="Heading1"/>
      </w:pPr>
      <w:bookmarkStart w:id="1" w:name="O_368088"/>
      <w:bookmarkEnd w:id="1"/>
      <w:r w:rsidRPr="00502A54">
        <w:t>Modification History</w:t>
      </w:r>
    </w:p>
    <w:p w:rsidR="00000000" w:rsidRPr="00502A54" w:rsidP="00502A54">
      <w:pPr>
        <w:pStyle w:val="BodyText"/>
      </w:pPr>
      <w:r w:rsidRPr="00502A54">
        <w:t>Not Applicable</w:t>
      </w:r>
    </w:p>
    <w:p w:rsidR="00000000" w:rsidRPr="00502A54" w:rsidP="00502A54">
      <w:pPr>
        <w:pStyle w:val="AllowPageBreak"/>
      </w:pPr>
    </w:p>
    <w:p w:rsidR="00000000" w:rsidRPr="00502A54" w:rsidP="00502A54">
      <w:pPr>
        <w:pStyle w:val="Heading1"/>
      </w:pPr>
      <w:bookmarkStart w:id="2" w:name="O_368084"/>
      <w:bookmarkEnd w:id="2"/>
      <w:r w:rsidRPr="00502A54">
        <w:t>Unit Descriptor</w:t>
      </w:r>
    </w:p>
    <w:p w:rsidR="00000000" w:rsidRPr="00502A54" w:rsidP="00502A54">
      <w:pPr>
        <w:pStyle w:val="BodyText"/>
      </w:pPr>
      <w:r w:rsidRPr="00502A54">
        <w:t xml:space="preserve">This unit describes the performance outcomes, skills and knowledge required to perform simple rescues in </w:t>
      </w:r>
      <w:r w:rsidRPr="00502A54">
        <w:t>moderate surf conditions. This unit focuses on the application of safe rescues and recoveries in moderate surf conditions.</w:t>
      </w:r>
    </w:p>
    <w:p w:rsidR="00000000" w:rsidRPr="00502A54" w:rsidP="00502A54">
      <w:pPr>
        <w:pStyle w:val="AllowPageBreak"/>
      </w:pPr>
    </w:p>
    <w:p w:rsidR="00000000" w:rsidRPr="00502A54" w:rsidP="00502A54">
      <w:pPr>
        <w:pStyle w:val="Heading1"/>
      </w:pPr>
      <w:bookmarkStart w:id="3" w:name="O_368097"/>
      <w:bookmarkEnd w:id="3"/>
      <w:r w:rsidRPr="00502A54">
        <w:t>Application of the Unit</w:t>
      </w:r>
    </w:p>
    <w:p w:rsidR="00000000" w:rsidRPr="00502A54" w:rsidP="00502A54">
      <w:pPr>
        <w:pStyle w:val="BodyText"/>
      </w:pPr>
      <w:r w:rsidRPr="00502A54">
        <w:t>This unit applies to those working as surfing guides or instructors in a range of controlled</w:t>
      </w:r>
      <w:r w:rsidRPr="00502A54">
        <w:t xml:space="preserve"> surf conditions. This may include those working for private outdoor adventure companies, schools, surf camps, or those working as surf lifesavers that run associated surf survival and awareness programs for students.</w:t>
      </w:r>
    </w:p>
    <w:p w:rsidR="00000000" w:rsidRPr="00502A54" w:rsidP="00502A54">
      <w:pPr>
        <w:pStyle w:val="BodyText"/>
      </w:pPr>
    </w:p>
    <w:p w:rsidR="00000000" w:rsidRPr="00502A54" w:rsidP="00502A54">
      <w:pPr>
        <w:pStyle w:val="BodyText"/>
      </w:pPr>
      <w:r w:rsidRPr="00502A54">
        <w:t>This unit may also apply to leaders w</w:t>
      </w:r>
      <w:r w:rsidRPr="00502A54">
        <w:t>orking for outdoor education or adventure providers; volunteer groups; not-for-profit organisations or government agencies.</w:t>
      </w:r>
    </w:p>
    <w:p w:rsidR="00000000" w:rsidRPr="00502A54" w:rsidP="00502A54">
      <w:pPr>
        <w:pStyle w:val="AllowPageBreak"/>
      </w:pPr>
    </w:p>
    <w:p w:rsidR="00000000" w:rsidRPr="00502A54" w:rsidP="00502A54">
      <w:pPr>
        <w:pStyle w:val="Heading1"/>
      </w:pPr>
      <w:bookmarkStart w:id="4" w:name="O_368089"/>
      <w:bookmarkEnd w:id="4"/>
      <w:r w:rsidRPr="00502A54">
        <w:t>Licensing/Regulatory Information</w:t>
      </w:r>
    </w:p>
    <w:p w:rsidR="00000000" w:rsidRPr="00502A54" w:rsidP="00502A54">
      <w:pPr>
        <w:pStyle w:val="BodyText"/>
      </w:pPr>
      <w:r w:rsidRPr="00502A54">
        <w:t>No licensing, regulatory or certification requirements apply to this unit at the time of endorsement.</w:t>
      </w:r>
    </w:p>
    <w:p w:rsidR="00000000" w:rsidRPr="00502A54" w:rsidP="00502A54">
      <w:pPr>
        <w:pStyle w:val="AllowPageBreak"/>
      </w:pPr>
    </w:p>
    <w:p w:rsidR="00000000" w:rsidRPr="00502A54" w:rsidP="00502A54">
      <w:pPr>
        <w:pStyle w:val="Heading1"/>
      </w:pPr>
      <w:bookmarkStart w:id="5" w:name="O_368087"/>
      <w:bookmarkEnd w:id="5"/>
      <w:r w:rsidRPr="00502A54">
        <w:t>Pre-Requisites</w:t>
      </w:r>
    </w:p>
    <w:p w:rsidR="00000000" w:rsidRPr="00502A54" w:rsidP="00502A54">
      <w:pPr>
        <w:pStyle w:val="BodyText"/>
      </w:pPr>
      <w:r w:rsidRPr="00502A54">
        <w:t>Nil</w:t>
      </w:r>
    </w:p>
    <w:p w:rsidR="00000000" w:rsidRPr="00502A54" w:rsidP="00502A54">
      <w:pPr>
        <w:pStyle w:val="AllowPageBreak"/>
      </w:pPr>
    </w:p>
    <w:p w:rsidR="00000000" w:rsidRPr="00502A54" w:rsidP="00502A54">
      <w:pPr>
        <w:pStyle w:val="Heading1"/>
      </w:pPr>
      <w:bookmarkStart w:id="6" w:name="O_368092"/>
      <w:bookmarkEnd w:id="6"/>
      <w:r w:rsidRPr="00502A54">
        <w:t>Employability Skills Information</w:t>
      </w:r>
    </w:p>
    <w:p w:rsidR="00000000" w:rsidRPr="00502A54" w:rsidP="00502A54">
      <w:pPr>
        <w:pStyle w:val="BodyText"/>
      </w:pPr>
      <w:r w:rsidRPr="00502A54">
        <w:t>This unit contains employability skills.</w:t>
      </w:r>
    </w:p>
    <w:p w:rsidR="00000000" w:rsidRPr="00502A54" w:rsidP="00502A54">
      <w:pPr>
        <w:pStyle w:val="AllowPageBreak"/>
      </w:pPr>
    </w:p>
    <w:p w:rsidR="00000000" w:rsidRPr="00502A54" w:rsidP="00502A54">
      <w:pPr>
        <w:pStyle w:val="Heading1"/>
      </w:pPr>
      <w:bookmarkStart w:id="7" w:name="O_368093"/>
      <w:bookmarkEnd w:id="7"/>
      <w:r w:rsidRPr="00502A54">
        <w:t>Elements and Performance Criteria Pre-Content</w:t>
      </w:r>
    </w:p>
    <w:p w:rsidR="00000000" w:rsidRPr="00502A54" w:rsidP="00502A54">
      <w:pPr>
        <w:pStyle w:val="Heading1"/>
      </w:pPr>
      <w:bookmarkStart w:id="8" w:name="O_368094"/>
      <w:bookmarkEnd w:id="8"/>
      <w:r w:rsidRPr="00502A54">
        <w:t>Elements and Performance Criteria</w:t>
      </w:r>
    </w:p>
    <w:tbl>
      <w:tblPr>
        <w:tblW w:w="0" w:type="auto"/>
        <w:tblLayout w:type="fixed"/>
        <w:tblCellMar>
          <w:left w:w="62" w:type="dxa"/>
          <w:right w:w="62" w:type="dxa"/>
        </w:tblCellMar>
        <w:tblLook w:val="0000"/>
      </w:tblPr>
      <w:tblGrid>
        <w:gridCol w:w="2580"/>
        <w:gridCol w:w="5942"/>
      </w:tblGrid>
      <w:tr w:rsidTr="007F28AF">
        <w:tblPrEx>
          <w:tblW w:w="0" w:type="auto"/>
          <w:tblLayout w:type="fixed"/>
          <w:tblCellMar>
            <w:left w:w="62" w:type="dxa"/>
            <w:right w:w="62" w:type="dxa"/>
          </w:tblCellMar>
          <w:tblLook w:val="0000"/>
        </w:tblPrEx>
        <w:trPr>
          <w:tblHeader/>
        </w:trPr>
        <w:tc>
          <w:tcPr>
            <w:tcW w:w="2580" w:type="dxa"/>
            <w:tcBorders>
              <w:top w:val="nil"/>
              <w:left w:val="nil"/>
              <w:bottom w:val="nil"/>
              <w:right w:val="nil"/>
            </w:tcBorders>
            <w:tcMar>
              <w:top w:w="0" w:type="dxa"/>
              <w:left w:w="62" w:type="dxa"/>
              <w:bottom w:w="0" w:type="dxa"/>
              <w:right w:w="62" w:type="dxa"/>
            </w:tcMar>
          </w:tcPr>
          <w:p w:rsidR="00000000" w:rsidRPr="00502A54" w:rsidP="00502A54">
            <w:pPr>
              <w:pStyle w:val="BodyText"/>
            </w:pPr>
            <w:r w:rsidRPr="00502A54">
              <w:rPr>
                <w:rStyle w:val="SpecialBold"/>
              </w:rPr>
              <w:t>ELEMENT</w:t>
            </w:r>
          </w:p>
        </w:tc>
        <w:tc>
          <w:tcPr>
            <w:tcW w:w="5942" w:type="dxa"/>
            <w:tcBorders>
              <w:top w:val="nil"/>
              <w:left w:val="nil"/>
              <w:bottom w:val="nil"/>
              <w:right w:val="nil"/>
            </w:tcBorders>
            <w:tcMar>
              <w:top w:w="0" w:type="dxa"/>
              <w:left w:w="62" w:type="dxa"/>
              <w:bottom w:w="0" w:type="dxa"/>
              <w:right w:w="62" w:type="dxa"/>
            </w:tcMar>
          </w:tcPr>
          <w:p w:rsidR="00000000" w:rsidP="00502A54">
            <w:pPr>
              <w:pStyle w:val="BodyText"/>
              <w:rPr>
                <w:lang w:val="en-NZ"/>
              </w:rPr>
            </w:pPr>
            <w:r w:rsidRPr="00502A54">
              <w:rPr>
                <w:rStyle w:val="SpecialBold"/>
              </w:rPr>
              <w:t>PERFORMANCE CRITERIA</w:t>
            </w:r>
          </w:p>
        </w:tc>
      </w:tr>
      <w:tr w:rsidTr="007F28AF">
        <w:tblPrEx>
          <w:tblW w:w="0" w:type="auto"/>
          <w:tblLayout w:type="fixed"/>
          <w:tblCellMar>
            <w:left w:w="62" w:type="dxa"/>
            <w:right w:w="62" w:type="dxa"/>
          </w:tblCellMar>
          <w:tblLook w:val="0000"/>
        </w:tblPrEx>
        <w:tc>
          <w:tcPr>
            <w:tcW w:w="2580" w:type="dxa"/>
            <w:tcBorders>
              <w:top w:val="nil"/>
              <w:left w:val="nil"/>
              <w:bottom w:val="nil"/>
              <w:right w:val="nil"/>
            </w:tcBorders>
            <w:tcMar>
              <w:top w:w="0" w:type="dxa"/>
              <w:left w:w="62" w:type="dxa"/>
              <w:bottom w:w="0" w:type="dxa"/>
              <w:right w:w="62" w:type="dxa"/>
            </w:tcMar>
          </w:tcPr>
          <w:p w:rsidR="00000000" w:rsidP="00502A54">
            <w:pPr>
              <w:pStyle w:val="BodyText"/>
              <w:rPr>
                <w:lang w:val="en-NZ"/>
              </w:rPr>
            </w:pPr>
            <w:r w:rsidRPr="00502A54">
              <w:t>Elements describe the essential outcomes of a unit of competency.</w:t>
            </w:r>
          </w:p>
        </w:tc>
        <w:tc>
          <w:tcPr>
            <w:tcW w:w="5942" w:type="dxa"/>
            <w:tcBorders>
              <w:top w:val="nil"/>
              <w:left w:val="nil"/>
              <w:bottom w:val="nil"/>
              <w:right w:val="nil"/>
            </w:tcBorders>
            <w:tcMar>
              <w:top w:w="0" w:type="dxa"/>
              <w:left w:w="62" w:type="dxa"/>
              <w:bottom w:w="0" w:type="dxa"/>
              <w:right w:w="62" w:type="dxa"/>
            </w:tcMar>
          </w:tcPr>
          <w:p w:rsidR="00000000" w:rsidP="00502A54">
            <w:pPr>
              <w:pStyle w:val="BodyText"/>
              <w:rPr>
                <w:lang w:val="en-NZ"/>
              </w:rPr>
            </w:pPr>
            <w:r w:rsidRPr="00502A54">
              <w:t>Performance criteria describe the performance needed to demonstr</w:t>
            </w:r>
            <w:r w:rsidRPr="00502A54">
              <w:t>ate achievement of the element. Where bold italicised text is used, further information is detailed in the required skills and knowledge section and the range statement. Assessment of performance is to be consistent with the Evidence Guide.</w:t>
            </w:r>
          </w:p>
        </w:tc>
      </w:tr>
      <w:tr w:rsidTr="007F28AF">
        <w:tblPrEx>
          <w:tblW w:w="0" w:type="auto"/>
          <w:tblLayout w:type="fixed"/>
          <w:tblCellMar>
            <w:left w:w="62" w:type="dxa"/>
            <w:right w:w="62" w:type="dxa"/>
          </w:tblCellMar>
          <w:tblLook w:val="0000"/>
        </w:tblPrEx>
        <w:tc>
          <w:tcPr>
            <w:tcW w:w="2580" w:type="dxa"/>
            <w:tcBorders>
              <w:top w:val="nil"/>
              <w:left w:val="nil"/>
              <w:bottom w:val="nil"/>
              <w:right w:val="nil"/>
            </w:tcBorders>
            <w:tcMar>
              <w:top w:w="0" w:type="dxa"/>
              <w:left w:w="62" w:type="dxa"/>
              <w:bottom w:w="0" w:type="dxa"/>
              <w:right w:w="62" w:type="dxa"/>
            </w:tcMar>
          </w:tcPr>
          <w:p w:rsidR="00000000" w:rsidP="00502A54">
            <w:pPr>
              <w:pStyle w:val="List"/>
              <w:rPr>
                <w:lang w:val="en-NZ"/>
              </w:rPr>
            </w:pPr>
            <w:r w:rsidRPr="00502A54">
              <w:t>1.</w:t>
            </w:r>
            <w:r w:rsidRPr="00502A54">
              <w:tab/>
            </w:r>
            <w:r w:rsidRPr="00502A54">
              <w:t>Determine appropriate rescue or recovery technique.</w:t>
            </w:r>
          </w:p>
        </w:tc>
        <w:tc>
          <w:tcPr>
            <w:tcW w:w="5942" w:type="dxa"/>
            <w:tcBorders>
              <w:top w:val="nil"/>
              <w:left w:val="nil"/>
              <w:bottom w:val="nil"/>
              <w:right w:val="nil"/>
            </w:tcBorders>
            <w:tcMar>
              <w:top w:w="0" w:type="dxa"/>
              <w:left w:w="62" w:type="dxa"/>
              <w:bottom w:w="0" w:type="dxa"/>
              <w:right w:w="62" w:type="dxa"/>
            </w:tcMar>
          </w:tcPr>
          <w:p w:rsidR="00000000" w:rsidRPr="00502A54" w:rsidP="00502A54">
            <w:pPr>
              <w:pStyle w:val="List2"/>
            </w:pPr>
            <w:r w:rsidRPr="00502A54">
              <w:t>1.1.</w:t>
            </w:r>
            <w:r w:rsidRPr="00502A54">
              <w:tab/>
              <w:t xml:space="preserve">Identify and assess immediate </w:t>
            </w:r>
            <w:r w:rsidRPr="00502A54">
              <w:rPr>
                <w:rStyle w:val="BoldandItalics"/>
              </w:rPr>
              <w:t>hazards</w:t>
            </w:r>
            <w:r w:rsidRPr="00502A54">
              <w:t xml:space="preserve"> and </w:t>
            </w:r>
            <w:r w:rsidRPr="00502A54">
              <w:rPr>
                <w:rStyle w:val="BoldandItalics"/>
              </w:rPr>
              <w:t>risks</w:t>
            </w:r>
            <w:r w:rsidRPr="00502A54">
              <w:t xml:space="preserve"> to self and others.</w:t>
            </w:r>
          </w:p>
          <w:p w:rsidR="00000000" w:rsidRPr="00502A54" w:rsidP="00502A54">
            <w:pPr>
              <w:pStyle w:val="List2"/>
            </w:pPr>
            <w:r w:rsidRPr="00502A54">
              <w:t>1.2.</w:t>
            </w:r>
            <w:r w:rsidRPr="00502A54">
              <w:tab/>
              <w:t xml:space="preserve">Assess the </w:t>
            </w:r>
            <w:r w:rsidRPr="00502A54">
              <w:rPr>
                <w:rStyle w:val="BoldandItalics"/>
              </w:rPr>
              <w:t>prevailing conditions</w:t>
            </w:r>
            <w:r w:rsidRPr="00502A54">
              <w:t xml:space="preserve">, degree of urgency and availability of </w:t>
            </w:r>
            <w:r w:rsidRPr="00502A54">
              <w:rPr>
                <w:rStyle w:val="BoldandItalics"/>
              </w:rPr>
              <w:t>physical and human resources</w:t>
            </w:r>
            <w:r w:rsidRPr="00502A54">
              <w:t>.</w:t>
            </w:r>
          </w:p>
          <w:p w:rsidR="00000000" w:rsidP="00502A54">
            <w:pPr>
              <w:pStyle w:val="List2"/>
              <w:rPr>
                <w:lang w:val="en-NZ"/>
              </w:rPr>
            </w:pPr>
            <w:r w:rsidRPr="00502A54">
              <w:t>1.3.</w:t>
            </w:r>
            <w:r w:rsidRPr="00502A54">
              <w:tab/>
              <w:t xml:space="preserve">Select a </w:t>
            </w:r>
            <w:r w:rsidRPr="00502A54">
              <w:rPr>
                <w:rStyle w:val="BoldandItalics"/>
              </w:rPr>
              <w:t xml:space="preserve">rescue or </w:t>
            </w:r>
            <w:r w:rsidRPr="00502A54">
              <w:rPr>
                <w:rStyle w:val="BoldandItalics"/>
              </w:rPr>
              <w:t>recovery method</w:t>
            </w:r>
            <w:r w:rsidRPr="00502A54">
              <w:t xml:space="preserve"> suitable to the situation.</w:t>
            </w:r>
          </w:p>
        </w:tc>
      </w:tr>
      <w:tr w:rsidTr="007F28AF">
        <w:tblPrEx>
          <w:tblW w:w="0" w:type="auto"/>
          <w:tblLayout w:type="fixed"/>
          <w:tblCellMar>
            <w:left w:w="62" w:type="dxa"/>
            <w:right w:w="62" w:type="dxa"/>
          </w:tblCellMar>
          <w:tblLook w:val="0000"/>
        </w:tblPrEx>
        <w:tc>
          <w:tcPr>
            <w:tcW w:w="2580" w:type="dxa"/>
            <w:tcBorders>
              <w:top w:val="nil"/>
              <w:left w:val="nil"/>
              <w:bottom w:val="nil"/>
              <w:right w:val="nil"/>
            </w:tcBorders>
            <w:tcMar>
              <w:top w:w="0" w:type="dxa"/>
              <w:left w:w="62" w:type="dxa"/>
              <w:bottom w:w="0" w:type="dxa"/>
              <w:right w:w="62" w:type="dxa"/>
            </w:tcMar>
          </w:tcPr>
          <w:p w:rsidR="00000000" w:rsidP="00502A54">
            <w:pPr>
              <w:pStyle w:val="List"/>
              <w:rPr>
                <w:lang w:val="en-NZ"/>
              </w:rPr>
            </w:pPr>
            <w:r w:rsidRPr="00502A54">
              <w:t>2.</w:t>
            </w:r>
            <w:r w:rsidRPr="00502A54">
              <w:tab/>
              <w:t>Perform rescues or recoveries.</w:t>
            </w:r>
          </w:p>
        </w:tc>
        <w:tc>
          <w:tcPr>
            <w:tcW w:w="5942" w:type="dxa"/>
            <w:tcBorders>
              <w:top w:val="nil"/>
              <w:left w:val="nil"/>
              <w:bottom w:val="nil"/>
              <w:right w:val="nil"/>
            </w:tcBorders>
            <w:tcMar>
              <w:top w:w="0" w:type="dxa"/>
              <w:left w:w="62" w:type="dxa"/>
              <w:bottom w:w="0" w:type="dxa"/>
              <w:right w:w="62" w:type="dxa"/>
            </w:tcMar>
          </w:tcPr>
          <w:p w:rsidR="00000000" w:rsidRPr="00502A54" w:rsidP="00502A54">
            <w:pPr>
              <w:pStyle w:val="List2"/>
            </w:pPr>
            <w:r w:rsidRPr="00502A54">
              <w:t>2.1.</w:t>
            </w:r>
            <w:r w:rsidRPr="00502A54">
              <w:tab/>
              <w:t xml:space="preserve">Use of rescue tubes and rescue </w:t>
            </w:r>
            <w:r w:rsidRPr="00502A54">
              <w:rPr>
                <w:rStyle w:val="BoldandItalics"/>
              </w:rPr>
              <w:t>craft</w:t>
            </w:r>
            <w:r w:rsidRPr="00502A54">
              <w:t xml:space="preserve"> to perform a rescue in </w:t>
            </w:r>
            <w:r w:rsidRPr="00502A54">
              <w:rPr>
                <w:rStyle w:val="BoldandItalics"/>
              </w:rPr>
              <w:t>moderate conditions</w:t>
            </w:r>
            <w:r w:rsidRPr="00502A54">
              <w:t>.</w:t>
            </w:r>
          </w:p>
          <w:p w:rsidR="00000000" w:rsidRPr="00502A54" w:rsidP="00502A54">
            <w:pPr>
              <w:pStyle w:val="List2"/>
            </w:pPr>
            <w:r w:rsidRPr="00502A54">
              <w:t>2.2.</w:t>
            </w:r>
            <w:r w:rsidRPr="00502A54">
              <w:tab/>
              <w:t>Select approach and contact methods to reduce the possibility of injury or submersion o</w:t>
            </w:r>
            <w:r w:rsidRPr="00502A54">
              <w:t>f the rescuer.</w:t>
            </w:r>
          </w:p>
          <w:p w:rsidR="00000000" w:rsidRPr="00502A54" w:rsidP="00502A54">
            <w:pPr>
              <w:pStyle w:val="List2"/>
            </w:pPr>
            <w:r w:rsidRPr="00502A54">
              <w:t>2.3.</w:t>
            </w:r>
            <w:r w:rsidRPr="00502A54">
              <w:tab/>
              <w:t>Support, tow and monitor the rescued person in moderate conditions.</w:t>
            </w:r>
          </w:p>
          <w:p w:rsidR="00000000" w:rsidRPr="00502A54" w:rsidP="00502A54">
            <w:pPr>
              <w:pStyle w:val="List2"/>
            </w:pPr>
            <w:r w:rsidRPr="00502A54">
              <w:t>2.4.</w:t>
            </w:r>
            <w:r w:rsidRPr="00502A54">
              <w:tab/>
              <w:t>Apply appropriate carrying techniques to ensure airways are kept clear.</w:t>
            </w:r>
          </w:p>
          <w:p w:rsidR="00000000" w:rsidRPr="00502A54" w:rsidP="00502A54">
            <w:pPr>
              <w:pStyle w:val="List2"/>
            </w:pPr>
            <w:r w:rsidRPr="00502A54">
              <w:t>2.5.</w:t>
            </w:r>
            <w:r w:rsidRPr="00502A54">
              <w:tab/>
              <w:t xml:space="preserve">Apply deep water resuscitation techniques according to </w:t>
            </w:r>
            <w:r w:rsidRPr="00502A54">
              <w:rPr>
                <w:rStyle w:val="BoldandItalics"/>
              </w:rPr>
              <w:t>industry standards</w:t>
            </w:r>
            <w:r w:rsidRPr="00502A54">
              <w:t xml:space="preserve"> and </w:t>
            </w:r>
            <w:r w:rsidRPr="00502A54">
              <w:rPr>
                <w:rStyle w:val="BoldandItalics"/>
              </w:rPr>
              <w:t>organisa</w:t>
            </w:r>
            <w:r w:rsidRPr="00502A54">
              <w:rPr>
                <w:rStyle w:val="BoldandItalics"/>
              </w:rPr>
              <w:t>tional policies and procedures</w:t>
            </w:r>
            <w:r w:rsidRPr="00502A54">
              <w:t>.</w:t>
            </w:r>
          </w:p>
          <w:p w:rsidR="00000000" w:rsidRPr="00502A54" w:rsidP="00502A54">
            <w:pPr>
              <w:pStyle w:val="List2"/>
            </w:pPr>
            <w:r w:rsidRPr="00502A54">
              <w:t>2.6.</w:t>
            </w:r>
            <w:r w:rsidRPr="00502A54">
              <w:tab/>
            </w:r>
            <w:r w:rsidRPr="00502A54">
              <w:rPr>
                <w:rStyle w:val="BoldandItalics"/>
              </w:rPr>
              <w:t>Communicate</w:t>
            </w:r>
            <w:r w:rsidRPr="00502A54">
              <w:t xml:space="preserve"> appropriately with </w:t>
            </w:r>
            <w:r w:rsidRPr="00502A54">
              <w:rPr>
                <w:rStyle w:val="BoldandItalics"/>
              </w:rPr>
              <w:t>others</w:t>
            </w:r>
            <w:r w:rsidRPr="00502A54">
              <w:t xml:space="preserve"> during the rescue, where applicable.</w:t>
            </w:r>
          </w:p>
        </w:tc>
      </w:tr>
    </w:tbl>
    <w:p w:rsidR="00000000" w:rsidRPr="00502A54" w:rsidP="00502A54">
      <w:pPr>
        <w:pStyle w:val="BodyText"/>
      </w:pPr>
    </w:p>
    <w:p w:rsidR="00000000" w:rsidRPr="00502A54" w:rsidP="00502A54">
      <w:pPr>
        <w:pStyle w:val="AllowPageBreak"/>
      </w:pPr>
    </w:p>
    <w:p w:rsidR="00000000" w:rsidRPr="00502A54" w:rsidP="00502A54">
      <w:pPr>
        <w:pStyle w:val="Heading1"/>
      </w:pPr>
      <w:bookmarkStart w:id="9" w:name="O_368085"/>
      <w:bookmarkEnd w:id="9"/>
      <w:r w:rsidRPr="00502A54">
        <w:t>Required Skills and Knowledge</w:t>
      </w:r>
    </w:p>
    <w:tbl>
      <w:tblPr>
        <w:tblW w:w="0" w:type="auto"/>
        <w:tblLayout w:type="fixed"/>
        <w:tblCellMar>
          <w:left w:w="62" w:type="dxa"/>
          <w:right w:w="62" w:type="dxa"/>
        </w:tblCellMar>
        <w:tblLook w:val="0000"/>
      </w:tblPr>
      <w:tblGrid>
        <w:gridCol w:w="8522"/>
      </w:tblGrid>
      <w:tr w:rsidTr="007F28A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02A54">
            <w:pPr>
              <w:pStyle w:val="BodyText"/>
              <w:rPr>
                <w:lang w:val="en-NZ"/>
              </w:rPr>
            </w:pPr>
            <w:r w:rsidRPr="00502A54">
              <w:t>This section describes the skills and knowledge required for this unit.</w:t>
            </w:r>
          </w:p>
        </w:tc>
      </w:tr>
      <w:tr w:rsidTr="007F28A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02A54">
            <w:pPr>
              <w:pStyle w:val="BodyText"/>
              <w:rPr>
                <w:lang w:val="en-NZ"/>
              </w:rPr>
            </w:pPr>
            <w:r w:rsidRPr="00502A54">
              <w:rPr>
                <w:rStyle w:val="SpecialBold"/>
              </w:rPr>
              <w:t>Required skills</w:t>
            </w:r>
          </w:p>
        </w:tc>
      </w:tr>
      <w:tr w:rsidTr="007F28A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02A54" w:rsidP="00502A54">
            <w:pPr>
              <w:pStyle w:val="ListBullet"/>
            </w:pPr>
            <w:r w:rsidRPr="00502A54">
              <w:t xml:space="preserve">problem-solving skills to determine safest and most effective rescue method to use in the prevailing conditions </w:t>
            </w:r>
          </w:p>
          <w:p w:rsidR="00000000" w:rsidRPr="00502A54" w:rsidP="00502A54">
            <w:pPr>
              <w:pStyle w:val="ListBullet"/>
            </w:pPr>
            <w:r w:rsidRPr="00502A54">
              <w:t>swimming skills to swim in moderate surf conditions</w:t>
            </w:r>
          </w:p>
          <w:p w:rsidR="00000000" w:rsidRPr="00502A54" w:rsidP="00502A54">
            <w:pPr>
              <w:pStyle w:val="ListBullet"/>
            </w:pPr>
            <w:r w:rsidRPr="00502A54">
              <w:t>paddling skills to control and manoeuvre a surf craft</w:t>
            </w:r>
          </w:p>
          <w:p w:rsidR="00000000" w:rsidRPr="00502A54" w:rsidP="00502A54">
            <w:pPr>
              <w:pStyle w:val="ListBullet"/>
            </w:pPr>
            <w:r w:rsidRPr="00502A54">
              <w:t xml:space="preserve">ability to tow and use a rescue tube </w:t>
            </w:r>
            <w:r w:rsidRPr="00502A54">
              <w:t xml:space="preserve">in moderate conditions </w:t>
            </w:r>
          </w:p>
          <w:p w:rsidR="00000000" w:rsidRPr="00502A54" w:rsidP="00502A54">
            <w:pPr>
              <w:pStyle w:val="ListBullet"/>
            </w:pPr>
            <w:r w:rsidRPr="00502A54">
              <w:t>communication skills to follow instructions and directions from other rescuers regarding rescue or recovery methods when performing assisted rescues</w:t>
            </w:r>
          </w:p>
          <w:p w:rsidR="00000000" w:rsidP="00502A54">
            <w:pPr>
              <w:pStyle w:val="ListBullet"/>
              <w:rPr>
                <w:lang w:val="en-NZ"/>
              </w:rPr>
            </w:pPr>
            <w:r w:rsidRPr="00502A54">
              <w:t>first aid and emergency response skills appropriate to the location to enable initi</w:t>
            </w:r>
            <w:r w:rsidRPr="00502A54">
              <w:t>al response to emergencies and personal health care.</w:t>
            </w:r>
          </w:p>
        </w:tc>
      </w:tr>
      <w:tr w:rsidTr="007F28A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02A54">
            <w:pPr>
              <w:pStyle w:val="BodyText"/>
              <w:rPr>
                <w:lang w:val="en-NZ"/>
              </w:rPr>
            </w:pPr>
            <w:r w:rsidRPr="00502A54">
              <w:rPr>
                <w:rStyle w:val="SpecialBold"/>
              </w:rPr>
              <w:t>Required knowledge</w:t>
            </w:r>
          </w:p>
        </w:tc>
      </w:tr>
      <w:tr w:rsidTr="007F28A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02A54" w:rsidP="00502A54">
            <w:pPr>
              <w:pStyle w:val="ListBullet"/>
            </w:pPr>
            <w:r w:rsidRPr="00502A54">
              <w:t xml:space="preserve">industry standards and organisational policies and procedures to enable the safe conduct of all activities </w:t>
            </w:r>
          </w:p>
          <w:p w:rsidR="00000000" w:rsidRPr="00502A54" w:rsidP="00502A54">
            <w:pPr>
              <w:pStyle w:val="ListBullet"/>
            </w:pPr>
            <w:r w:rsidRPr="00502A54">
              <w:t>types of craft and physical and human resources used for surf survival an</w:t>
            </w:r>
            <w:r w:rsidRPr="00502A54">
              <w:t>d rescues, and factors affecting appropriate selection</w:t>
            </w:r>
          </w:p>
          <w:p w:rsidR="00000000" w:rsidRPr="00502A54" w:rsidP="00502A54">
            <w:pPr>
              <w:pStyle w:val="ListBullet"/>
            </w:pPr>
            <w:r w:rsidRPr="00502A54">
              <w:t>surf environments, including types and features of waves and rips, and how to safely negotiate these hazards</w:t>
            </w:r>
          </w:p>
          <w:p w:rsidR="00000000" w:rsidRPr="00502A54" w:rsidP="00502A54">
            <w:pPr>
              <w:pStyle w:val="ListBullet"/>
            </w:pPr>
            <w:r w:rsidRPr="00502A54">
              <w:t>surf awareness including the effect of wind, tide, swell and ocean floors on surf conditions to enable appropriate responses</w:t>
            </w:r>
          </w:p>
          <w:p w:rsidR="00000000" w:rsidRPr="00502A54" w:rsidP="00502A54">
            <w:pPr>
              <w:pStyle w:val="ListBullet"/>
            </w:pPr>
            <w:r w:rsidRPr="00502A54">
              <w:t>surf rescue and recovery techniques such as deep water resuscitation in moderate conditions</w:t>
            </w:r>
          </w:p>
          <w:p w:rsidR="00000000" w:rsidRPr="00502A54" w:rsidP="00502A54">
            <w:pPr>
              <w:pStyle w:val="ListBullet"/>
            </w:pPr>
            <w:r w:rsidRPr="00502A54">
              <w:t>communication systems used during rescu</w:t>
            </w:r>
            <w:r w:rsidRPr="00502A54">
              <w:t>es and recoveries</w:t>
            </w:r>
          </w:p>
          <w:p w:rsidR="00000000" w:rsidRPr="00502A54" w:rsidP="00502A54">
            <w:pPr>
              <w:pStyle w:val="ListBullet"/>
            </w:pPr>
            <w:r w:rsidRPr="00502A54">
              <w:t>first aid, emergency and rescue procedures appropriate for the moderate conditions to ensure risk minimisation.</w:t>
            </w:r>
          </w:p>
        </w:tc>
      </w:tr>
    </w:tbl>
    <w:p w:rsidR="00000000" w:rsidRPr="00502A54" w:rsidP="00502A54">
      <w:pPr>
        <w:pStyle w:val="BodyText"/>
      </w:pPr>
    </w:p>
    <w:p w:rsidR="00000000" w:rsidRPr="00502A54" w:rsidP="00502A54">
      <w:pPr>
        <w:pStyle w:val="AllowPageBreak"/>
      </w:pPr>
    </w:p>
    <w:p w:rsidR="00000000" w:rsidRPr="00502A54" w:rsidP="00502A54">
      <w:pPr>
        <w:pStyle w:val="Heading1"/>
      </w:pPr>
      <w:bookmarkStart w:id="10" w:name="O_368091"/>
      <w:bookmarkEnd w:id="10"/>
      <w:r w:rsidRPr="00502A54">
        <w:t>Evidence Guide</w:t>
      </w:r>
    </w:p>
    <w:tbl>
      <w:tblPr>
        <w:tblW w:w="9570" w:type="dxa"/>
        <w:tblLayout w:type="fixed"/>
        <w:tblCellMar>
          <w:left w:w="62" w:type="dxa"/>
          <w:right w:w="62" w:type="dxa"/>
        </w:tblCellMar>
        <w:tblLook w:val="0000"/>
      </w:tblPr>
      <w:tblGrid>
        <w:gridCol w:w="3908"/>
        <w:gridCol w:w="5662"/>
      </w:tblGrid>
      <w:tr w:rsidTr="007F28AF">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502A54">
            <w:pPr>
              <w:pStyle w:val="BodyText"/>
              <w:rPr>
                <w:lang w:val="en-NZ"/>
              </w:rPr>
            </w:pPr>
            <w:r w:rsidRPr="00502A54">
              <w:t>The evidence guide provides advice on assessment and must be read in conjunction with the pe</w:t>
            </w:r>
            <w:r w:rsidRPr="00502A54">
              <w:t>rformance criteria, required skills and knowledge, range statement and the Assessment Guidelines for the Training Package.</w:t>
            </w:r>
          </w:p>
        </w:tc>
      </w:tr>
      <w:tr w:rsidTr="007F28A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02A54">
            <w:pPr>
              <w:pStyle w:val="BodyText"/>
              <w:rPr>
                <w:lang w:val="en-NZ"/>
              </w:rPr>
            </w:pPr>
            <w:r w:rsidRPr="00502A54">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502A54">
            <w:pPr>
              <w:pStyle w:val="BodyText"/>
              <w:rPr>
                <w:lang w:val="en-NZ"/>
              </w:rPr>
            </w:pPr>
          </w:p>
        </w:tc>
      </w:tr>
      <w:tr w:rsidTr="007F28A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02A54">
            <w:pPr>
              <w:pStyle w:val="BodyText"/>
              <w:rPr>
                <w:lang w:val="en-NZ"/>
              </w:rPr>
            </w:pPr>
            <w:r w:rsidRPr="00502A54">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502A54" w:rsidP="00502A54">
            <w:pPr>
              <w:pStyle w:val="BodyText"/>
            </w:pPr>
            <w:r w:rsidRPr="00502A54">
              <w:t>Evidence of the following is essential:</w:t>
            </w:r>
          </w:p>
          <w:p w:rsidR="00000000" w:rsidRPr="00502A54" w:rsidP="00502A54">
            <w:pPr>
              <w:pStyle w:val="ListBullet"/>
            </w:pPr>
            <w:r w:rsidRPr="00502A54">
              <w:t>assesses the surf situation for hazards and risks and selects appropriate craft and physical and human resources to assist with rescues in moderate surf conditions</w:t>
            </w:r>
          </w:p>
          <w:p w:rsidR="00000000" w:rsidRPr="00502A54" w:rsidP="00502A54">
            <w:pPr>
              <w:pStyle w:val="ListBullet"/>
            </w:pPr>
            <w:r w:rsidRPr="00502A54">
              <w:t>participates in surf rescues and recoveries in mode</w:t>
            </w:r>
            <w:r w:rsidRPr="00502A54">
              <w:t xml:space="preserve">rate surf conditions </w:t>
            </w:r>
          </w:p>
          <w:p w:rsidR="00000000" w:rsidP="00502A54">
            <w:pPr>
              <w:pStyle w:val="ListBullet"/>
              <w:rPr>
                <w:lang w:val="en-NZ"/>
              </w:rPr>
            </w:pPr>
            <w:r w:rsidRPr="00502A54">
              <w:t>adapts quickly to issues that arise during surf rescues, such as change in weather and or surf conditions, and makes appropriate adjustments to ensure safety of self and others.</w:t>
            </w:r>
          </w:p>
        </w:tc>
      </w:tr>
      <w:tr w:rsidTr="007F28A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02A54">
            <w:pPr>
              <w:pStyle w:val="BodyText"/>
              <w:rPr>
                <w:lang w:val="en-NZ"/>
              </w:rPr>
            </w:pPr>
            <w:r w:rsidRPr="00502A54">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502A54" w:rsidP="00502A54">
            <w:pPr>
              <w:pStyle w:val="BodyText"/>
            </w:pPr>
            <w:r w:rsidRPr="00502A54">
              <w:t>Assessment must ensure participation in a variety of surf rescues and recoveries in moderate conditions to demonstrate competency and consistency of performance</w:t>
            </w:r>
          </w:p>
          <w:p w:rsidR="00000000" w:rsidRPr="00502A54" w:rsidP="00502A54">
            <w:pPr>
              <w:pStyle w:val="BodyText"/>
            </w:pPr>
            <w:r w:rsidRPr="00502A54">
              <w:t>Assessment must also ensure access to:</w:t>
            </w:r>
          </w:p>
          <w:p w:rsidR="00000000" w:rsidRPr="00502A54" w:rsidP="00502A54">
            <w:pPr>
              <w:pStyle w:val="ListBullet"/>
            </w:pPr>
            <w:r w:rsidRPr="00502A54">
              <w:t xml:space="preserve">a surfing location with moderate conditions </w:t>
            </w:r>
          </w:p>
          <w:p w:rsidR="00000000" w:rsidRPr="00502A54" w:rsidP="00502A54">
            <w:pPr>
              <w:pStyle w:val="ListBullet"/>
            </w:pPr>
            <w:r w:rsidRPr="00502A54">
              <w:t>other part</w:t>
            </w:r>
            <w:r w:rsidRPr="00502A54">
              <w:t xml:space="preserve">icipants to assist with rescues </w:t>
            </w:r>
          </w:p>
          <w:p w:rsidR="00000000" w:rsidP="00502A54">
            <w:pPr>
              <w:pStyle w:val="ListBullet"/>
              <w:rPr>
                <w:lang w:val="en-NZ"/>
              </w:rPr>
            </w:pPr>
            <w:r w:rsidRPr="00502A54">
              <w:t>physical and human resources such as a rescue craft and lifeguards.</w:t>
            </w:r>
          </w:p>
        </w:tc>
      </w:tr>
      <w:tr w:rsidTr="007F28A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02A54">
            <w:pPr>
              <w:pStyle w:val="BodyText"/>
              <w:rPr>
                <w:lang w:val="en-NZ"/>
              </w:rPr>
            </w:pPr>
            <w:r w:rsidRPr="00502A54">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502A54" w:rsidP="00502A54">
            <w:pPr>
              <w:pStyle w:val="BodyText"/>
            </w:pPr>
            <w:r w:rsidRPr="00502A54">
              <w:t>A range of assessment methods should be used to assess practical skills and knowledge. The following examples are appropriate for thi</w:t>
            </w:r>
            <w:r w:rsidRPr="00502A54">
              <w:t xml:space="preserve">s unit: </w:t>
            </w:r>
          </w:p>
          <w:p w:rsidR="00000000" w:rsidRPr="00502A54" w:rsidP="00502A54">
            <w:pPr>
              <w:pStyle w:val="ListBullet"/>
            </w:pPr>
            <w:r w:rsidRPr="00502A54">
              <w:t xml:space="preserve">oral or written questioning to assess knowledge of surf environments, including types and features of waves and rips </w:t>
            </w:r>
          </w:p>
          <w:p w:rsidR="00000000" w:rsidRPr="00502A54" w:rsidP="00502A54">
            <w:pPr>
              <w:pStyle w:val="ListBullet"/>
            </w:pPr>
            <w:r w:rsidRPr="00502A54">
              <w:t>observation of safe participation and demonstration of surf rescue and recovery techniques in prevailing conditions</w:t>
            </w:r>
          </w:p>
          <w:p w:rsidR="00000000" w:rsidRPr="00502A54" w:rsidP="00502A54">
            <w:pPr>
              <w:pStyle w:val="ListBullet"/>
            </w:pPr>
            <w:r w:rsidRPr="00502A54">
              <w:t xml:space="preserve">third-party </w:t>
            </w:r>
            <w:r w:rsidRPr="00502A54">
              <w:t xml:space="preserve">reports from a supervisor detailing performance. </w:t>
            </w:r>
          </w:p>
          <w:p w:rsidR="00000000" w:rsidRPr="00502A54" w:rsidP="00502A54">
            <w:pPr>
              <w:pStyle w:val="BodyText"/>
            </w:pPr>
            <w:r w:rsidRPr="00502A54">
              <w:t>Holistic assessment with other units relevant to the industry sector, workplace and job role is recommended, for example:</w:t>
            </w:r>
          </w:p>
          <w:p w:rsidR="00000000" w:rsidRPr="00502A54" w:rsidP="00502A54">
            <w:pPr>
              <w:pStyle w:val="ListBullet"/>
            </w:pPr>
            <w:r w:rsidRPr="00502A54">
              <w:t>SISOSRF305A Guide surfing sessions.</w:t>
            </w:r>
          </w:p>
        </w:tc>
      </w:tr>
    </w:tbl>
    <w:p w:rsidR="00000000" w:rsidRPr="00502A54" w:rsidP="00502A54">
      <w:pPr>
        <w:pStyle w:val="BodyText"/>
      </w:pPr>
    </w:p>
    <w:p w:rsidR="00000000" w:rsidRPr="00502A54" w:rsidP="00502A54">
      <w:pPr>
        <w:pStyle w:val="AllowPageBreak"/>
      </w:pPr>
    </w:p>
    <w:p w:rsidR="00000000" w:rsidRPr="00502A54" w:rsidP="00502A54">
      <w:pPr>
        <w:pStyle w:val="Heading1"/>
      </w:pPr>
      <w:bookmarkStart w:id="11" w:name="O_368086"/>
      <w:bookmarkEnd w:id="11"/>
      <w:r w:rsidRPr="00502A54">
        <w:t>Range Statement</w:t>
      </w:r>
    </w:p>
    <w:tbl>
      <w:tblPr>
        <w:tblW w:w="0" w:type="auto"/>
        <w:tblLayout w:type="fixed"/>
        <w:tblCellMar>
          <w:left w:w="62" w:type="dxa"/>
          <w:right w:w="62" w:type="dxa"/>
        </w:tblCellMar>
        <w:tblLook w:val="0000"/>
      </w:tblPr>
      <w:tblGrid>
        <w:gridCol w:w="3511"/>
        <w:gridCol w:w="5011"/>
      </w:tblGrid>
      <w:tr w:rsidTr="007F28AF">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502A54">
            <w:pPr>
              <w:pStyle w:val="BodyText"/>
              <w:rPr>
                <w:lang w:val="en-NZ"/>
              </w:rPr>
            </w:pPr>
            <w:r w:rsidRPr="00502A54">
              <w:t>The range statement relates to the unit of competency as a whole. It allows for different work environments and situations that may affect performance. Bold italicised wording, if used in the performance criteria, is detailed below. Essential operating con</w:t>
            </w:r>
            <w:r w:rsidRPr="00502A54">
              <w:t>ditions that may be present with training and assessment (depending on the work situation, needs of the candidate, accessibility of the item, and local industry and regional contexts) may also be included.</w:t>
            </w:r>
          </w:p>
        </w:tc>
      </w:tr>
      <w:tr w:rsidTr="007F28AF">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02A54">
            <w:pPr>
              <w:pStyle w:val="BodyText"/>
              <w:rPr>
                <w:lang w:val="en-NZ"/>
              </w:rPr>
            </w:pPr>
            <w:r w:rsidRPr="00502A54">
              <w:rPr>
                <w:rStyle w:val="BoldandItalics"/>
              </w:rPr>
              <w:t>Hazards</w:t>
            </w:r>
            <w:r w:rsidRPr="00502A5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02A54" w:rsidP="00502A54">
            <w:pPr>
              <w:pStyle w:val="ListBullet"/>
            </w:pPr>
            <w:r w:rsidRPr="00502A54">
              <w:t>temperature extremes</w:t>
            </w:r>
          </w:p>
          <w:p w:rsidR="00000000" w:rsidRPr="00502A54" w:rsidP="00502A54">
            <w:pPr>
              <w:pStyle w:val="ListBullet"/>
            </w:pPr>
            <w:r w:rsidRPr="00502A54">
              <w:t>slippery or unstable terrain</w:t>
            </w:r>
          </w:p>
          <w:p w:rsidR="00000000" w:rsidRPr="00502A54" w:rsidP="00502A54">
            <w:pPr>
              <w:pStyle w:val="ListBullet"/>
            </w:pPr>
            <w:r w:rsidRPr="00502A54">
              <w:t>dangerous animals and insects</w:t>
            </w:r>
          </w:p>
          <w:p w:rsidR="00000000" w:rsidRPr="00502A54" w:rsidP="00502A54">
            <w:pPr>
              <w:pStyle w:val="ListBullet"/>
            </w:pPr>
            <w:r w:rsidRPr="00502A54">
              <w:t>stinging trees and nettles</w:t>
            </w:r>
          </w:p>
          <w:p w:rsidR="00000000" w:rsidRPr="00502A54" w:rsidP="00502A54">
            <w:pPr>
              <w:pStyle w:val="ListBullet"/>
            </w:pPr>
            <w:r w:rsidRPr="00502A54">
              <w:t>dense vegetation</w:t>
            </w:r>
          </w:p>
          <w:p w:rsidR="00000000" w:rsidP="00502A54">
            <w:pPr>
              <w:pStyle w:val="ListBullet"/>
              <w:rPr>
                <w:lang w:val="en-NZ"/>
              </w:rPr>
            </w:pPr>
            <w:r w:rsidRPr="00502A54">
              <w:t>group management hazards.</w:t>
            </w:r>
          </w:p>
        </w:tc>
      </w:tr>
      <w:tr w:rsidTr="007F28AF">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02A54">
            <w:pPr>
              <w:pStyle w:val="BodyText"/>
              <w:rPr>
                <w:lang w:val="en-NZ"/>
              </w:rPr>
            </w:pPr>
            <w:r w:rsidRPr="00502A54">
              <w:rPr>
                <w:rStyle w:val="BoldandItalics"/>
              </w:rPr>
              <w:t>Risks</w:t>
            </w:r>
            <w:r w:rsidRPr="00502A5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02A54" w:rsidP="00502A54">
            <w:pPr>
              <w:pStyle w:val="ListBullet"/>
            </w:pPr>
            <w:r w:rsidRPr="00502A54">
              <w:t>hypothermia</w:t>
            </w:r>
          </w:p>
          <w:p w:rsidR="00000000" w:rsidRPr="00502A54" w:rsidP="00502A54">
            <w:pPr>
              <w:pStyle w:val="ListBullet"/>
            </w:pPr>
            <w:r w:rsidRPr="00502A54">
              <w:t>heat exhaustion</w:t>
            </w:r>
          </w:p>
          <w:p w:rsidR="00000000" w:rsidRPr="00502A54" w:rsidP="00502A54">
            <w:pPr>
              <w:pStyle w:val="ListBullet"/>
            </w:pPr>
            <w:r w:rsidRPr="00502A54">
              <w:t xml:space="preserve">injuries </w:t>
            </w:r>
          </w:p>
          <w:p w:rsidR="00000000" w:rsidRPr="00502A54" w:rsidP="00502A54">
            <w:pPr>
              <w:pStyle w:val="ListBullet"/>
            </w:pPr>
            <w:r w:rsidRPr="00502A54">
              <w:t>exhaustion</w:t>
            </w:r>
          </w:p>
          <w:p w:rsidR="00000000" w:rsidRPr="00502A54" w:rsidP="00502A54">
            <w:pPr>
              <w:pStyle w:val="ListBullet"/>
            </w:pPr>
            <w:r w:rsidRPr="00502A54">
              <w:t>lost party or party member</w:t>
            </w:r>
          </w:p>
          <w:p w:rsidR="00000000" w:rsidP="00502A54">
            <w:pPr>
              <w:pStyle w:val="ListBullet"/>
              <w:rPr>
                <w:lang w:val="en-NZ"/>
              </w:rPr>
            </w:pPr>
            <w:r w:rsidRPr="00502A54">
              <w:t>equipment and course failure.</w:t>
            </w:r>
          </w:p>
        </w:tc>
      </w:tr>
      <w:tr w:rsidTr="007F28AF">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02A54">
            <w:pPr>
              <w:pStyle w:val="BodyText"/>
              <w:rPr>
                <w:lang w:val="en-NZ"/>
              </w:rPr>
            </w:pPr>
            <w:r w:rsidRPr="00502A54">
              <w:rPr>
                <w:rStyle w:val="BoldandItalics"/>
              </w:rPr>
              <w:t>Prevailing conditions</w:t>
            </w:r>
            <w:r w:rsidRPr="00502A5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02A54" w:rsidP="00502A54">
            <w:pPr>
              <w:pStyle w:val="ListBullet"/>
            </w:pPr>
            <w:r w:rsidRPr="00502A54">
              <w:t>size of the surf</w:t>
            </w:r>
          </w:p>
          <w:p w:rsidR="00000000" w:rsidRPr="00502A54" w:rsidP="00502A54">
            <w:pPr>
              <w:pStyle w:val="ListBullet"/>
            </w:pPr>
            <w:r w:rsidRPr="00502A54">
              <w:t>availability of assistance</w:t>
            </w:r>
          </w:p>
          <w:p w:rsidR="00000000" w:rsidRPr="00502A54" w:rsidP="00502A54">
            <w:pPr>
              <w:pStyle w:val="ListBullet"/>
            </w:pPr>
            <w:r w:rsidRPr="00502A54">
              <w:t>change in conditions</w:t>
            </w:r>
          </w:p>
          <w:p w:rsidR="00000000" w:rsidRPr="00502A54" w:rsidP="00502A54">
            <w:pPr>
              <w:pStyle w:val="ListBullet"/>
            </w:pPr>
            <w:r w:rsidRPr="00502A54">
              <w:t>imminent hazards</w:t>
            </w:r>
          </w:p>
          <w:p w:rsidR="00000000" w:rsidP="00502A54">
            <w:pPr>
              <w:pStyle w:val="ListBullet"/>
              <w:rPr>
                <w:lang w:val="en-NZ"/>
              </w:rPr>
            </w:pPr>
            <w:r w:rsidRPr="00502A54">
              <w:t>imminent risks.</w:t>
            </w:r>
          </w:p>
        </w:tc>
      </w:tr>
      <w:tr w:rsidTr="007F28AF">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02A54">
            <w:pPr>
              <w:pStyle w:val="BodyText"/>
              <w:rPr>
                <w:lang w:val="en-NZ"/>
              </w:rPr>
            </w:pPr>
            <w:r w:rsidRPr="00502A54">
              <w:rPr>
                <w:rStyle w:val="BoldandItalics"/>
              </w:rPr>
              <w:t>Physical and human resources</w:t>
            </w:r>
            <w:r w:rsidRPr="00502A5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02A54" w:rsidP="00502A54">
            <w:pPr>
              <w:pStyle w:val="ListBullet"/>
            </w:pPr>
            <w:r w:rsidRPr="00502A54">
              <w:t>fins</w:t>
            </w:r>
          </w:p>
          <w:p w:rsidR="00000000" w:rsidRPr="00502A54" w:rsidP="00502A54">
            <w:pPr>
              <w:pStyle w:val="ListBullet"/>
            </w:pPr>
            <w:r w:rsidRPr="00502A54">
              <w:t>rescue tubes</w:t>
            </w:r>
          </w:p>
          <w:p w:rsidR="00000000" w:rsidRPr="00502A54" w:rsidP="00502A54">
            <w:pPr>
              <w:pStyle w:val="ListBullet"/>
            </w:pPr>
            <w:r w:rsidRPr="00502A54">
              <w:t>rescues boards</w:t>
            </w:r>
          </w:p>
          <w:p w:rsidR="00000000" w:rsidRPr="00502A54" w:rsidP="00502A54">
            <w:pPr>
              <w:pStyle w:val="ListBullet"/>
            </w:pPr>
            <w:r w:rsidRPr="00502A54">
              <w:t>surfboards</w:t>
            </w:r>
          </w:p>
          <w:p w:rsidR="00000000" w:rsidRPr="00502A54" w:rsidP="00502A54">
            <w:pPr>
              <w:pStyle w:val="ListBullet"/>
            </w:pPr>
            <w:r w:rsidRPr="00502A54">
              <w:t>bodyboards</w:t>
            </w:r>
          </w:p>
          <w:p w:rsidR="00000000" w:rsidRPr="00502A54" w:rsidP="00502A54">
            <w:pPr>
              <w:pStyle w:val="ListBullet"/>
            </w:pPr>
            <w:r w:rsidRPr="00502A54">
              <w:t>rope</w:t>
            </w:r>
          </w:p>
          <w:p w:rsidR="00000000" w:rsidRPr="00502A54" w:rsidP="00502A54">
            <w:pPr>
              <w:pStyle w:val="ListBullet"/>
            </w:pPr>
            <w:r w:rsidRPr="00502A54">
              <w:t>knife</w:t>
            </w:r>
          </w:p>
          <w:p w:rsidR="00000000" w:rsidRPr="00502A54" w:rsidP="00502A54">
            <w:pPr>
              <w:pStyle w:val="ListBullet"/>
            </w:pPr>
            <w:r w:rsidRPr="00502A54">
              <w:t>whistles</w:t>
            </w:r>
          </w:p>
          <w:p w:rsidR="00000000" w:rsidRPr="00502A54" w:rsidP="00502A54">
            <w:pPr>
              <w:pStyle w:val="ListBullet"/>
            </w:pPr>
            <w:r w:rsidRPr="00502A54">
              <w:t>first aid kit</w:t>
            </w:r>
          </w:p>
          <w:p w:rsidR="00000000" w:rsidRPr="00502A54" w:rsidP="00502A54">
            <w:pPr>
              <w:pStyle w:val="ListBullet"/>
            </w:pPr>
            <w:r w:rsidRPr="00502A54">
              <w:t>lifeguards</w:t>
            </w:r>
          </w:p>
          <w:p w:rsidR="00000000" w:rsidP="00502A54">
            <w:pPr>
              <w:pStyle w:val="ListBullet"/>
              <w:rPr>
                <w:lang w:val="en-NZ"/>
              </w:rPr>
            </w:pPr>
            <w:r w:rsidRPr="00502A54">
              <w:t>bystanders.</w:t>
            </w:r>
          </w:p>
        </w:tc>
      </w:tr>
      <w:tr w:rsidTr="007F28AF">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02A54">
            <w:pPr>
              <w:pStyle w:val="BodyText"/>
              <w:rPr>
                <w:lang w:val="en-NZ"/>
              </w:rPr>
            </w:pPr>
            <w:r w:rsidRPr="00502A54">
              <w:rPr>
                <w:rStyle w:val="BoldandItalics"/>
              </w:rPr>
              <w:t>Rescue or recovery methods</w:t>
            </w:r>
            <w:r w:rsidRPr="00502A5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02A54" w:rsidP="00502A54">
            <w:pPr>
              <w:pStyle w:val="ListBullet"/>
            </w:pPr>
            <w:r w:rsidRPr="00502A54">
              <w:t>assisted</w:t>
            </w:r>
          </w:p>
          <w:p w:rsidR="00000000" w:rsidRPr="00502A54" w:rsidP="00502A54">
            <w:pPr>
              <w:pStyle w:val="ListBullet"/>
            </w:pPr>
            <w:r w:rsidRPr="00502A54">
              <w:t>unassisted</w:t>
            </w:r>
          </w:p>
          <w:p w:rsidR="00000000" w:rsidRPr="00502A54" w:rsidP="00502A54">
            <w:pPr>
              <w:pStyle w:val="ListBullet"/>
            </w:pPr>
            <w:r w:rsidRPr="00502A54">
              <w:t>tube rescues</w:t>
            </w:r>
          </w:p>
          <w:p w:rsidR="00000000" w:rsidRPr="00502A54" w:rsidP="00502A54">
            <w:pPr>
              <w:pStyle w:val="ListBullet"/>
            </w:pPr>
            <w:r w:rsidRPr="00502A54">
              <w:t>craft rescues</w:t>
            </w:r>
          </w:p>
          <w:p w:rsidR="00000000" w:rsidP="00502A54">
            <w:pPr>
              <w:pStyle w:val="ListBullet"/>
              <w:rPr>
                <w:lang w:val="en-NZ"/>
              </w:rPr>
            </w:pPr>
            <w:r w:rsidRPr="00502A54">
              <w:t>rescues without equipment.</w:t>
            </w:r>
          </w:p>
        </w:tc>
      </w:tr>
      <w:tr w:rsidTr="007F28AF">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02A54">
            <w:pPr>
              <w:pStyle w:val="BodyText"/>
              <w:rPr>
                <w:lang w:val="en-NZ"/>
              </w:rPr>
            </w:pPr>
            <w:r w:rsidRPr="00502A54">
              <w:rPr>
                <w:rStyle w:val="BoldandItalics"/>
              </w:rPr>
              <w:t>Craft</w:t>
            </w:r>
            <w:r w:rsidRPr="00502A5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02A54" w:rsidP="00502A54">
            <w:pPr>
              <w:pStyle w:val="ListBullet"/>
            </w:pPr>
            <w:r w:rsidRPr="00502A54">
              <w:t>hard surfboards</w:t>
            </w:r>
          </w:p>
          <w:p w:rsidR="00000000" w:rsidRPr="00502A54" w:rsidP="00502A54">
            <w:pPr>
              <w:pStyle w:val="ListBullet"/>
            </w:pPr>
            <w:r w:rsidRPr="00502A54">
              <w:t>soft surfboards</w:t>
            </w:r>
          </w:p>
          <w:p w:rsidR="00000000" w:rsidRPr="00502A54" w:rsidP="00502A54">
            <w:pPr>
              <w:pStyle w:val="ListBullet"/>
            </w:pPr>
            <w:r w:rsidRPr="00502A54">
              <w:t>bodyboards</w:t>
            </w:r>
          </w:p>
          <w:p w:rsidR="00000000" w:rsidRPr="00502A54" w:rsidP="00502A54">
            <w:pPr>
              <w:pStyle w:val="ListBullet"/>
            </w:pPr>
            <w:r w:rsidRPr="00502A54">
              <w:t>sit-on kayaks</w:t>
            </w:r>
          </w:p>
          <w:p w:rsidR="00000000" w:rsidP="00502A54">
            <w:pPr>
              <w:pStyle w:val="ListBullet"/>
              <w:rPr>
                <w:lang w:val="en-NZ"/>
              </w:rPr>
            </w:pPr>
            <w:r w:rsidRPr="00502A54">
              <w:t>stand up paddle boards.</w:t>
            </w:r>
          </w:p>
        </w:tc>
      </w:tr>
      <w:tr w:rsidTr="007F28AF">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02A54">
            <w:pPr>
              <w:pStyle w:val="BodyText"/>
              <w:rPr>
                <w:lang w:val="en-NZ"/>
              </w:rPr>
            </w:pPr>
            <w:r w:rsidRPr="00502A54">
              <w:rPr>
                <w:rStyle w:val="BoldandItalics"/>
              </w:rPr>
              <w:t>Moderate conditions</w:t>
            </w:r>
            <w:r w:rsidRPr="00502A5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02A54" w:rsidP="00502A54">
            <w:pPr>
              <w:pStyle w:val="ListBullet"/>
            </w:pPr>
            <w:r w:rsidRPr="00502A54">
              <w:t>surf up to one metre</w:t>
            </w:r>
          </w:p>
          <w:p w:rsidR="00000000" w:rsidRPr="00502A54" w:rsidP="00502A54">
            <w:pPr>
              <w:pStyle w:val="ListBullet"/>
            </w:pPr>
            <w:r w:rsidRPr="00502A54">
              <w:t>spilling waves</w:t>
            </w:r>
          </w:p>
          <w:p w:rsidR="00000000" w:rsidP="00502A54">
            <w:pPr>
              <w:pStyle w:val="ListBullet"/>
              <w:rPr>
                <w:lang w:val="en-NZ"/>
              </w:rPr>
            </w:pPr>
            <w:r w:rsidRPr="00502A54">
              <w:t>unbroken waves.</w:t>
            </w:r>
          </w:p>
        </w:tc>
      </w:tr>
      <w:tr w:rsidTr="007F28AF">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02A54">
            <w:pPr>
              <w:pStyle w:val="BodyText"/>
              <w:rPr>
                <w:lang w:val="en-NZ"/>
              </w:rPr>
            </w:pPr>
            <w:r w:rsidRPr="00502A54">
              <w:rPr>
                <w:rStyle w:val="BoldandItalics"/>
              </w:rPr>
              <w:t>Industry standards</w:t>
            </w:r>
            <w:r w:rsidRPr="00502A5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P="00502A54">
            <w:pPr>
              <w:pStyle w:val="ListBullet"/>
              <w:rPr>
                <w:lang w:val="en-NZ"/>
              </w:rPr>
            </w:pPr>
            <w:r w:rsidRPr="00502A54">
              <w:t>Australian Resuscitation Council standards.</w:t>
            </w:r>
          </w:p>
        </w:tc>
      </w:tr>
      <w:tr w:rsidTr="007F28AF">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02A54">
            <w:pPr>
              <w:pStyle w:val="BodyText"/>
              <w:rPr>
                <w:lang w:val="en-NZ"/>
              </w:rPr>
            </w:pPr>
            <w:r w:rsidRPr="00502A54">
              <w:rPr>
                <w:rStyle w:val="BoldandItalics"/>
              </w:rPr>
              <w:t>Organisational policies and procedures</w:t>
            </w:r>
            <w:r w:rsidRPr="00502A5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02A54" w:rsidP="00502A54">
            <w:pPr>
              <w:pStyle w:val="ListBullet"/>
            </w:pPr>
            <w:r w:rsidRPr="00502A54">
              <w:t>occupational health and safety</w:t>
            </w:r>
          </w:p>
          <w:p w:rsidR="00000000" w:rsidRPr="00502A54" w:rsidP="00502A54">
            <w:pPr>
              <w:pStyle w:val="ListBullet"/>
            </w:pPr>
            <w:r w:rsidRPr="00502A54">
              <w:t>use and</w:t>
            </w:r>
            <w:r w:rsidRPr="00502A54">
              <w:t xml:space="preserve"> maintenance of equipment</w:t>
            </w:r>
          </w:p>
          <w:p w:rsidR="00000000" w:rsidRPr="00502A54" w:rsidP="00502A54">
            <w:pPr>
              <w:pStyle w:val="ListBullet"/>
            </w:pPr>
            <w:r w:rsidRPr="00502A54">
              <w:t>communication protocols</w:t>
            </w:r>
          </w:p>
          <w:p w:rsidR="00000000" w:rsidRPr="00502A54" w:rsidP="00502A54">
            <w:pPr>
              <w:pStyle w:val="ListBullet"/>
            </w:pPr>
            <w:r w:rsidRPr="00502A54">
              <w:t>emergency procedures</w:t>
            </w:r>
          </w:p>
          <w:p w:rsidR="00000000" w:rsidP="00502A54">
            <w:pPr>
              <w:pStyle w:val="ListBullet"/>
              <w:rPr>
                <w:lang w:val="en-NZ"/>
              </w:rPr>
            </w:pPr>
            <w:r w:rsidRPr="00502A54">
              <w:t>code of ethics.</w:t>
            </w:r>
          </w:p>
        </w:tc>
      </w:tr>
      <w:tr w:rsidTr="007F28AF">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02A54">
            <w:pPr>
              <w:pStyle w:val="BodyText"/>
              <w:rPr>
                <w:lang w:val="en-NZ"/>
              </w:rPr>
            </w:pPr>
            <w:r w:rsidRPr="00502A54">
              <w:rPr>
                <w:rStyle w:val="BoldandItalics"/>
              </w:rPr>
              <w:t>Communicate</w:t>
            </w:r>
            <w:r w:rsidRPr="00502A5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02A54" w:rsidP="00502A54">
            <w:pPr>
              <w:pStyle w:val="ListBullet"/>
            </w:pPr>
            <w:r w:rsidRPr="00502A54">
              <w:t>calls</w:t>
            </w:r>
          </w:p>
          <w:p w:rsidR="00000000" w:rsidRPr="00502A54" w:rsidP="00502A54">
            <w:pPr>
              <w:pStyle w:val="ListBullet"/>
            </w:pPr>
            <w:r w:rsidRPr="00502A54">
              <w:t>radio</w:t>
            </w:r>
          </w:p>
          <w:p w:rsidR="00000000" w:rsidRPr="00502A54" w:rsidP="00502A54">
            <w:pPr>
              <w:pStyle w:val="ListBullet"/>
            </w:pPr>
            <w:r w:rsidRPr="00502A54">
              <w:t xml:space="preserve">hand signals </w:t>
            </w:r>
          </w:p>
          <w:p w:rsidR="00000000" w:rsidP="00502A54">
            <w:pPr>
              <w:pStyle w:val="ListBullet"/>
              <w:rPr>
                <w:lang w:val="en-NZ"/>
              </w:rPr>
            </w:pPr>
            <w:r w:rsidRPr="00502A54">
              <w:t>whistles.</w:t>
            </w:r>
          </w:p>
        </w:tc>
      </w:tr>
      <w:tr w:rsidTr="007F28AF">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02A54">
            <w:pPr>
              <w:pStyle w:val="BodyText"/>
              <w:rPr>
                <w:lang w:val="en-NZ"/>
              </w:rPr>
            </w:pPr>
            <w:r w:rsidRPr="00502A54">
              <w:rPr>
                <w:rStyle w:val="BoldandItalics"/>
              </w:rPr>
              <w:t>Others</w:t>
            </w:r>
            <w:r w:rsidRPr="00502A5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02A54" w:rsidP="00502A54">
            <w:pPr>
              <w:pStyle w:val="ListBullet"/>
            </w:pPr>
            <w:r w:rsidRPr="00502A54">
              <w:t>lifeguards</w:t>
            </w:r>
          </w:p>
          <w:p w:rsidR="00000000" w:rsidRPr="00502A54" w:rsidP="00502A54">
            <w:pPr>
              <w:pStyle w:val="ListBullet"/>
            </w:pPr>
            <w:r w:rsidRPr="00502A54">
              <w:t>bystanders</w:t>
            </w:r>
          </w:p>
          <w:p w:rsidR="00000000" w:rsidRPr="00502A54" w:rsidP="00502A54">
            <w:pPr>
              <w:pStyle w:val="ListBullet"/>
            </w:pPr>
            <w:r w:rsidRPr="00502A54">
              <w:t>emergency services.</w:t>
            </w:r>
          </w:p>
        </w:tc>
      </w:tr>
    </w:tbl>
    <w:p w:rsidR="00000000" w:rsidRPr="00502A54" w:rsidP="00502A54">
      <w:pPr>
        <w:pStyle w:val="BodyText"/>
      </w:pPr>
    </w:p>
    <w:p w:rsidR="00000000" w:rsidRPr="00502A54" w:rsidP="00502A54">
      <w:pPr>
        <w:pStyle w:val="AllowPageBreak"/>
      </w:pPr>
    </w:p>
    <w:p w:rsidR="00000000" w:rsidRPr="00502A54" w:rsidP="00502A54">
      <w:pPr>
        <w:pStyle w:val="Heading1"/>
      </w:pPr>
      <w:bookmarkStart w:id="12" w:name="O_368083"/>
      <w:bookmarkEnd w:id="12"/>
      <w:r w:rsidRPr="00502A54">
        <w:t>Unit Sector(s)</w:t>
      </w:r>
    </w:p>
    <w:p w:rsidR="00000000" w:rsidRPr="00502A54" w:rsidP="00502A54">
      <w:pPr>
        <w:pStyle w:val="BodyText"/>
      </w:pPr>
      <w:r w:rsidRPr="00502A54">
        <w:t>Outdoor Recreation</w:t>
      </w:r>
    </w:p>
    <w:p w:rsidR="00000000" w:rsidRPr="00502A54" w:rsidP="00502A54">
      <w:pPr>
        <w:pStyle w:val="AllowPageBreak"/>
      </w:pPr>
    </w:p>
    <w:p w:rsidR="00000000" w:rsidRPr="00502A54" w:rsidP="00502A54">
      <w:pPr>
        <w:pStyle w:val="Heading1"/>
      </w:pPr>
      <w:bookmarkStart w:id="13" w:name="O_390098"/>
      <w:bookmarkEnd w:id="13"/>
      <w:r w:rsidRPr="00502A54">
        <w:t>Competency Field</w:t>
      </w:r>
    </w:p>
    <w:p w:rsidR="00000000" w:rsidRPr="00502A54" w:rsidP="00502A54">
      <w:pPr>
        <w:pStyle w:val="BodyText"/>
      </w:pPr>
      <w:r w:rsidRPr="00502A54">
        <w:t>Surfing</w:t>
      </w:r>
    </w:p>
    <w:p w:rsidR="00000000" w:rsidRPr="00502A54" w:rsidP="00502A54"/>
    <w:sectPr w:rsidSect="00502A5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A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F28AF" w:rsidP="007F28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A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8AF" w:rsidP="00502A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7F28AF" w:rsidP="00502A5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7F28AF" w:rsidP="00502A5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A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F28AF" w:rsidP="007F28A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A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8AF" w:rsidP="00502A54">
    <w:pPr>
      <w:pStyle w:val="Header"/>
      <w:framePr w:wrap="around"/>
    </w:pPr>
    <w:r>
      <w:fldChar w:fldCharType="begin"/>
    </w:r>
    <w:r>
      <w:instrText xml:space="preserve"> TITLE   \* MERGEFORMAT </w:instrText>
    </w:r>
    <w:r>
      <w:fldChar w:fldCharType="separate"/>
    </w:r>
    <w:r>
      <w:t>SISOSRF304A Perform simple rescues in moderate surf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F28AF" w:rsidP="00502A5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7B46C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002B8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2A5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02A54"/>
    <w:pPr>
      <w:spacing w:before="360" w:after="60"/>
      <w:outlineLvl w:val="0"/>
    </w:pPr>
    <w:rPr>
      <w:sz w:val="32"/>
    </w:rPr>
  </w:style>
  <w:style w:type="paragraph" w:styleId="Heading2">
    <w:name w:val="heading 2"/>
    <w:basedOn w:val="HeadingBase"/>
    <w:next w:val="BodyText"/>
    <w:link w:val="Heading2Char"/>
    <w:qFormat/>
    <w:rsid w:val="00502A54"/>
    <w:pPr>
      <w:keepLines/>
      <w:spacing w:before="240" w:after="120"/>
      <w:outlineLvl w:val="1"/>
    </w:pPr>
    <w:rPr>
      <w:sz w:val="28"/>
      <w:szCs w:val="40"/>
    </w:rPr>
  </w:style>
  <w:style w:type="paragraph" w:styleId="Heading3">
    <w:name w:val="heading 3"/>
    <w:basedOn w:val="HeadingBase"/>
    <w:next w:val="BodyText"/>
    <w:link w:val="Heading3Char"/>
    <w:qFormat/>
    <w:rsid w:val="00502A54"/>
    <w:pPr>
      <w:spacing w:before="180" w:after="120"/>
      <w:outlineLvl w:val="2"/>
    </w:pPr>
    <w:rPr>
      <w:spacing w:val="-10"/>
      <w:kern w:val="32"/>
    </w:rPr>
  </w:style>
  <w:style w:type="paragraph" w:styleId="Heading4">
    <w:name w:val="heading 4"/>
    <w:basedOn w:val="HeadingBase"/>
    <w:next w:val="BodyText"/>
    <w:link w:val="Heading4Char"/>
    <w:qFormat/>
    <w:rsid w:val="00502A54"/>
    <w:pPr>
      <w:spacing w:before="160" w:after="120"/>
      <w:outlineLvl w:val="3"/>
    </w:pPr>
    <w:rPr>
      <w:sz w:val="22"/>
    </w:rPr>
  </w:style>
  <w:style w:type="paragraph" w:styleId="Heading5">
    <w:name w:val="heading 5"/>
    <w:basedOn w:val="HeadingBase"/>
    <w:next w:val="Normal"/>
    <w:link w:val="Heading5Char"/>
    <w:qFormat/>
    <w:rsid w:val="00502A54"/>
    <w:pPr>
      <w:spacing w:before="80"/>
      <w:outlineLvl w:val="4"/>
    </w:pPr>
    <w:rPr>
      <w:color w:val="918585"/>
      <w:sz w:val="20"/>
    </w:rPr>
  </w:style>
  <w:style w:type="paragraph" w:styleId="Heading6">
    <w:name w:val="heading 6"/>
    <w:basedOn w:val="HeadingBase"/>
    <w:next w:val="Normal"/>
    <w:link w:val="Heading6Char"/>
    <w:qFormat/>
    <w:rsid w:val="00502A54"/>
    <w:pPr>
      <w:spacing w:before="60"/>
      <w:outlineLvl w:val="5"/>
    </w:pPr>
    <w:rPr>
      <w:color w:val="918585"/>
      <w:sz w:val="20"/>
    </w:rPr>
  </w:style>
  <w:style w:type="paragraph" w:styleId="Heading7">
    <w:name w:val="heading 7"/>
    <w:basedOn w:val="Normal"/>
    <w:next w:val="Normal"/>
    <w:link w:val="Heading7Char"/>
    <w:qFormat/>
    <w:rsid w:val="00502A54"/>
    <w:pPr>
      <w:ind w:left="720"/>
      <w:outlineLvl w:val="6"/>
    </w:pPr>
    <w:rPr>
      <w:i/>
    </w:rPr>
  </w:style>
  <w:style w:type="paragraph" w:styleId="Heading8">
    <w:name w:val="heading 8"/>
    <w:basedOn w:val="Normal"/>
    <w:next w:val="Normal"/>
    <w:link w:val="Heading8Char"/>
    <w:qFormat/>
    <w:rsid w:val="00502A54"/>
    <w:pPr>
      <w:ind w:left="720"/>
      <w:outlineLvl w:val="7"/>
    </w:pPr>
    <w:rPr>
      <w:i/>
    </w:rPr>
  </w:style>
  <w:style w:type="paragraph" w:styleId="Heading9">
    <w:name w:val="heading 9"/>
    <w:basedOn w:val="Normal"/>
    <w:next w:val="Normal"/>
    <w:link w:val="Heading9Char"/>
    <w:qFormat/>
    <w:rsid w:val="00502A54"/>
    <w:pPr>
      <w:ind w:left="720"/>
      <w:outlineLvl w:val="8"/>
    </w:pPr>
    <w:rPr>
      <w:i/>
    </w:rPr>
  </w:style>
  <w:style w:type="character" w:default="1" w:styleId="DefaultParagraphFont">
    <w:name w:val="Default Paragraph Font"/>
    <w:uiPriority w:val="1"/>
    <w:unhideWhenUsed/>
    <w:rsid w:val="00502A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2A54"/>
  </w:style>
  <w:style w:type="character" w:customStyle="1" w:styleId="Heading1Char">
    <w:name w:val="Heading 1 Char"/>
    <w:basedOn w:val="DefaultParagraphFont"/>
    <w:link w:val="Heading1"/>
    <w:rsid w:val="00502A54"/>
    <w:rPr>
      <w:rFonts w:ascii="Times New Roman" w:eastAsia="Times New Roman" w:hAnsi="Times New Roman" w:cs="Times New Roman"/>
      <w:b/>
      <w:sz w:val="32"/>
      <w:szCs w:val="20"/>
      <w:lang w:eastAsia="en-US"/>
    </w:rPr>
  </w:style>
  <w:style w:type="paragraph" w:styleId="BodyText">
    <w:name w:val="Body Text"/>
    <w:basedOn w:val="Normal"/>
    <w:link w:val="BodyTextChar"/>
    <w:rsid w:val="00502A5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02A54"/>
    <w:rPr>
      <w:rFonts w:ascii="Times New Roman" w:eastAsia="Times New Roman" w:hAnsi="Times New Roman" w:cs="Times New Roman"/>
      <w:sz w:val="24"/>
      <w:lang w:val="en-US" w:eastAsia="en-US"/>
    </w:rPr>
  </w:style>
  <w:style w:type="paragraph" w:styleId="Footer">
    <w:name w:val="footer"/>
    <w:basedOn w:val="Normal"/>
    <w:link w:val="FooterChar"/>
    <w:rsid w:val="00502A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2A54"/>
    <w:rPr>
      <w:rFonts w:ascii="Times New Roman" w:eastAsia="Times New Roman" w:hAnsi="Times New Roman" w:cs="Times New Roman"/>
      <w:sz w:val="16"/>
      <w:lang w:val="en-US" w:eastAsia="en-US"/>
    </w:rPr>
  </w:style>
  <w:style w:type="paragraph" w:styleId="List">
    <w:name w:val="List"/>
    <w:basedOn w:val="BodyText"/>
    <w:next w:val="BodyText"/>
    <w:rsid w:val="00502A54"/>
    <w:pPr>
      <w:tabs>
        <w:tab w:val="left" w:pos="340"/>
      </w:tabs>
      <w:spacing w:before="60" w:after="60"/>
      <w:ind w:left="340" w:hanging="340"/>
    </w:pPr>
  </w:style>
  <w:style w:type="paragraph" w:styleId="ListBullet">
    <w:name w:val="List Bullet"/>
    <w:basedOn w:val="List"/>
    <w:rsid w:val="00502A54"/>
    <w:pPr>
      <w:numPr>
        <w:numId w:val="12"/>
      </w:numPr>
      <w:tabs>
        <w:tab w:val="clear" w:pos="340"/>
      </w:tabs>
      <w:spacing w:before="40" w:after="40"/>
    </w:pPr>
  </w:style>
  <w:style w:type="character" w:customStyle="1" w:styleId="SpecialBold">
    <w:name w:val="Special Bold"/>
    <w:basedOn w:val="DefaultParagraphFont"/>
    <w:rsid w:val="00502A54"/>
    <w:rPr>
      <w:b/>
      <w:spacing w:val="0"/>
    </w:rPr>
  </w:style>
  <w:style w:type="paragraph" w:styleId="Header">
    <w:name w:val="header"/>
    <w:basedOn w:val="Normal"/>
    <w:link w:val="HeaderChar"/>
    <w:rsid w:val="00502A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2A5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02A54"/>
    <w:pPr>
      <w:spacing w:before="240" w:after="120"/>
      <w:outlineLvl w:val="0"/>
    </w:pPr>
    <w:rPr>
      <w:rFonts w:ascii="Times New Roman" w:hAnsi="Times New Roman"/>
      <w:b/>
      <w:sz w:val="28"/>
    </w:rPr>
  </w:style>
  <w:style w:type="paragraph" w:customStyle="1" w:styleId="AllowPageBreak">
    <w:name w:val="AllowPageBreak"/>
    <w:rsid w:val="00502A5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02A54"/>
    <w:pPr>
      <w:tabs>
        <w:tab w:val="left" w:pos="680"/>
      </w:tabs>
      <w:spacing w:before="60" w:after="60"/>
      <w:ind w:left="680" w:hanging="340"/>
    </w:pPr>
  </w:style>
  <w:style w:type="character" w:customStyle="1" w:styleId="BoldandItalics">
    <w:name w:val="Bold and Italics"/>
    <w:qFormat/>
    <w:rsid w:val="00502A54"/>
    <w:rPr>
      <w:b/>
      <w:i/>
      <w:u w:val="none"/>
    </w:rPr>
  </w:style>
  <w:style w:type="character" w:customStyle="1" w:styleId="Heading2Char">
    <w:name w:val="Heading 2 Char"/>
    <w:basedOn w:val="DefaultParagraphFont"/>
    <w:link w:val="Heading2"/>
    <w:rsid w:val="00502A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2A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2A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2A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2A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2A5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02A5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02A54"/>
    <w:rPr>
      <w:rFonts w:ascii="Courier New" w:eastAsia="Times New Roman" w:hAnsi="Courier New" w:cs="Times New Roman"/>
      <w:i/>
      <w:szCs w:val="20"/>
      <w:lang w:val="en-US" w:eastAsia="en-US"/>
    </w:rPr>
  </w:style>
  <w:style w:type="paragraph" w:customStyle="1" w:styleId="HeadingBase">
    <w:name w:val="Heading Base"/>
    <w:rsid w:val="00502A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2A54"/>
    <w:pPr>
      <w:tabs>
        <w:tab w:val="right" w:leader="dot" w:pos="9072"/>
      </w:tabs>
      <w:ind w:left="567"/>
    </w:pPr>
    <w:rPr>
      <w:szCs w:val="22"/>
    </w:rPr>
  </w:style>
  <w:style w:type="paragraph" w:customStyle="1" w:styleId="TOCBase">
    <w:name w:val="TOC Base"/>
    <w:rsid w:val="00502A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2A54"/>
    <w:pPr>
      <w:tabs>
        <w:tab w:val="right" w:leader="dot" w:pos="9072"/>
      </w:tabs>
      <w:spacing w:before="40" w:after="40"/>
      <w:ind w:left="284"/>
    </w:pPr>
    <w:rPr>
      <w:rFonts w:ascii="Times New Roman" w:hAnsi="Times New Roman"/>
    </w:rPr>
  </w:style>
  <w:style w:type="paragraph" w:styleId="TOC1">
    <w:name w:val="toc 1"/>
    <w:basedOn w:val="TOCBase"/>
    <w:next w:val="Normal"/>
    <w:rsid w:val="00502A5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02A54"/>
    <w:pPr>
      <w:spacing w:before="5040"/>
      <w:jc w:val="center"/>
    </w:pPr>
    <w:rPr>
      <w:sz w:val="48"/>
      <w:szCs w:val="72"/>
      <w:lang w:val="en-US"/>
    </w:rPr>
  </w:style>
  <w:style w:type="character" w:customStyle="1" w:styleId="TitleChar">
    <w:name w:val="Title Char"/>
    <w:basedOn w:val="DefaultParagraphFont"/>
    <w:link w:val="Title"/>
    <w:rsid w:val="00502A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2A54"/>
    <w:pPr>
      <w:tabs>
        <w:tab w:val="left" w:pos="3600"/>
        <w:tab w:val="left" w:pos="3958"/>
      </w:tabs>
    </w:pPr>
  </w:style>
  <w:style w:type="paragraph" w:customStyle="1" w:styleId="Note">
    <w:name w:val="Note"/>
    <w:basedOn w:val="BodyText"/>
    <w:rsid w:val="00502A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2A54"/>
    <w:pPr>
      <w:framePr w:wrap="auto" w:hAnchor="text" w:y="6049"/>
    </w:pPr>
    <w:rPr>
      <w:color w:val="000000"/>
      <w:sz w:val="40"/>
    </w:rPr>
  </w:style>
  <w:style w:type="paragraph" w:customStyle="1" w:styleId="TOCTitle">
    <w:name w:val="TOCTitle"/>
    <w:basedOn w:val="Heading1"/>
    <w:rsid w:val="00502A54"/>
    <w:pPr>
      <w:spacing w:after="240"/>
      <w:jc w:val="center"/>
      <w:outlineLvl w:val="9"/>
    </w:pPr>
    <w:rPr>
      <w:caps/>
    </w:rPr>
  </w:style>
  <w:style w:type="paragraph" w:customStyle="1" w:styleId="Version">
    <w:name w:val="Version"/>
    <w:rsid w:val="00502A5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02A54"/>
    <w:pPr>
      <w:numPr>
        <w:numId w:val="13"/>
      </w:numPr>
      <w:tabs>
        <w:tab w:val="clear" w:pos="680"/>
      </w:tabs>
    </w:pPr>
  </w:style>
  <w:style w:type="paragraph" w:styleId="Index1">
    <w:name w:val="index 1"/>
    <w:basedOn w:val="Normal"/>
    <w:next w:val="Normal"/>
    <w:semiHidden/>
    <w:rsid w:val="00502A54"/>
    <w:pPr>
      <w:keepNext w:val="0"/>
      <w:tabs>
        <w:tab w:val="right" w:pos="4176"/>
      </w:tabs>
      <w:ind w:left="198" w:hanging="198"/>
    </w:pPr>
    <w:rPr>
      <w:rFonts w:ascii="Garamond" w:hAnsi="Garamond"/>
    </w:rPr>
  </w:style>
  <w:style w:type="paragraph" w:styleId="IndexHeading">
    <w:name w:val="index heading"/>
    <w:basedOn w:val="Normal"/>
    <w:next w:val="Index1"/>
    <w:semiHidden/>
    <w:rsid w:val="00502A54"/>
    <w:pPr>
      <w:spacing w:before="120" w:after="120"/>
    </w:pPr>
    <w:rPr>
      <w:rFonts w:ascii="Arial" w:hAnsi="Arial"/>
      <w:b/>
      <w:color w:val="918585"/>
      <w:sz w:val="24"/>
    </w:rPr>
  </w:style>
  <w:style w:type="paragraph" w:customStyle="1" w:styleId="Chapter">
    <w:name w:val="Chapter"/>
    <w:basedOn w:val="Normal"/>
    <w:rsid w:val="00502A54"/>
    <w:pPr>
      <w:spacing w:before="240"/>
    </w:pPr>
    <w:rPr>
      <w:rFonts w:ascii="Times New Roman" w:hAnsi="Times New Roman"/>
      <w:smallCaps/>
      <w:spacing w:val="80"/>
      <w:sz w:val="28"/>
    </w:rPr>
  </w:style>
  <w:style w:type="paragraph" w:customStyle="1" w:styleId="InChapter">
    <w:name w:val="InChapter"/>
    <w:basedOn w:val="Heading3"/>
    <w:rsid w:val="00502A54"/>
    <w:pPr>
      <w:spacing w:after="240"/>
      <w:outlineLvl w:val="9"/>
    </w:pPr>
    <w:rPr>
      <w:noProof/>
    </w:rPr>
  </w:style>
  <w:style w:type="paragraph" w:styleId="Index2">
    <w:name w:val="index 2"/>
    <w:basedOn w:val="Normal"/>
    <w:next w:val="Normal"/>
    <w:semiHidden/>
    <w:rsid w:val="00502A54"/>
    <w:pPr>
      <w:tabs>
        <w:tab w:val="right" w:pos="4176"/>
      </w:tabs>
      <w:ind w:left="568" w:hanging="284"/>
    </w:pPr>
    <w:rPr>
      <w:rFonts w:ascii="Garamond" w:hAnsi="Garamond"/>
    </w:rPr>
  </w:style>
  <w:style w:type="paragraph" w:customStyle="1" w:styleId="Byline">
    <w:name w:val="Byline"/>
    <w:rsid w:val="00502A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2A54"/>
    <w:pPr>
      <w:tabs>
        <w:tab w:val="clear" w:pos="3600"/>
        <w:tab w:val="clear" w:pos="3958"/>
      </w:tabs>
      <w:jc w:val="right"/>
    </w:pPr>
  </w:style>
  <w:style w:type="character" w:styleId="Emphasis">
    <w:name w:val="Emphasis"/>
    <w:basedOn w:val="DefaultParagraphFont"/>
    <w:qFormat/>
    <w:rsid w:val="00502A54"/>
    <w:rPr>
      <w:i/>
    </w:rPr>
  </w:style>
  <w:style w:type="paragraph" w:styleId="Caption">
    <w:name w:val="caption"/>
    <w:basedOn w:val="BodyText"/>
    <w:next w:val="Normal"/>
    <w:qFormat/>
    <w:rsid w:val="00502A54"/>
    <w:pPr>
      <w:framePr w:w="2268" w:hSpace="181" w:vSpace="181" w:wrap="around" w:vAnchor="text" w:hAnchor="page" w:x="1135" w:y="285" w:anchorLock="1"/>
    </w:pPr>
    <w:rPr>
      <w:i/>
    </w:rPr>
  </w:style>
  <w:style w:type="paragraph" w:customStyle="1" w:styleId="MiniTOCTitle">
    <w:name w:val="MiniTOCTitle"/>
    <w:basedOn w:val="Heading4"/>
    <w:rsid w:val="00502A54"/>
    <w:pPr>
      <w:spacing w:before="240"/>
      <w:outlineLvl w:val="9"/>
    </w:pPr>
    <w:rPr>
      <w:noProof/>
      <w:sz w:val="24"/>
    </w:rPr>
  </w:style>
  <w:style w:type="paragraph" w:customStyle="1" w:styleId="MiniTOCItem">
    <w:name w:val="MiniTOCItem"/>
    <w:basedOn w:val="ListBullet"/>
    <w:rsid w:val="00502A54"/>
    <w:pPr>
      <w:numPr>
        <w:numId w:val="0"/>
      </w:numPr>
      <w:tabs>
        <w:tab w:val="right" w:leader="dot" w:pos="6521"/>
      </w:tabs>
      <w:spacing w:before="0" w:after="0"/>
    </w:pPr>
  </w:style>
  <w:style w:type="paragraph" w:customStyle="1" w:styleId="TOFTitle">
    <w:name w:val="TOFTitle"/>
    <w:basedOn w:val="TOCTitle"/>
    <w:rsid w:val="00502A54"/>
  </w:style>
  <w:style w:type="paragraph" w:styleId="TableofFigures">
    <w:name w:val="table of figures"/>
    <w:basedOn w:val="Normal"/>
    <w:next w:val="Normal"/>
    <w:semiHidden/>
    <w:rsid w:val="00502A54"/>
    <w:pPr>
      <w:tabs>
        <w:tab w:val="right" w:leader="dot" w:pos="9072"/>
      </w:tabs>
      <w:ind w:left="970" w:hanging="403"/>
    </w:pPr>
    <w:rPr>
      <w:rFonts w:ascii="Times New Roman" w:hAnsi="Times New Roman"/>
      <w:b/>
    </w:rPr>
  </w:style>
  <w:style w:type="paragraph" w:styleId="ListNumber">
    <w:name w:val="List Number"/>
    <w:basedOn w:val="List"/>
    <w:rsid w:val="00502A54"/>
    <w:pPr>
      <w:numPr>
        <w:numId w:val="10"/>
      </w:numPr>
    </w:pPr>
  </w:style>
  <w:style w:type="character" w:customStyle="1" w:styleId="WingdingSymbols">
    <w:name w:val="Wingding Symbols"/>
    <w:rsid w:val="00502A54"/>
    <w:rPr>
      <w:rFonts w:ascii="Wingdings" w:hAnsi="Wingdings"/>
    </w:rPr>
  </w:style>
  <w:style w:type="paragraph" w:customStyle="1" w:styleId="TableHeading">
    <w:name w:val="Table Heading"/>
    <w:basedOn w:val="HeadingBase"/>
    <w:rsid w:val="00502A54"/>
    <w:pPr>
      <w:keepLines/>
      <w:pBdr>
        <w:bottom w:val="single" w:sz="6" w:space="1" w:color="918585"/>
      </w:pBdr>
      <w:spacing w:before="240"/>
    </w:pPr>
  </w:style>
  <w:style w:type="character" w:customStyle="1" w:styleId="HotSpot">
    <w:name w:val="HotSpot"/>
    <w:rsid w:val="00502A54"/>
    <w:rPr>
      <w:color w:val="0033CC"/>
      <w:u w:val="none"/>
    </w:rPr>
  </w:style>
  <w:style w:type="paragraph" w:customStyle="1" w:styleId="BodyTextRight">
    <w:name w:val="Body Text Right"/>
    <w:basedOn w:val="BodyText"/>
    <w:rsid w:val="00502A54"/>
    <w:pPr>
      <w:spacing w:before="0" w:after="0"/>
      <w:jc w:val="right"/>
    </w:pPr>
  </w:style>
  <w:style w:type="paragraph" w:styleId="Index3">
    <w:name w:val="index 3"/>
    <w:basedOn w:val="ListNumber2"/>
    <w:next w:val="Normal"/>
    <w:semiHidden/>
    <w:rsid w:val="00502A54"/>
    <w:pPr>
      <w:numPr>
        <w:numId w:val="0"/>
      </w:numPr>
      <w:tabs>
        <w:tab w:val="right" w:leader="dot" w:pos="4176"/>
      </w:tabs>
    </w:pPr>
  </w:style>
  <w:style w:type="paragraph" w:styleId="ListNumber2">
    <w:name w:val="List Number 2"/>
    <w:basedOn w:val="List2"/>
    <w:rsid w:val="00502A54"/>
    <w:pPr>
      <w:numPr>
        <w:numId w:val="9"/>
      </w:numPr>
      <w:tabs>
        <w:tab w:val="clear" w:pos="1060"/>
      </w:tabs>
    </w:pPr>
  </w:style>
  <w:style w:type="paragraph" w:customStyle="1" w:styleId="MarginNote">
    <w:name w:val="Margin Note"/>
    <w:basedOn w:val="BodyText"/>
    <w:rsid w:val="00502A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2A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2A5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02A54"/>
    <w:rPr>
      <w:sz w:val="32"/>
    </w:rPr>
  </w:style>
  <w:style w:type="paragraph" w:customStyle="1" w:styleId="HeadingProcedure">
    <w:name w:val="Heading Procedure"/>
    <w:basedOn w:val="HeadingBase"/>
    <w:next w:val="Normal"/>
    <w:rsid w:val="00502A54"/>
    <w:pPr>
      <w:tabs>
        <w:tab w:val="left" w:pos="0"/>
      </w:tabs>
      <w:spacing w:before="120" w:after="60"/>
    </w:pPr>
    <w:rPr>
      <w:i/>
      <w:color w:val="918585"/>
      <w:sz w:val="22"/>
    </w:rPr>
  </w:style>
  <w:style w:type="paragraph" w:customStyle="1" w:styleId="TableBodyText">
    <w:name w:val="Table Body Text"/>
    <w:basedOn w:val="BodyText"/>
    <w:rsid w:val="00502A54"/>
    <w:pPr>
      <w:spacing w:before="60" w:after="60"/>
    </w:pPr>
  </w:style>
  <w:style w:type="paragraph" w:styleId="ListContinue">
    <w:name w:val="List Continue"/>
    <w:basedOn w:val="List"/>
    <w:rsid w:val="00502A54"/>
    <w:pPr>
      <w:ind w:firstLine="0"/>
    </w:pPr>
  </w:style>
  <w:style w:type="paragraph" w:customStyle="1" w:styleId="ListNote">
    <w:name w:val="List Note"/>
    <w:basedOn w:val="List"/>
    <w:rsid w:val="00502A54"/>
    <w:pPr>
      <w:pBdr>
        <w:top w:val="single" w:sz="6" w:space="2" w:color="918585"/>
        <w:bottom w:val="single" w:sz="6" w:space="2" w:color="918585"/>
      </w:pBdr>
      <w:tabs>
        <w:tab w:val="left" w:pos="1021"/>
      </w:tabs>
      <w:ind w:firstLine="0"/>
    </w:pPr>
  </w:style>
  <w:style w:type="paragraph" w:customStyle="1" w:styleId="Warning">
    <w:name w:val="Warning"/>
    <w:basedOn w:val="BodyText"/>
    <w:rsid w:val="00502A54"/>
    <w:pPr>
      <w:shd w:val="clear" w:color="auto" w:fill="D9D9D9"/>
      <w:tabs>
        <w:tab w:val="left" w:pos="992"/>
      </w:tabs>
      <w:ind w:left="119" w:right="119"/>
    </w:pPr>
    <w:rPr>
      <w:sz w:val="20"/>
    </w:rPr>
  </w:style>
  <w:style w:type="paragraph" w:customStyle="1" w:styleId="MarginIcons">
    <w:name w:val="Margin Icons"/>
    <w:basedOn w:val="BodyText"/>
    <w:rsid w:val="00502A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2A54"/>
    <w:rPr>
      <w:rFonts w:ascii="Courier New" w:hAnsi="Courier New"/>
    </w:rPr>
  </w:style>
  <w:style w:type="paragraph" w:customStyle="1" w:styleId="NoteBullet">
    <w:name w:val="Note Bullet"/>
    <w:basedOn w:val="Note"/>
    <w:rsid w:val="00502A54"/>
    <w:pPr>
      <w:tabs>
        <w:tab w:val="clear" w:pos="680"/>
      </w:tabs>
      <w:spacing w:before="60" w:after="60"/>
    </w:pPr>
  </w:style>
  <w:style w:type="paragraph" w:customStyle="1" w:styleId="SubHeading2">
    <w:name w:val="SubHeading2"/>
    <w:basedOn w:val="HeadingBase"/>
    <w:rsid w:val="00502A54"/>
    <w:pPr>
      <w:spacing w:before="240" w:after="60"/>
    </w:pPr>
    <w:rPr>
      <w:sz w:val="20"/>
    </w:rPr>
  </w:style>
  <w:style w:type="paragraph" w:customStyle="1" w:styleId="SubHeading1">
    <w:name w:val="SubHeading1"/>
    <w:basedOn w:val="HeadingBase"/>
    <w:rsid w:val="00502A54"/>
    <w:pPr>
      <w:spacing w:before="240" w:after="60"/>
    </w:pPr>
    <w:rPr>
      <w:color w:val="918585"/>
      <w:sz w:val="22"/>
    </w:rPr>
  </w:style>
  <w:style w:type="paragraph" w:customStyle="1" w:styleId="SideHeading">
    <w:name w:val="Side Heading"/>
    <w:basedOn w:val="HeadingBase"/>
    <w:rsid w:val="00502A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2A54"/>
    <w:pPr>
      <w:tabs>
        <w:tab w:val="num" w:pos="360"/>
      </w:tabs>
    </w:pPr>
  </w:style>
  <w:style w:type="paragraph" w:styleId="PlainText">
    <w:name w:val="Plain Text"/>
    <w:basedOn w:val="Normal"/>
    <w:link w:val="PlainTextChar"/>
    <w:rsid w:val="00502A54"/>
    <w:rPr>
      <w:sz w:val="20"/>
    </w:rPr>
  </w:style>
  <w:style w:type="character" w:customStyle="1" w:styleId="PlainTextChar">
    <w:name w:val="Plain Text Char"/>
    <w:basedOn w:val="DefaultParagraphFont"/>
    <w:link w:val="PlainText"/>
    <w:rsid w:val="00502A5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02A54"/>
    <w:rPr>
      <w:b/>
      <w:smallCaps/>
    </w:rPr>
  </w:style>
  <w:style w:type="paragraph" w:customStyle="1" w:styleId="TableListNumber">
    <w:name w:val="Table List Number"/>
    <w:basedOn w:val="ListNumber"/>
    <w:rsid w:val="00502A54"/>
    <w:pPr>
      <w:numPr>
        <w:numId w:val="0"/>
      </w:numPr>
    </w:pPr>
  </w:style>
  <w:style w:type="paragraph" w:styleId="TOC4">
    <w:name w:val="toc 4"/>
    <w:basedOn w:val="TOCBase"/>
    <w:next w:val="Normal"/>
    <w:semiHidden/>
    <w:rsid w:val="00502A54"/>
    <w:pPr>
      <w:tabs>
        <w:tab w:val="right" w:leader="dot" w:pos="9071"/>
      </w:tabs>
      <w:ind w:left="1701"/>
    </w:pPr>
  </w:style>
  <w:style w:type="paragraph" w:customStyle="1" w:styleId="ListAlpha">
    <w:name w:val="List Alpha"/>
    <w:basedOn w:val="List"/>
    <w:rsid w:val="00502A54"/>
    <w:pPr>
      <w:numPr>
        <w:numId w:val="8"/>
      </w:numPr>
    </w:pPr>
  </w:style>
  <w:style w:type="paragraph" w:customStyle="1" w:styleId="ListAlpha2">
    <w:name w:val="List Alpha 2"/>
    <w:basedOn w:val="List2"/>
    <w:rsid w:val="00502A54"/>
    <w:pPr>
      <w:numPr>
        <w:numId w:val="7"/>
      </w:numPr>
    </w:pPr>
  </w:style>
  <w:style w:type="paragraph" w:styleId="List3">
    <w:name w:val="List 3"/>
    <w:basedOn w:val="BodyText"/>
    <w:rsid w:val="00502A54"/>
    <w:pPr>
      <w:tabs>
        <w:tab w:val="left" w:pos="1021"/>
      </w:tabs>
      <w:spacing w:before="60" w:after="60"/>
      <w:ind w:left="1020" w:hanging="340"/>
    </w:pPr>
  </w:style>
  <w:style w:type="paragraph" w:styleId="List4">
    <w:name w:val="List 4"/>
    <w:basedOn w:val="BodyText"/>
    <w:rsid w:val="00502A54"/>
    <w:pPr>
      <w:tabs>
        <w:tab w:val="left" w:pos="1361"/>
      </w:tabs>
      <w:spacing w:before="60" w:after="60"/>
      <w:ind w:left="1361" w:hanging="340"/>
    </w:pPr>
  </w:style>
  <w:style w:type="paragraph" w:styleId="List5">
    <w:name w:val="List 5"/>
    <w:basedOn w:val="BodyText"/>
    <w:rsid w:val="00502A54"/>
    <w:pPr>
      <w:tabs>
        <w:tab w:val="left" w:pos="1701"/>
      </w:tabs>
      <w:spacing w:before="60" w:after="60"/>
      <w:ind w:left="1701" w:hanging="340"/>
    </w:pPr>
  </w:style>
  <w:style w:type="paragraph" w:styleId="ListBullet3">
    <w:name w:val="List Bullet 3"/>
    <w:basedOn w:val="List3"/>
    <w:rsid w:val="00502A54"/>
    <w:pPr>
      <w:numPr>
        <w:numId w:val="14"/>
      </w:numPr>
      <w:tabs>
        <w:tab w:val="clear" w:pos="1021"/>
      </w:tabs>
      <w:ind w:left="1037" w:hanging="357"/>
    </w:pPr>
  </w:style>
  <w:style w:type="paragraph" w:styleId="ListBullet4">
    <w:name w:val="List Bullet 4"/>
    <w:basedOn w:val="List4"/>
    <w:rsid w:val="00502A54"/>
    <w:pPr>
      <w:numPr>
        <w:numId w:val="2"/>
      </w:numPr>
    </w:pPr>
  </w:style>
  <w:style w:type="paragraph" w:styleId="ListBullet5">
    <w:name w:val="List Bullet 5"/>
    <w:basedOn w:val="List5"/>
    <w:rsid w:val="00502A54"/>
    <w:pPr>
      <w:numPr>
        <w:numId w:val="3"/>
      </w:numPr>
    </w:pPr>
  </w:style>
  <w:style w:type="paragraph" w:styleId="ListContinue2">
    <w:name w:val="List Continue 2"/>
    <w:basedOn w:val="List2"/>
    <w:rsid w:val="00502A54"/>
    <w:pPr>
      <w:ind w:firstLine="0"/>
    </w:pPr>
  </w:style>
  <w:style w:type="paragraph" w:styleId="ListContinue3">
    <w:name w:val="List Continue 3"/>
    <w:basedOn w:val="List3"/>
    <w:rsid w:val="00502A54"/>
    <w:pPr>
      <w:ind w:left="1021" w:firstLine="0"/>
    </w:pPr>
  </w:style>
  <w:style w:type="paragraph" w:styleId="ListContinue4">
    <w:name w:val="List Continue 4"/>
    <w:basedOn w:val="List4"/>
    <w:rsid w:val="00502A54"/>
    <w:pPr>
      <w:ind w:firstLine="0"/>
    </w:pPr>
  </w:style>
  <w:style w:type="paragraph" w:styleId="ListContinue5">
    <w:name w:val="List Continue 5"/>
    <w:basedOn w:val="List5"/>
    <w:rsid w:val="00502A54"/>
    <w:pPr>
      <w:ind w:firstLine="0"/>
    </w:pPr>
  </w:style>
  <w:style w:type="paragraph" w:styleId="ListNumber3">
    <w:name w:val="List Number 3"/>
    <w:basedOn w:val="List3"/>
    <w:rsid w:val="00502A54"/>
    <w:pPr>
      <w:numPr>
        <w:numId w:val="4"/>
      </w:numPr>
    </w:pPr>
  </w:style>
  <w:style w:type="paragraph" w:styleId="ListNumber4">
    <w:name w:val="List Number 4"/>
    <w:basedOn w:val="List4"/>
    <w:rsid w:val="00502A54"/>
    <w:pPr>
      <w:numPr>
        <w:numId w:val="5"/>
      </w:numPr>
    </w:pPr>
  </w:style>
  <w:style w:type="paragraph" w:styleId="ListNumber5">
    <w:name w:val="List Number 5"/>
    <w:basedOn w:val="List5"/>
    <w:rsid w:val="00502A54"/>
    <w:pPr>
      <w:numPr>
        <w:numId w:val="6"/>
      </w:numPr>
    </w:pPr>
  </w:style>
  <w:style w:type="paragraph" w:styleId="BlockText">
    <w:name w:val="Block Text"/>
    <w:basedOn w:val="Normal"/>
    <w:rsid w:val="00502A54"/>
    <w:pPr>
      <w:spacing w:after="120"/>
      <w:ind w:left="1440" w:right="1440"/>
    </w:pPr>
  </w:style>
  <w:style w:type="character" w:customStyle="1" w:styleId="Subscript">
    <w:name w:val="Subscript"/>
    <w:basedOn w:val="DefaultParagraphFont"/>
    <w:rsid w:val="00502A54"/>
    <w:rPr>
      <w:sz w:val="16"/>
      <w:vertAlign w:val="subscript"/>
    </w:rPr>
  </w:style>
  <w:style w:type="character" w:customStyle="1" w:styleId="Superscript">
    <w:name w:val="Superscript"/>
    <w:basedOn w:val="DefaultParagraphFont"/>
    <w:rsid w:val="00502A54"/>
    <w:rPr>
      <w:sz w:val="16"/>
      <w:vertAlign w:val="superscript"/>
    </w:rPr>
  </w:style>
  <w:style w:type="character" w:customStyle="1" w:styleId="Symbols">
    <w:name w:val="Symbols"/>
    <w:basedOn w:val="DefaultParagraphFont"/>
    <w:rsid w:val="00502A54"/>
    <w:rPr>
      <w:rFonts w:ascii="Symbol" w:hAnsi="Symbol"/>
    </w:rPr>
  </w:style>
  <w:style w:type="character" w:customStyle="1" w:styleId="MenuOptions">
    <w:name w:val="Menu Options"/>
    <w:basedOn w:val="DefaultParagraphFont"/>
    <w:rsid w:val="00502A54"/>
    <w:rPr>
      <w:rFonts w:ascii="Arial Narrow" w:hAnsi="Arial Narrow"/>
      <w:smallCaps/>
    </w:rPr>
  </w:style>
  <w:style w:type="character" w:customStyle="1" w:styleId="Buttons">
    <w:name w:val="Buttons"/>
    <w:basedOn w:val="DefaultParagraphFont"/>
    <w:rsid w:val="00502A54"/>
    <w:rPr>
      <w:b/>
    </w:rPr>
  </w:style>
  <w:style w:type="character" w:customStyle="1" w:styleId="Underlined">
    <w:name w:val="Underlined"/>
    <w:basedOn w:val="DefaultParagraphFont"/>
    <w:rsid w:val="00502A54"/>
    <w:rPr>
      <w:u w:val="single"/>
    </w:rPr>
  </w:style>
  <w:style w:type="paragraph" w:customStyle="1" w:styleId="TableBodyTextRight">
    <w:name w:val="Table Body Text Right"/>
    <w:basedOn w:val="TableBodyText"/>
    <w:rsid w:val="00502A54"/>
    <w:pPr>
      <w:widowControl w:val="0"/>
      <w:autoSpaceDE w:val="0"/>
      <w:autoSpaceDN w:val="0"/>
      <w:adjustRightInd w:val="0"/>
      <w:jc w:val="right"/>
    </w:pPr>
    <w:rPr>
      <w:rFonts w:cs="Arial"/>
      <w:szCs w:val="18"/>
    </w:rPr>
  </w:style>
  <w:style w:type="paragraph" w:customStyle="1" w:styleId="CopyrightText">
    <w:name w:val="Copyright Text"/>
    <w:basedOn w:val="BodyText"/>
    <w:rsid w:val="00502A54"/>
    <w:rPr>
      <w:sz w:val="18"/>
    </w:rPr>
  </w:style>
  <w:style w:type="paragraph" w:customStyle="1" w:styleId="BodySmallRight">
    <w:name w:val="Body Small Right"/>
    <w:basedOn w:val="BodyTextRight"/>
    <w:rsid w:val="00502A54"/>
    <w:rPr>
      <w:sz w:val="18"/>
      <w:szCs w:val="18"/>
    </w:rPr>
  </w:style>
  <w:style w:type="paragraph" w:customStyle="1" w:styleId="MarginEdition">
    <w:name w:val="Margin Edition"/>
    <w:basedOn w:val="MarginNote"/>
    <w:rsid w:val="00502A54"/>
    <w:pPr>
      <w:spacing w:before="0" w:after="0"/>
    </w:pPr>
    <w:rPr>
      <w:rFonts w:ascii="Times New Roman" w:hAnsi="Times New Roman"/>
      <w:color w:val="999999"/>
    </w:rPr>
  </w:style>
  <w:style w:type="paragraph" w:customStyle="1" w:styleId="Spacer">
    <w:name w:val="Spacer"/>
    <w:basedOn w:val="Normal"/>
    <w:rsid w:val="00502A54"/>
    <w:rPr>
      <w:sz w:val="2"/>
      <w:szCs w:val="2"/>
    </w:rPr>
  </w:style>
  <w:style w:type="character" w:customStyle="1" w:styleId="Small">
    <w:name w:val="Small"/>
    <w:basedOn w:val="DefaultParagraphFont"/>
    <w:rsid w:val="00502A54"/>
    <w:rPr>
      <w:sz w:val="16"/>
    </w:rPr>
  </w:style>
  <w:style w:type="paragraph" w:customStyle="1" w:styleId="WideTable">
    <w:name w:val="Wide Table"/>
    <w:basedOn w:val="Normal"/>
    <w:rsid w:val="00502A54"/>
    <w:pPr>
      <w:ind w:left="-1418"/>
    </w:pPr>
    <w:rPr>
      <w:sz w:val="2"/>
      <w:szCs w:val="2"/>
    </w:rPr>
  </w:style>
  <w:style w:type="character" w:styleId="PageNumber">
    <w:name w:val="page number"/>
    <w:basedOn w:val="DefaultParagraphFont"/>
    <w:rsid w:val="00502A54"/>
  </w:style>
  <w:style w:type="paragraph" w:styleId="Quote">
    <w:name w:val="Quote"/>
    <w:basedOn w:val="Heading1"/>
    <w:link w:val="QuoteChar"/>
    <w:qFormat/>
    <w:rsid w:val="00502A54"/>
    <w:rPr>
      <w:b w:val="0"/>
      <w:sz w:val="72"/>
      <w:szCs w:val="72"/>
      <w:lang w:val="en-NZ"/>
    </w:rPr>
  </w:style>
  <w:style w:type="character" w:customStyle="1" w:styleId="QuoteChar">
    <w:name w:val="Quote Char"/>
    <w:basedOn w:val="DefaultParagraphFont"/>
    <w:link w:val="Quote"/>
    <w:rsid w:val="00502A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2A54"/>
    <w:pPr>
      <w:pageBreakBefore/>
    </w:pPr>
  </w:style>
  <w:style w:type="paragraph" w:customStyle="1" w:styleId="Border">
    <w:name w:val="Border"/>
    <w:basedOn w:val="Normal"/>
    <w:qFormat/>
    <w:rsid w:val="00502A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2A54"/>
    <w:rPr>
      <w:b/>
      <w:bCs/>
      <w:i/>
      <w:iCs/>
      <w:color w:val="auto"/>
    </w:rPr>
  </w:style>
  <w:style w:type="paragraph" w:styleId="IntenseQuote">
    <w:name w:val="Intense Quote"/>
    <w:basedOn w:val="Normal"/>
    <w:next w:val="Normal"/>
    <w:link w:val="IntenseQuoteChar"/>
    <w:uiPriority w:val="30"/>
    <w:qFormat/>
    <w:rsid w:val="00502A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2A5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02A54"/>
    <w:rPr>
      <w:smallCaps/>
      <w:color w:val="auto"/>
      <w:u w:val="single"/>
    </w:rPr>
  </w:style>
  <w:style w:type="character" w:styleId="IntenseReference">
    <w:name w:val="Intense Reference"/>
    <w:basedOn w:val="DefaultParagraphFont"/>
    <w:uiPriority w:val="32"/>
    <w:qFormat/>
    <w:rsid w:val="00502A54"/>
    <w:rPr>
      <w:b/>
      <w:bCs/>
      <w:smallCaps/>
      <w:color w:val="auto"/>
      <w:spacing w:val="5"/>
      <w:u w:val="single"/>
    </w:rPr>
  </w:style>
  <w:style w:type="paragraph" w:customStyle="1" w:styleId="2ColumnHeading">
    <w:name w:val="2Column Heading"/>
    <w:basedOn w:val="BodyText"/>
    <w:qFormat/>
    <w:rsid w:val="00502A54"/>
    <w:pPr>
      <w:spacing w:after="60"/>
      <w:ind w:left="-2268"/>
    </w:pPr>
    <w:rPr>
      <w:b/>
    </w:rPr>
  </w:style>
  <w:style w:type="paragraph" w:customStyle="1" w:styleId="Heading1TOC">
    <w:name w:val="Heading1 TOC"/>
    <w:basedOn w:val="Normal"/>
    <w:qFormat/>
    <w:rsid w:val="00502A54"/>
    <w:pPr>
      <w:spacing w:before="240" w:after="120"/>
    </w:pPr>
    <w:rPr>
      <w:rFonts w:ascii="Times New Roman" w:hAnsi="Times New Roman"/>
      <w:b/>
      <w:sz w:val="32"/>
    </w:rPr>
  </w:style>
  <w:style w:type="paragraph" w:customStyle="1" w:styleId="Heading2TOC">
    <w:name w:val="Heading2 TOC"/>
    <w:basedOn w:val="Normal"/>
    <w:qFormat/>
    <w:rsid w:val="00502A54"/>
    <w:pPr>
      <w:spacing w:before="240" w:after="60"/>
    </w:pPr>
    <w:rPr>
      <w:rFonts w:ascii="Times New Roman" w:hAnsi="Times New Roman"/>
      <w:b/>
      <w:sz w:val="28"/>
    </w:rPr>
  </w:style>
  <w:style w:type="character" w:customStyle="1" w:styleId="Underline">
    <w:name w:val="Underline"/>
    <w:basedOn w:val="DefaultParagraphFont"/>
    <w:qFormat/>
    <w:rsid w:val="00502A54"/>
    <w:rPr>
      <w:u w:val="single"/>
    </w:rPr>
  </w:style>
  <w:style w:type="paragraph" w:styleId="BalloonText">
    <w:name w:val="Balloon Text"/>
    <w:basedOn w:val="Normal"/>
    <w:link w:val="BalloonTextChar"/>
    <w:rsid w:val="00502A54"/>
    <w:rPr>
      <w:rFonts w:ascii="Tahoma" w:hAnsi="Tahoma" w:cs="Tahoma"/>
      <w:sz w:val="16"/>
      <w:szCs w:val="16"/>
    </w:rPr>
  </w:style>
  <w:style w:type="character" w:customStyle="1" w:styleId="BalloonTextChar">
    <w:name w:val="Balloon Text Char"/>
    <w:basedOn w:val="DefaultParagraphFont"/>
    <w:link w:val="BalloonText"/>
    <w:rsid w:val="00502A5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02A5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02A5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1066</Words>
  <Characters>6553</Characters>
  <Application>Microsoft Office Word</Application>
  <DocSecurity>0</DocSecurity>
  <Lines>230</Lines>
  <Paragraphs>142</Paragraphs>
  <ScaleCrop>false</ScaleCrop>
  <Company>Author-it Software Corporation Ltd.</Company>
  <LinksUpToDate>false</LinksUpToDate>
  <CharactersWithSpaces>7564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SISOSRF304A Perform simple rescues in moderate surf conditions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2012-05-26T09:46:00Z</dcterms:created>
  <dcterms:modified xsi:type="dcterms:W3CDTF">2012-05-26T09:46:00Z</dcterms:modified>
</cp:coreProperties>
</file>