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4A3" w:rsidP="003924A3">
      <w:pPr>
        <w:pStyle w:val="Title"/>
      </w:pPr>
      <w:r>
        <w:fldChar w:fldCharType="begin"/>
      </w:r>
      <w:r>
        <w:instrText xml:space="preserve"> TITLE   \* MERGEFORMAT </w:instrText>
      </w:r>
      <w:r>
        <w:fldChar w:fldCharType="separate"/>
      </w:r>
      <w:r>
        <w:t>SISOSCB313A Complete computer aided dives</w:t>
      </w:r>
      <w:r>
        <w:fldChar w:fldCharType="end"/>
      </w:r>
    </w:p>
    <w:p w:rsidR="003924A3" w:rsidP="003924A3">
      <w:pPr>
        <w:pStyle w:val="Version"/>
        <w:sectPr w:rsidSect="004B10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1056" w:rsidP="004B1056">
      <w:pPr>
        <w:pStyle w:val="SuperHeading"/>
      </w:pPr>
      <w:r w:rsidRPr="004B1056">
        <w:t>SISOSCB313A Complete computer aided dives</w:t>
      </w:r>
    </w:p>
    <w:p w:rsidR="00000000" w:rsidRPr="004B1056" w:rsidP="004B1056">
      <w:pPr>
        <w:pStyle w:val="Heading1"/>
      </w:pPr>
      <w:bookmarkStart w:id="1" w:name="O_367401"/>
      <w:bookmarkEnd w:id="1"/>
      <w:r w:rsidRPr="004B1056">
        <w:t>Modification History</w:t>
      </w:r>
    </w:p>
    <w:p w:rsidR="00000000" w:rsidRPr="004B1056" w:rsidP="004B1056">
      <w:pPr>
        <w:pStyle w:val="BodyText"/>
      </w:pPr>
      <w:r w:rsidRPr="004B1056">
        <w:t>Not Applicable</w:t>
      </w:r>
    </w:p>
    <w:p w:rsidR="00000000" w:rsidRPr="004B1056" w:rsidP="004B1056">
      <w:pPr>
        <w:pStyle w:val="AllowPageBreak"/>
      </w:pPr>
    </w:p>
    <w:p w:rsidR="00000000" w:rsidRPr="004B1056" w:rsidP="004B1056">
      <w:pPr>
        <w:pStyle w:val="Heading1"/>
      </w:pPr>
      <w:bookmarkStart w:id="2" w:name="O_367397"/>
      <w:bookmarkEnd w:id="2"/>
      <w:r w:rsidRPr="004B1056">
        <w:t>Unit Descriptor</w:t>
      </w:r>
    </w:p>
    <w:p w:rsidR="00000000" w:rsidRPr="004B1056" w:rsidP="004B1056">
      <w:pPr>
        <w:pStyle w:val="BodyText"/>
      </w:pPr>
      <w:r w:rsidRPr="004B1056">
        <w:t>This unit describes the performance outcomes, skills and knowledge required to plan and perform a computer aided dive in open</w:t>
      </w:r>
      <w:r w:rsidRPr="004B1056">
        <w:t xml:space="preserve"> water to a maximum depth of 18 metres.</w:t>
      </w:r>
    </w:p>
    <w:p w:rsidR="00000000" w:rsidRPr="004B1056" w:rsidP="004B1056">
      <w:pPr>
        <w:pStyle w:val="AllowPageBreak"/>
      </w:pPr>
    </w:p>
    <w:p w:rsidR="00000000" w:rsidRPr="004B1056" w:rsidP="004B1056">
      <w:pPr>
        <w:pStyle w:val="Heading1"/>
      </w:pPr>
      <w:bookmarkStart w:id="3" w:name="O_367425"/>
      <w:bookmarkEnd w:id="3"/>
      <w:r w:rsidRPr="004B1056">
        <w:t>Application of the Unit</w:t>
      </w:r>
    </w:p>
    <w:p w:rsidR="00000000" w:rsidRPr="004B1056" w:rsidP="004B1056">
      <w:pPr>
        <w:pStyle w:val="BodyText"/>
      </w:pPr>
      <w:r w:rsidRPr="004B1056">
        <w:t>This unit applies to current or aspiring specialty SCUBA dive guides or instructors working in a range of conditions that include computer aided dives to a maximum depth of 18</w:t>
      </w:r>
      <w:r w:rsidRPr="004B1056">
        <w:t xml:space="preserve"> metres. This may include those working for private dive schools or companies operating at coastal sites or through holiday resorts.</w:t>
      </w:r>
    </w:p>
    <w:p w:rsidR="00000000" w:rsidRPr="004B1056" w:rsidP="004B1056">
      <w:pPr>
        <w:pStyle w:val="AllowPageBreak"/>
      </w:pPr>
    </w:p>
    <w:p w:rsidR="00000000" w:rsidRPr="004B1056" w:rsidP="004B1056">
      <w:pPr>
        <w:pStyle w:val="Heading1"/>
      </w:pPr>
      <w:bookmarkStart w:id="4" w:name="O_367402"/>
      <w:bookmarkEnd w:id="4"/>
      <w:r w:rsidRPr="004B1056">
        <w:t>Licensing/Regulatory Information</w:t>
      </w:r>
    </w:p>
    <w:p w:rsidR="00000000" w:rsidRPr="004B1056" w:rsidP="004B1056">
      <w:pPr>
        <w:pStyle w:val="BodyText"/>
      </w:pPr>
      <w:r w:rsidRPr="004B1056">
        <w:t>No licensing, regulatory or certification requirements apply to this unit</w:t>
      </w:r>
      <w:r w:rsidRPr="004B1056">
        <w:t xml:space="preserve"> at the time of endorsement.</w:t>
      </w:r>
    </w:p>
    <w:p w:rsidR="00000000" w:rsidRPr="004B1056" w:rsidP="004B1056">
      <w:pPr>
        <w:pStyle w:val="AllowPageBreak"/>
      </w:pPr>
    </w:p>
    <w:p w:rsidR="00000000" w:rsidRPr="004B1056" w:rsidP="004B1056">
      <w:pPr>
        <w:pStyle w:val="Heading1"/>
      </w:pPr>
      <w:bookmarkStart w:id="5" w:name="O_367400"/>
      <w:bookmarkEnd w:id="5"/>
      <w:r w:rsidRPr="004B1056">
        <w:t>Pre-Requisites</w:t>
      </w:r>
    </w:p>
    <w:p w:rsidR="00000000" w:rsidRPr="004B1056" w:rsidP="004B1056">
      <w:pPr>
        <w:pStyle w:val="BodyText"/>
      </w:pPr>
      <w:r w:rsidRPr="004B1056">
        <w:t>SISOSCB301A SCUBA dive in open water to a maximum depth of 18 metres</w:t>
      </w:r>
    </w:p>
    <w:p w:rsidR="00000000" w:rsidRPr="004B1056" w:rsidP="004B1056">
      <w:pPr>
        <w:pStyle w:val="AllowPageBreak"/>
      </w:pPr>
    </w:p>
    <w:p w:rsidR="00000000" w:rsidRPr="004B1056" w:rsidP="004B1056">
      <w:pPr>
        <w:pStyle w:val="Heading1"/>
      </w:pPr>
      <w:bookmarkStart w:id="6" w:name="O_367410"/>
      <w:bookmarkEnd w:id="6"/>
      <w:r w:rsidRPr="004B1056">
        <w:t>Employability Skills Information</w:t>
      </w:r>
    </w:p>
    <w:p w:rsidR="00000000" w:rsidRPr="004B1056" w:rsidP="004B1056">
      <w:pPr>
        <w:pStyle w:val="BodyText"/>
      </w:pPr>
      <w:r w:rsidRPr="004B1056">
        <w:t>This unit contains employability skills.</w:t>
      </w:r>
    </w:p>
    <w:p w:rsidR="00000000" w:rsidRPr="004B1056" w:rsidP="004B1056">
      <w:pPr>
        <w:pStyle w:val="AllowPageBreak"/>
      </w:pPr>
    </w:p>
    <w:p w:rsidR="00000000" w:rsidRPr="004B1056" w:rsidP="004B1056">
      <w:pPr>
        <w:pStyle w:val="Heading1"/>
      </w:pPr>
      <w:bookmarkStart w:id="7" w:name="O_367412"/>
      <w:bookmarkEnd w:id="7"/>
      <w:r w:rsidRPr="004B1056">
        <w:t>Elements and Performance Criteria Pre-Content</w:t>
      </w:r>
    </w:p>
    <w:p w:rsidR="00000000" w:rsidRPr="004B1056" w:rsidP="004B1056">
      <w:pPr>
        <w:pStyle w:val="Heading1"/>
      </w:pPr>
      <w:bookmarkStart w:id="8" w:name="O_367416"/>
      <w:bookmarkEnd w:id="8"/>
      <w:r w:rsidRPr="004B1056">
        <w:t>Elements and Performance Criteria</w:t>
      </w:r>
    </w:p>
    <w:tbl>
      <w:tblPr>
        <w:tblW w:w="0" w:type="auto"/>
        <w:tblLayout w:type="fixed"/>
        <w:tblCellMar>
          <w:left w:w="62" w:type="dxa"/>
          <w:right w:w="62" w:type="dxa"/>
        </w:tblCellMar>
        <w:tblLook w:val="0000"/>
      </w:tblPr>
      <w:tblGrid>
        <w:gridCol w:w="2578"/>
        <w:gridCol w:w="5944"/>
      </w:tblGrid>
      <w:tr w:rsidTr="003924A3">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RPr="004B1056" w:rsidP="004B1056">
            <w:pPr>
              <w:pStyle w:val="BodyText"/>
            </w:pPr>
            <w:r w:rsidRPr="004B1056">
              <w:rPr>
                <w:rStyle w:val="SpecialBold"/>
              </w:rPr>
              <w:t>ELEMENT</w:t>
            </w:r>
          </w:p>
        </w:tc>
        <w:tc>
          <w:tcPr>
            <w:tcW w:w="5944"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SpecialBold"/>
              </w:rPr>
              <w:t>PERFORMANCE CRITERIA</w:t>
            </w:r>
          </w:p>
        </w:tc>
      </w:tr>
      <w:tr w:rsidTr="003924A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t>Elements describe the essential outcomes of a unit of competency.</w:t>
            </w:r>
          </w:p>
        </w:tc>
        <w:tc>
          <w:tcPr>
            <w:tcW w:w="5944"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t>Performance criteria describe the performance needed to demonstr</w:t>
            </w:r>
            <w:r w:rsidRPr="004B1056">
              <w:t>ate achievement of the element. Where bold italicised text is used, further information is detailed in the required skills and knowledge section and the range statement. Assessment of performance is to be consistent with the Evidence Guide.</w:t>
            </w:r>
          </w:p>
        </w:tc>
      </w:tr>
      <w:tr w:rsidTr="003924A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4B1056">
            <w:pPr>
              <w:pStyle w:val="List"/>
              <w:rPr>
                <w:lang w:val="en-NZ"/>
              </w:rPr>
            </w:pPr>
            <w:r w:rsidRPr="004B1056">
              <w:t>1.</w:t>
            </w:r>
            <w:r w:rsidRPr="004B1056">
              <w:tab/>
            </w:r>
            <w:r w:rsidRPr="004B1056">
              <w:t xml:space="preserve">Plan computer aided dive. </w:t>
            </w:r>
          </w:p>
        </w:tc>
        <w:tc>
          <w:tcPr>
            <w:tcW w:w="5944" w:type="dxa"/>
            <w:tcBorders>
              <w:top w:val="nil"/>
              <w:left w:val="nil"/>
              <w:bottom w:val="nil"/>
              <w:right w:val="nil"/>
            </w:tcBorders>
            <w:tcMar>
              <w:top w:w="0" w:type="dxa"/>
              <w:left w:w="62" w:type="dxa"/>
              <w:bottom w:w="0" w:type="dxa"/>
              <w:right w:w="62" w:type="dxa"/>
            </w:tcMar>
          </w:tcPr>
          <w:p w:rsidR="00000000" w:rsidRPr="004B1056" w:rsidP="004B1056">
            <w:pPr>
              <w:pStyle w:val="List2"/>
            </w:pPr>
            <w:r w:rsidRPr="004B1056">
              <w:t>1.1.</w:t>
            </w:r>
            <w:r w:rsidRPr="004B1056">
              <w:tab/>
              <w:t xml:space="preserve">Identify </w:t>
            </w:r>
            <w:r w:rsidRPr="004B1056">
              <w:rPr>
                <w:rStyle w:val="BoldandItalics"/>
              </w:rPr>
              <w:t>key features of dive computers</w:t>
            </w:r>
            <w:r w:rsidRPr="004B1056">
              <w:t>.</w:t>
            </w:r>
          </w:p>
          <w:p w:rsidR="00000000" w:rsidRPr="004B1056" w:rsidP="004B1056">
            <w:pPr>
              <w:pStyle w:val="List2"/>
            </w:pPr>
            <w:r w:rsidRPr="004B1056">
              <w:t>1.2.</w:t>
            </w:r>
            <w:r w:rsidRPr="004B1056">
              <w:tab/>
              <w:t xml:space="preserve">Determine potential </w:t>
            </w:r>
            <w:r w:rsidRPr="004B1056">
              <w:rPr>
                <w:rStyle w:val="BoldandItalics"/>
              </w:rPr>
              <w:t>hazards of computer</w:t>
            </w:r>
            <w:r w:rsidRPr="004B1056">
              <w:t>-</w:t>
            </w:r>
            <w:r w:rsidRPr="004B1056">
              <w:rPr>
                <w:rStyle w:val="BoldandItalics"/>
              </w:rPr>
              <w:t>aided diving</w:t>
            </w:r>
            <w:r w:rsidRPr="004B1056">
              <w:t xml:space="preserve"> and implement procedures to minimise </w:t>
            </w:r>
            <w:r w:rsidRPr="004B1056">
              <w:rPr>
                <w:rStyle w:val="BoldandItalics"/>
              </w:rPr>
              <w:t>risks</w:t>
            </w:r>
            <w:r w:rsidRPr="004B1056">
              <w:t>.</w:t>
            </w:r>
          </w:p>
          <w:p w:rsidR="00000000" w:rsidP="004B1056">
            <w:pPr>
              <w:pStyle w:val="List2"/>
              <w:rPr>
                <w:lang w:val="en-NZ"/>
              </w:rPr>
            </w:pPr>
            <w:r w:rsidRPr="004B1056">
              <w:t>1.3.</w:t>
            </w:r>
            <w:r w:rsidRPr="004B1056">
              <w:tab/>
              <w:t xml:space="preserve">Devise </w:t>
            </w:r>
            <w:r w:rsidRPr="004B1056">
              <w:rPr>
                <w:rStyle w:val="BoldandItalics"/>
              </w:rPr>
              <w:t>computer aided dive</w:t>
            </w:r>
            <w:r w:rsidRPr="004B1056">
              <w:t xml:space="preserve"> </w:t>
            </w:r>
            <w:r w:rsidRPr="004B1056">
              <w:rPr>
                <w:rStyle w:val="BoldandItalics"/>
              </w:rPr>
              <w:t>plan</w:t>
            </w:r>
            <w:r w:rsidRPr="004B1056">
              <w:t xml:space="preserve"> according to </w:t>
            </w:r>
            <w:r w:rsidRPr="004B1056">
              <w:rPr>
                <w:rStyle w:val="BoldandItalics"/>
              </w:rPr>
              <w:t>industry technical and safety c</w:t>
            </w:r>
            <w:r w:rsidRPr="004B1056">
              <w:rPr>
                <w:rStyle w:val="BoldandItalics"/>
              </w:rPr>
              <w:t>riteria</w:t>
            </w:r>
            <w:r w:rsidRPr="004B1056">
              <w:t xml:space="preserve">, </w:t>
            </w:r>
            <w:r w:rsidRPr="004B1056">
              <w:rPr>
                <w:rStyle w:val="BoldandItalics"/>
              </w:rPr>
              <w:t>relevant legislation</w:t>
            </w:r>
            <w:r w:rsidRPr="004B1056">
              <w:t xml:space="preserve"> and </w:t>
            </w:r>
            <w:r w:rsidRPr="004B1056">
              <w:rPr>
                <w:rStyle w:val="BoldandItalics"/>
              </w:rPr>
              <w:t>organisational policies and procedures</w:t>
            </w:r>
            <w:r w:rsidRPr="004B1056">
              <w:t>.</w:t>
            </w:r>
          </w:p>
        </w:tc>
      </w:tr>
      <w:tr w:rsidTr="003924A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4B1056">
            <w:pPr>
              <w:pStyle w:val="List"/>
              <w:rPr>
                <w:lang w:val="en-NZ"/>
              </w:rPr>
            </w:pPr>
            <w:r w:rsidRPr="004B1056">
              <w:t>2.</w:t>
            </w:r>
            <w:r w:rsidRPr="004B1056">
              <w:tab/>
              <w:t>Select and use equipment.</w:t>
            </w:r>
          </w:p>
        </w:tc>
        <w:tc>
          <w:tcPr>
            <w:tcW w:w="5944" w:type="dxa"/>
            <w:tcBorders>
              <w:top w:val="nil"/>
              <w:left w:val="nil"/>
              <w:bottom w:val="nil"/>
              <w:right w:val="nil"/>
            </w:tcBorders>
            <w:tcMar>
              <w:top w:w="0" w:type="dxa"/>
              <w:left w:w="62" w:type="dxa"/>
              <w:bottom w:w="0" w:type="dxa"/>
              <w:right w:w="62" w:type="dxa"/>
            </w:tcMar>
          </w:tcPr>
          <w:p w:rsidR="00000000" w:rsidRPr="004B1056" w:rsidP="004B1056">
            <w:pPr>
              <w:pStyle w:val="List2"/>
            </w:pPr>
            <w:r w:rsidRPr="004B1056">
              <w:t>2.1.</w:t>
            </w:r>
            <w:r w:rsidRPr="004B1056">
              <w:tab/>
              <w:t>Select, check and practice reading a dive computer according to manufacturer's recommendations.</w:t>
            </w:r>
          </w:p>
          <w:p w:rsidR="00000000" w:rsidP="004B1056">
            <w:pPr>
              <w:pStyle w:val="List2"/>
              <w:rPr>
                <w:lang w:val="en-NZ"/>
              </w:rPr>
            </w:pPr>
            <w:r w:rsidRPr="004B1056">
              <w:t>2.2.</w:t>
            </w:r>
            <w:r w:rsidRPr="004B1056">
              <w:tab/>
              <w:t>Use and maintain dive computer according to in</w:t>
            </w:r>
            <w:r w:rsidRPr="004B1056">
              <w:t>dustry technical and safety criteria, manufacturer's recommendations and organisational policies and procedures.</w:t>
            </w:r>
          </w:p>
        </w:tc>
      </w:tr>
      <w:tr w:rsidTr="003924A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4B1056">
            <w:pPr>
              <w:pStyle w:val="List"/>
              <w:rPr>
                <w:lang w:val="en-NZ"/>
              </w:rPr>
            </w:pPr>
            <w:r w:rsidRPr="004B1056">
              <w:t>3.</w:t>
            </w:r>
            <w:r w:rsidRPr="004B1056">
              <w:tab/>
              <w:t>Complete dives using a dive computer.</w:t>
            </w:r>
          </w:p>
        </w:tc>
        <w:tc>
          <w:tcPr>
            <w:tcW w:w="5944" w:type="dxa"/>
            <w:tcBorders>
              <w:top w:val="nil"/>
              <w:left w:val="nil"/>
              <w:bottom w:val="nil"/>
              <w:right w:val="nil"/>
            </w:tcBorders>
            <w:tcMar>
              <w:top w:w="0" w:type="dxa"/>
              <w:left w:w="62" w:type="dxa"/>
              <w:bottom w:w="0" w:type="dxa"/>
              <w:right w:w="62" w:type="dxa"/>
            </w:tcMar>
          </w:tcPr>
          <w:p w:rsidR="00000000" w:rsidRPr="004B1056" w:rsidP="004B1056">
            <w:pPr>
              <w:pStyle w:val="List2"/>
            </w:pPr>
            <w:r w:rsidRPr="004B1056">
              <w:t>3.1.</w:t>
            </w:r>
            <w:r w:rsidRPr="004B1056">
              <w:tab/>
              <w:t>Perform a single, and series of, computer aided multi-level dive or dives, according to dive pla</w:t>
            </w:r>
            <w:r w:rsidRPr="004B1056">
              <w:t>n and industry technical and safety criteria.</w:t>
            </w:r>
          </w:p>
          <w:p w:rsidR="00000000" w:rsidRPr="004B1056" w:rsidP="004B1056">
            <w:pPr>
              <w:pStyle w:val="List2"/>
            </w:pPr>
            <w:r w:rsidRPr="004B1056">
              <w:t>3.2.</w:t>
            </w:r>
            <w:r w:rsidRPr="004B1056">
              <w:tab/>
              <w:t>Monitor dive progression using dive computer throughout dive.</w:t>
            </w:r>
          </w:p>
          <w:p w:rsidR="00000000" w:rsidP="004B1056">
            <w:pPr>
              <w:pStyle w:val="List2"/>
              <w:rPr>
                <w:lang w:val="en-NZ"/>
              </w:rPr>
            </w:pPr>
            <w:r w:rsidRPr="004B1056">
              <w:t>3.3.</w:t>
            </w:r>
            <w:r w:rsidRPr="004B1056">
              <w:tab/>
              <w:t>Log computer data after dive.</w:t>
            </w:r>
          </w:p>
        </w:tc>
      </w:tr>
      <w:tr w:rsidTr="003924A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4B1056">
            <w:pPr>
              <w:pStyle w:val="List"/>
              <w:rPr>
                <w:lang w:val="en-NZ"/>
              </w:rPr>
            </w:pPr>
            <w:r w:rsidRPr="004B1056">
              <w:t>4.</w:t>
            </w:r>
            <w:r w:rsidRPr="004B1056">
              <w:tab/>
              <w:t>Evaluate computer aided dive.</w:t>
            </w:r>
          </w:p>
        </w:tc>
        <w:tc>
          <w:tcPr>
            <w:tcW w:w="5944" w:type="dxa"/>
            <w:tcBorders>
              <w:top w:val="nil"/>
              <w:left w:val="nil"/>
              <w:bottom w:val="nil"/>
              <w:right w:val="nil"/>
            </w:tcBorders>
            <w:tcMar>
              <w:top w:w="0" w:type="dxa"/>
              <w:left w:w="62" w:type="dxa"/>
              <w:bottom w:w="0" w:type="dxa"/>
              <w:right w:w="62" w:type="dxa"/>
            </w:tcMar>
          </w:tcPr>
          <w:p w:rsidR="00000000" w:rsidRPr="004B1056" w:rsidP="004B1056">
            <w:pPr>
              <w:pStyle w:val="List2"/>
            </w:pPr>
            <w:r w:rsidRPr="004B1056">
              <w:t>4.1.</w:t>
            </w:r>
            <w:r w:rsidRPr="004B1056">
              <w:tab/>
              <w:t xml:space="preserve">Evaluate </w:t>
            </w:r>
            <w:r w:rsidRPr="004B1056">
              <w:rPr>
                <w:rStyle w:val="BoldandItalics"/>
              </w:rPr>
              <w:t>relevant aspects</w:t>
            </w:r>
            <w:r w:rsidRPr="004B1056">
              <w:t xml:space="preserve"> of the computer aided dive.</w:t>
            </w:r>
          </w:p>
          <w:p w:rsidR="00000000" w:rsidRPr="004B1056" w:rsidP="004B1056">
            <w:pPr>
              <w:pStyle w:val="List2"/>
            </w:pPr>
            <w:r w:rsidRPr="004B1056">
              <w:t>4.2.</w:t>
            </w:r>
            <w:r w:rsidRPr="004B1056">
              <w:tab/>
              <w:t>Identify i</w:t>
            </w:r>
            <w:r w:rsidRPr="004B1056">
              <w:t>mprovements for future computer aided dives.</w:t>
            </w:r>
          </w:p>
        </w:tc>
      </w:tr>
    </w:tbl>
    <w:p w:rsidR="00000000" w:rsidRPr="004B1056" w:rsidP="004B1056">
      <w:pPr>
        <w:pStyle w:val="BodyText"/>
      </w:pPr>
    </w:p>
    <w:p w:rsidR="00000000" w:rsidRPr="004B1056" w:rsidP="004B1056">
      <w:pPr>
        <w:pStyle w:val="AllowPageBreak"/>
      </w:pPr>
    </w:p>
    <w:p w:rsidR="00000000" w:rsidRPr="004B1056" w:rsidP="004B1056">
      <w:pPr>
        <w:pStyle w:val="Heading1"/>
      </w:pPr>
      <w:bookmarkStart w:id="9" w:name="O_367398"/>
      <w:bookmarkEnd w:id="9"/>
      <w:r w:rsidRPr="004B1056">
        <w:t>Required Skills and Knowledge</w:t>
      </w:r>
    </w:p>
    <w:tbl>
      <w:tblPr>
        <w:tblW w:w="0" w:type="auto"/>
        <w:tblLayout w:type="fixed"/>
        <w:tblCellMar>
          <w:left w:w="62" w:type="dxa"/>
          <w:right w:w="62" w:type="dxa"/>
        </w:tblCellMar>
        <w:tblLook w:val="0000"/>
      </w:tblPr>
      <w:tblGrid>
        <w:gridCol w:w="8522"/>
      </w:tblGrid>
      <w:tr w:rsidTr="003924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t>This section describes the skills and knowledge required for this unit.</w:t>
            </w:r>
          </w:p>
        </w:tc>
      </w:tr>
      <w:tr w:rsidTr="003924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SpecialBold"/>
              </w:rPr>
              <w:t>Required skills</w:t>
            </w:r>
          </w:p>
        </w:tc>
      </w:tr>
      <w:tr w:rsidTr="003924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1056" w:rsidP="004B1056">
            <w:pPr>
              <w:pStyle w:val="ListBullet"/>
            </w:pPr>
            <w:r w:rsidRPr="004B1056">
              <w:t>planning and organising skills to:</w:t>
            </w:r>
          </w:p>
          <w:p w:rsidR="00000000" w:rsidRPr="004B1056" w:rsidP="004B1056">
            <w:pPr>
              <w:pStyle w:val="ListBullet2"/>
            </w:pPr>
            <w:r w:rsidRPr="004B1056">
              <w:t>determine computer aided dive plans for single, and a series of, multi level dives</w:t>
            </w:r>
          </w:p>
          <w:p w:rsidR="00000000" w:rsidRPr="004B1056" w:rsidP="004B1056">
            <w:pPr>
              <w:pStyle w:val="ListBullet2"/>
            </w:pPr>
            <w:r w:rsidRPr="004B1056">
              <w:t xml:space="preserve">check and familiarise self with dive computer prior to dive </w:t>
            </w:r>
          </w:p>
          <w:p w:rsidR="00000000" w:rsidRPr="004B1056" w:rsidP="004B1056">
            <w:pPr>
              <w:pStyle w:val="ListBullet2"/>
            </w:pPr>
            <w:r w:rsidRPr="004B1056">
              <w:t>devise back up plans in the case of computer failure</w:t>
            </w:r>
          </w:p>
          <w:p w:rsidR="00000000" w:rsidRPr="004B1056" w:rsidP="004B1056">
            <w:pPr>
              <w:pStyle w:val="ListBullet"/>
            </w:pPr>
            <w:r w:rsidRPr="004B1056">
              <w:t>self management and problem-solving skills to:</w:t>
            </w:r>
          </w:p>
          <w:p w:rsidR="00000000" w:rsidRPr="004B1056" w:rsidP="004B1056">
            <w:pPr>
              <w:pStyle w:val="ListBullet2"/>
            </w:pPr>
            <w:r w:rsidRPr="004B1056">
              <w:t>anticipate possible computer failure</w:t>
            </w:r>
          </w:p>
          <w:p w:rsidR="00000000" w:rsidRPr="004B1056" w:rsidP="004B1056">
            <w:pPr>
              <w:pStyle w:val="ListBullet2"/>
            </w:pPr>
            <w:r w:rsidRPr="004B1056">
              <w:t xml:space="preserve">implement back up plan </w:t>
            </w:r>
          </w:p>
          <w:p w:rsidR="00000000" w:rsidRPr="004B1056" w:rsidP="004B1056">
            <w:pPr>
              <w:pStyle w:val="ListBullet2"/>
            </w:pPr>
            <w:r w:rsidRPr="004B1056">
              <w:t>negotiate computer aided diving hazards and risks</w:t>
            </w:r>
          </w:p>
          <w:p w:rsidR="00000000" w:rsidRPr="004B1056" w:rsidP="004B1056">
            <w:pPr>
              <w:pStyle w:val="ListBullet"/>
            </w:pPr>
            <w:r w:rsidRPr="004B1056">
              <w:t>technology skills to use and maintain dive computer</w:t>
            </w:r>
          </w:p>
          <w:p w:rsidR="00000000" w:rsidP="004B1056">
            <w:pPr>
              <w:pStyle w:val="ListBullet"/>
              <w:rPr>
                <w:lang w:val="en-NZ"/>
              </w:rPr>
            </w:pPr>
            <w:r w:rsidRPr="004B1056">
              <w:t>first aid and emergency response skills appropriate to the site to enable initial response t</w:t>
            </w:r>
            <w:r w:rsidRPr="004B1056">
              <w:t>o emergencies and personal health care.</w:t>
            </w:r>
          </w:p>
        </w:tc>
      </w:tr>
      <w:tr w:rsidTr="003924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SpecialBold"/>
              </w:rPr>
              <w:t>Required knowledge</w:t>
            </w:r>
          </w:p>
        </w:tc>
      </w:tr>
      <w:tr w:rsidTr="003924A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1056" w:rsidP="004B1056">
            <w:pPr>
              <w:pStyle w:val="ListBullet"/>
            </w:pPr>
            <w:r w:rsidRPr="004B1056">
              <w:t>legislation, organisational policies and procedures and industry technical and safety criteria to enable safe conduct of all computer aided diving activities</w:t>
            </w:r>
          </w:p>
          <w:p w:rsidR="00000000" w:rsidRPr="004B1056" w:rsidP="004B1056">
            <w:pPr>
              <w:pStyle w:val="ListBullet"/>
            </w:pPr>
            <w:r w:rsidRPr="004B1056">
              <w:t>selection, use and maintenance of computer aided dive equipment, characteristics and technology, and factors affecting appropriate selection of equipment</w:t>
            </w:r>
          </w:p>
          <w:p w:rsidR="00000000" w:rsidRPr="004B1056" w:rsidP="004B1056">
            <w:pPr>
              <w:pStyle w:val="ListBullet"/>
            </w:pPr>
            <w:r w:rsidRPr="004B1056">
              <w:t>key features of dive computers and potential hazards and risks commonly associated with computer aided</w:t>
            </w:r>
            <w:r w:rsidRPr="004B1056">
              <w:t xml:space="preserve"> diving to a depth of 18 metres</w:t>
            </w:r>
          </w:p>
          <w:p w:rsidR="00000000" w:rsidRPr="004B1056" w:rsidP="004B1056">
            <w:pPr>
              <w:pStyle w:val="ListBullet"/>
            </w:pPr>
            <w:r w:rsidRPr="004B1056">
              <w:t>no-decompression dive tables to calculate air requirements as a back up plan to computer</w:t>
            </w:r>
          </w:p>
          <w:p w:rsidR="00000000" w:rsidRPr="004B1056" w:rsidP="004B1056">
            <w:pPr>
              <w:pStyle w:val="ListBullet"/>
            </w:pPr>
            <w:r w:rsidRPr="004B1056">
              <w:t>emergency, first aid and rescue procedures appropriate to the location to ensure risk minimisation to self and group.</w:t>
            </w:r>
          </w:p>
        </w:tc>
      </w:tr>
    </w:tbl>
    <w:p w:rsidR="00000000" w:rsidRPr="004B1056" w:rsidP="004B1056">
      <w:pPr>
        <w:pStyle w:val="BodyText"/>
      </w:pPr>
    </w:p>
    <w:p w:rsidR="00000000" w:rsidRPr="004B1056" w:rsidP="004B1056">
      <w:pPr>
        <w:pStyle w:val="AllowPageBreak"/>
      </w:pPr>
    </w:p>
    <w:p w:rsidR="00000000" w:rsidRPr="004B1056" w:rsidP="004B1056">
      <w:pPr>
        <w:pStyle w:val="Heading1"/>
      </w:pPr>
      <w:bookmarkStart w:id="10" w:name="O_367405"/>
      <w:bookmarkEnd w:id="10"/>
      <w:r w:rsidRPr="004B1056">
        <w:t>Evidence Guide</w:t>
      </w:r>
    </w:p>
    <w:tbl>
      <w:tblPr>
        <w:tblW w:w="9570" w:type="dxa"/>
        <w:tblLayout w:type="fixed"/>
        <w:tblCellMar>
          <w:left w:w="62" w:type="dxa"/>
          <w:right w:w="62" w:type="dxa"/>
        </w:tblCellMar>
        <w:tblLook w:val="0000"/>
      </w:tblPr>
      <w:tblGrid>
        <w:gridCol w:w="3908"/>
        <w:gridCol w:w="5662"/>
      </w:tblGrid>
      <w:tr w:rsidTr="003924A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t>The evidence guide provides advice on assessment and must be read in conjunction with the performance criteria, required skills and knowledge, range statement and the Assessment Guidelines for the Training Package.</w:t>
            </w:r>
          </w:p>
        </w:tc>
      </w:tr>
      <w:tr w:rsidTr="003924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p>
        </w:tc>
      </w:tr>
      <w:tr w:rsidTr="003924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B1056" w:rsidP="004B1056">
            <w:pPr>
              <w:pStyle w:val="BodyText"/>
            </w:pPr>
            <w:r w:rsidRPr="004B1056">
              <w:t>Evidence of the following is essential:</w:t>
            </w:r>
          </w:p>
          <w:p w:rsidR="00000000" w:rsidRPr="004B1056" w:rsidP="004B1056">
            <w:pPr>
              <w:pStyle w:val="ListBullet"/>
            </w:pPr>
            <w:r w:rsidRPr="004B1056">
              <w:t>applies relevant process to select, use and maintain computer aided dive equipment</w:t>
            </w:r>
          </w:p>
          <w:p w:rsidR="00000000" w:rsidRPr="004B1056" w:rsidP="004B1056">
            <w:pPr>
              <w:pStyle w:val="ListBullet"/>
            </w:pPr>
            <w:r w:rsidRPr="004B1056">
              <w:t>participates in a range of SCUBA div</w:t>
            </w:r>
            <w:r w:rsidRPr="004B1056">
              <w:t>ing activities using computer aided diving equipment according to dive plan and industry technical and safety criteria, and safely negotiates potential hazards and risks</w:t>
            </w:r>
          </w:p>
          <w:p w:rsidR="00000000" w:rsidP="004B1056">
            <w:pPr>
              <w:pStyle w:val="ListBullet"/>
              <w:rPr>
                <w:lang w:val="en-NZ"/>
              </w:rPr>
            </w:pPr>
            <w:r w:rsidRPr="004B1056">
              <w:t>evaluates and reflects on own computer aided diving performance to identify strengths,</w:t>
            </w:r>
            <w:r w:rsidRPr="004B1056">
              <w:t xml:space="preserve"> weaknesses and areas that need improvement.</w:t>
            </w:r>
          </w:p>
        </w:tc>
      </w:tr>
      <w:tr w:rsidTr="003924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B1056" w:rsidP="004B1056">
            <w:pPr>
              <w:pStyle w:val="BodyText"/>
            </w:pPr>
            <w:r w:rsidRPr="004B1056">
              <w:t>Assessment must ensure participation in multiple computer aided dives to demonstrate competency and consistency of performance.</w:t>
            </w:r>
          </w:p>
          <w:p w:rsidR="00000000" w:rsidRPr="004B1056" w:rsidP="004B1056">
            <w:pPr>
              <w:pStyle w:val="BodyText"/>
            </w:pPr>
            <w:r w:rsidRPr="004B1056">
              <w:t>Assessment must also ensure access to:</w:t>
            </w:r>
          </w:p>
          <w:p w:rsidR="00000000" w:rsidRPr="004B1056" w:rsidP="004B1056">
            <w:pPr>
              <w:pStyle w:val="ListBullet"/>
            </w:pPr>
            <w:r w:rsidRPr="004B1056">
              <w:t xml:space="preserve">resources and information to plan and select appropriate equipment </w:t>
            </w:r>
          </w:p>
          <w:p w:rsidR="00000000" w:rsidRPr="004B1056" w:rsidP="004B1056">
            <w:pPr>
              <w:pStyle w:val="ListBullet"/>
            </w:pPr>
            <w:r w:rsidRPr="004B1056">
              <w:t>a suitable open water dive site to a maximum depth of 18 metres</w:t>
            </w:r>
          </w:p>
          <w:p w:rsidR="00000000" w:rsidP="004B1056">
            <w:pPr>
              <w:pStyle w:val="ListBullet"/>
              <w:rPr>
                <w:lang w:val="en-NZ"/>
              </w:rPr>
            </w:pPr>
            <w:r w:rsidRPr="004B1056">
              <w:t>SCUBA diving and computer aided diving equipment.</w:t>
            </w:r>
          </w:p>
        </w:tc>
      </w:tr>
      <w:tr w:rsidTr="003924A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B1056" w:rsidP="004B1056">
            <w:pPr>
              <w:pStyle w:val="BodyText"/>
            </w:pPr>
            <w:r w:rsidRPr="004B1056">
              <w:t>A range of a</w:t>
            </w:r>
            <w:r w:rsidRPr="004B1056">
              <w:t xml:space="preserve">ssessment methods should be used to assess practical skills and knowledge. The following examples are appropriate for this unit: </w:t>
            </w:r>
          </w:p>
          <w:p w:rsidR="00000000" w:rsidRPr="004B1056" w:rsidP="004B1056">
            <w:pPr>
              <w:pStyle w:val="ListBullet"/>
            </w:pPr>
            <w:r w:rsidRPr="004B1056">
              <w:t>observation of use and maintenance of computer aided diving equipment during multi level dives</w:t>
            </w:r>
          </w:p>
          <w:p w:rsidR="00000000" w:rsidRPr="004B1056" w:rsidP="004B1056">
            <w:pPr>
              <w:pStyle w:val="ListBullet"/>
            </w:pPr>
            <w:r w:rsidRPr="004B1056">
              <w:t>oral or written questioning to</w:t>
            </w:r>
            <w:r w:rsidRPr="004B1056">
              <w:t xml:space="preserve"> assess knowledge of computer aided diving, hazards and risks</w:t>
            </w:r>
          </w:p>
          <w:p w:rsidR="00000000" w:rsidRPr="004B1056" w:rsidP="004B1056">
            <w:pPr>
              <w:pStyle w:val="ListBullet"/>
            </w:pPr>
            <w:r w:rsidRPr="004B1056">
              <w:t>third-party reports from a supervisor detailing performance.</w:t>
            </w:r>
          </w:p>
          <w:p w:rsidR="00000000" w:rsidRPr="004B1056" w:rsidP="004B1056">
            <w:pPr>
              <w:pStyle w:val="BodyText"/>
            </w:pPr>
            <w:r w:rsidRPr="004B1056">
              <w:t>Holistic assessment with other units relevant to the industry sector, workplace and job role is recommended.</w:t>
            </w:r>
          </w:p>
        </w:tc>
      </w:tr>
    </w:tbl>
    <w:p w:rsidR="00000000" w:rsidRPr="004B1056" w:rsidP="004B1056">
      <w:pPr>
        <w:pStyle w:val="BodyText"/>
      </w:pPr>
    </w:p>
    <w:p w:rsidR="00000000" w:rsidRPr="004B1056" w:rsidP="004B1056">
      <w:pPr>
        <w:pStyle w:val="AllowPageBreak"/>
      </w:pPr>
    </w:p>
    <w:p w:rsidR="00000000" w:rsidRPr="004B1056" w:rsidP="004B1056">
      <w:pPr>
        <w:pStyle w:val="Heading1"/>
      </w:pPr>
      <w:bookmarkStart w:id="11" w:name="O_367399"/>
      <w:bookmarkEnd w:id="11"/>
      <w:r w:rsidRPr="004B1056">
        <w:t>Range Statement</w:t>
      </w:r>
    </w:p>
    <w:tbl>
      <w:tblPr>
        <w:tblW w:w="0" w:type="auto"/>
        <w:tblLayout w:type="fixed"/>
        <w:tblCellMar>
          <w:left w:w="62" w:type="dxa"/>
          <w:right w:w="62" w:type="dxa"/>
        </w:tblCellMar>
        <w:tblLook w:val="0000"/>
      </w:tblPr>
      <w:tblGrid>
        <w:gridCol w:w="3510"/>
        <w:gridCol w:w="5012"/>
      </w:tblGrid>
      <w:tr w:rsidTr="003924A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t>The range statement relates to the unit of competency as a whole. It allows for different work environments and situations that may affect performance. Bold italicised wording, if used in the performance criteria, is detailed below. Essenti</w:t>
            </w:r>
            <w:r w:rsidRPr="004B1056">
              <w:t>al operating conditions that may be present with training and assessment (depending on the work situation, needs of the candidate, accessibility of the item, and local industry and regional contexts) may also be included.</w:t>
            </w:r>
          </w:p>
        </w:tc>
      </w:tr>
      <w:tr w:rsidTr="003924A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BoldandItalics"/>
              </w:rPr>
              <w:t>Key features of dive computers</w:t>
            </w:r>
            <w:r w:rsidRPr="004B1056">
              <w:t xml:space="preserve"> m</w:t>
            </w:r>
            <w:r w:rsidRPr="004B1056">
              <w:t>ay include:</w:t>
            </w:r>
          </w:p>
        </w:tc>
        <w:tc>
          <w:tcPr>
            <w:tcW w:w="5012" w:type="dxa"/>
            <w:tcBorders>
              <w:top w:val="nil"/>
              <w:left w:val="nil"/>
              <w:bottom w:val="nil"/>
              <w:right w:val="nil"/>
            </w:tcBorders>
            <w:tcMar>
              <w:top w:w="0" w:type="dxa"/>
              <w:left w:w="62" w:type="dxa"/>
              <w:bottom w:w="0" w:type="dxa"/>
              <w:right w:w="62" w:type="dxa"/>
            </w:tcMar>
          </w:tcPr>
          <w:p w:rsidR="00000000" w:rsidRPr="004B1056" w:rsidP="004B1056">
            <w:pPr>
              <w:pStyle w:val="ListBullet"/>
            </w:pPr>
            <w:r w:rsidRPr="004B1056">
              <w:t>no-decompression status</w:t>
            </w:r>
          </w:p>
          <w:p w:rsidR="00000000" w:rsidRPr="004B1056" w:rsidP="004B1056">
            <w:pPr>
              <w:pStyle w:val="ListBullet"/>
            </w:pPr>
            <w:r w:rsidRPr="004B1056">
              <w:t>time</w:t>
            </w:r>
          </w:p>
          <w:p w:rsidR="00000000" w:rsidRPr="004B1056" w:rsidP="004B1056">
            <w:pPr>
              <w:pStyle w:val="ListBullet"/>
            </w:pPr>
            <w:r w:rsidRPr="004B1056">
              <w:t xml:space="preserve">depth </w:t>
            </w:r>
          </w:p>
          <w:p w:rsidR="00000000" w:rsidRPr="004B1056" w:rsidP="004B1056">
            <w:pPr>
              <w:pStyle w:val="ListBullet"/>
            </w:pPr>
            <w:r w:rsidRPr="004B1056">
              <w:t>duration</w:t>
            </w:r>
          </w:p>
          <w:p w:rsidR="00000000" w:rsidRPr="004B1056" w:rsidP="004B1056">
            <w:pPr>
              <w:pStyle w:val="ListBullet"/>
            </w:pPr>
            <w:r w:rsidRPr="004B1056">
              <w:t xml:space="preserve">dive planning </w:t>
            </w:r>
          </w:p>
          <w:p w:rsidR="00000000" w:rsidRPr="004B1056" w:rsidP="004B1056">
            <w:pPr>
              <w:pStyle w:val="ListBullet"/>
            </w:pPr>
            <w:r w:rsidRPr="004B1056">
              <w:t xml:space="preserve">dive profile recall </w:t>
            </w:r>
          </w:p>
          <w:p w:rsidR="00000000" w:rsidRPr="004B1056" w:rsidP="004B1056">
            <w:pPr>
              <w:pStyle w:val="ListBullet"/>
            </w:pPr>
            <w:r w:rsidRPr="004B1056">
              <w:t>water temperature</w:t>
            </w:r>
          </w:p>
          <w:p w:rsidR="00000000" w:rsidRPr="004B1056" w:rsidP="004B1056">
            <w:pPr>
              <w:pStyle w:val="ListBullet"/>
            </w:pPr>
            <w:r w:rsidRPr="004B1056">
              <w:t>compass</w:t>
            </w:r>
          </w:p>
          <w:p w:rsidR="00000000" w:rsidP="004B1056">
            <w:pPr>
              <w:pStyle w:val="ListBullet"/>
              <w:rPr>
                <w:lang w:val="en-NZ"/>
              </w:rPr>
            </w:pPr>
            <w:r w:rsidRPr="004B1056">
              <w:t>ascent rates programming for special considerations.</w:t>
            </w:r>
          </w:p>
        </w:tc>
      </w:tr>
      <w:tr w:rsidTr="003924A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BoldandItalics"/>
              </w:rPr>
              <w:t>Hazards of computer aided diving</w:t>
            </w:r>
            <w:r w:rsidRPr="004B1056">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4B1056" w:rsidP="004B1056">
            <w:pPr>
              <w:pStyle w:val="ListBullet"/>
            </w:pPr>
            <w:r w:rsidRPr="004B1056">
              <w:t>sawtooth profile, variable depth profile</w:t>
            </w:r>
          </w:p>
          <w:p w:rsidR="00000000" w:rsidRPr="004B1056" w:rsidP="004B1056">
            <w:pPr>
              <w:pStyle w:val="ListBullet"/>
            </w:pPr>
            <w:r w:rsidRPr="004B1056">
              <w:t>bounce dives</w:t>
            </w:r>
          </w:p>
          <w:p w:rsidR="00000000" w:rsidRPr="004B1056" w:rsidP="004B1056">
            <w:pPr>
              <w:pStyle w:val="ListBullet"/>
            </w:pPr>
            <w:r w:rsidRPr="004B1056">
              <w:t>strenuous activity</w:t>
            </w:r>
          </w:p>
          <w:p w:rsidR="00000000" w:rsidRPr="004B1056" w:rsidP="004B1056">
            <w:pPr>
              <w:pStyle w:val="ListBullet"/>
            </w:pPr>
            <w:r w:rsidRPr="004B1056">
              <w:t>cold or flu</w:t>
            </w:r>
          </w:p>
          <w:p w:rsidR="00000000" w:rsidRPr="004B1056" w:rsidP="004B1056">
            <w:pPr>
              <w:pStyle w:val="ListBullet"/>
            </w:pPr>
            <w:r w:rsidRPr="004B1056">
              <w:t>computer failure</w:t>
            </w:r>
          </w:p>
          <w:p w:rsidR="00000000" w:rsidRPr="004B1056" w:rsidP="004B1056">
            <w:pPr>
              <w:pStyle w:val="ListBullet"/>
            </w:pPr>
            <w:r w:rsidRPr="004B1056">
              <w:t>decompression diving</w:t>
            </w:r>
          </w:p>
          <w:p w:rsidR="00000000" w:rsidRPr="004B1056" w:rsidP="004B1056">
            <w:pPr>
              <w:pStyle w:val="ListBullet"/>
            </w:pPr>
            <w:r w:rsidRPr="004B1056">
              <w:t>altitude diving</w:t>
            </w:r>
          </w:p>
          <w:p w:rsidR="00000000" w:rsidRPr="004B1056" w:rsidP="004B1056">
            <w:pPr>
              <w:pStyle w:val="ListBullet"/>
            </w:pPr>
            <w:r w:rsidRPr="004B1056">
              <w:t>flying after diving</w:t>
            </w:r>
          </w:p>
          <w:p w:rsidR="00000000" w:rsidP="004B1056">
            <w:pPr>
              <w:pStyle w:val="ListBullet"/>
              <w:rPr>
                <w:lang w:val="en-NZ"/>
              </w:rPr>
            </w:pPr>
            <w:r w:rsidRPr="004B1056">
              <w:t>sources of computer error.</w:t>
            </w:r>
          </w:p>
        </w:tc>
      </w:tr>
      <w:tr w:rsidTr="003924A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BoldandItalics"/>
              </w:rPr>
              <w:t>Risks</w:t>
            </w:r>
            <w:r w:rsidRPr="004B1056">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4B1056" w:rsidP="004B1056">
            <w:pPr>
              <w:pStyle w:val="ListBullet"/>
            </w:pPr>
            <w:r w:rsidRPr="004B1056">
              <w:t>decompression sickness</w:t>
            </w:r>
          </w:p>
          <w:p w:rsidR="00000000" w:rsidRPr="004B1056" w:rsidP="004B1056">
            <w:pPr>
              <w:pStyle w:val="ListBullet"/>
            </w:pPr>
            <w:r w:rsidRPr="004B1056">
              <w:t>hypothermia</w:t>
            </w:r>
          </w:p>
          <w:p w:rsidR="00000000" w:rsidRPr="004B1056" w:rsidP="004B1056">
            <w:pPr>
              <w:pStyle w:val="ListBullet"/>
            </w:pPr>
            <w:r w:rsidRPr="004B1056">
              <w:t>getting lost or separated from group</w:t>
            </w:r>
          </w:p>
          <w:p w:rsidR="00000000" w:rsidRPr="004B1056" w:rsidP="004B1056">
            <w:pPr>
              <w:pStyle w:val="ListBullet"/>
            </w:pPr>
            <w:r w:rsidRPr="004B1056">
              <w:t>barotrauma</w:t>
            </w:r>
          </w:p>
          <w:p w:rsidR="00000000" w:rsidRPr="004B1056" w:rsidP="004B1056">
            <w:pPr>
              <w:pStyle w:val="ListBullet"/>
            </w:pPr>
            <w:r w:rsidRPr="004B1056">
              <w:t>cramps</w:t>
            </w:r>
          </w:p>
          <w:p w:rsidR="00000000" w:rsidP="004B1056">
            <w:pPr>
              <w:pStyle w:val="ListBullet"/>
              <w:rPr>
                <w:lang w:val="en-NZ"/>
              </w:rPr>
            </w:pPr>
            <w:r w:rsidRPr="004B1056">
              <w:t>exhaustion.</w:t>
            </w:r>
          </w:p>
        </w:tc>
      </w:tr>
      <w:tr w:rsidTr="003924A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BoldandItalics"/>
              </w:rPr>
              <w:t>Computer aided dive</w:t>
            </w:r>
            <w:r w:rsidRPr="004B1056">
              <w:t xml:space="preserve"> </w:t>
            </w:r>
            <w:r w:rsidRPr="004B1056">
              <w:rPr>
                <w:rStyle w:val="BoldandItalics"/>
              </w:rPr>
              <w:t>plan</w:t>
            </w:r>
            <w:r w:rsidRPr="004B1056">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4B1056" w:rsidP="004B1056">
            <w:pPr>
              <w:pStyle w:val="ListBullet"/>
            </w:pPr>
            <w:r w:rsidRPr="004B1056">
              <w:t>a computer assisted multi level dive</w:t>
            </w:r>
          </w:p>
          <w:p w:rsidR="00000000" w:rsidRPr="004B1056" w:rsidP="004B1056">
            <w:pPr>
              <w:pStyle w:val="ListBullet"/>
            </w:pPr>
            <w:r w:rsidRPr="004B1056">
              <w:t>a series of computer assisted multi level dives</w:t>
            </w:r>
          </w:p>
          <w:p w:rsidR="00000000" w:rsidRPr="004B1056" w:rsidP="004B1056">
            <w:pPr>
              <w:pStyle w:val="ListBullet"/>
            </w:pPr>
            <w:r w:rsidRPr="004B1056">
              <w:t xml:space="preserve">using no-decompression diving </w:t>
            </w:r>
          </w:p>
          <w:p w:rsidR="00000000" w:rsidRPr="004B1056" w:rsidP="004B1056">
            <w:pPr>
              <w:pStyle w:val="ListBullet"/>
            </w:pPr>
            <w:r w:rsidRPr="004B1056">
              <w:t>ascending at industry recommended rates</w:t>
            </w:r>
          </w:p>
          <w:p w:rsidR="00000000" w:rsidRPr="004B1056" w:rsidP="004B1056">
            <w:pPr>
              <w:pStyle w:val="ListBullet"/>
            </w:pPr>
            <w:r w:rsidRPr="004B1056">
              <w:t>pre and post dive maintenance checks of computer</w:t>
            </w:r>
          </w:p>
          <w:p w:rsidR="00000000" w:rsidP="004B1056">
            <w:pPr>
              <w:pStyle w:val="ListBullet"/>
              <w:rPr>
                <w:lang w:val="en-NZ"/>
              </w:rPr>
            </w:pPr>
            <w:r w:rsidRPr="004B1056">
              <w:t>back up plan with no decompression calculations from dive tables.</w:t>
            </w:r>
          </w:p>
        </w:tc>
      </w:tr>
      <w:tr w:rsidTr="003924A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BoldandItalics"/>
              </w:rPr>
              <w:t>Industry technical and safety criteria</w:t>
            </w:r>
            <w:r w:rsidRPr="004B1056">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4B1056" w:rsidP="004B1056">
            <w:pPr>
              <w:pStyle w:val="ListBullet"/>
            </w:pPr>
            <w:r w:rsidRPr="004B1056">
              <w:t>British Sub-Aqua Club (BSAC)</w:t>
            </w:r>
          </w:p>
          <w:p w:rsidR="00000000" w:rsidRPr="004B1056" w:rsidP="004B1056">
            <w:pPr>
              <w:pStyle w:val="ListBullet"/>
            </w:pPr>
            <w:r w:rsidRPr="004B1056">
              <w:t xml:space="preserve">Professional Association of Diving Instructors (PADI) </w:t>
            </w:r>
          </w:p>
          <w:p w:rsidR="00000000" w:rsidP="004B1056">
            <w:pPr>
              <w:pStyle w:val="ListBullet"/>
              <w:rPr>
                <w:lang w:val="en-NZ"/>
              </w:rPr>
            </w:pPr>
            <w:r w:rsidRPr="004B1056">
              <w:t>SCUBA Schools International (SSI).</w:t>
            </w:r>
          </w:p>
        </w:tc>
      </w:tr>
      <w:tr w:rsidTr="003924A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BoldandItalics"/>
              </w:rPr>
              <w:t>Relevant legislation</w:t>
            </w:r>
            <w:r w:rsidRPr="004B1056">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4B1056" w:rsidP="004B1056">
            <w:pPr>
              <w:pStyle w:val="ListBullet"/>
            </w:pPr>
            <w:r w:rsidRPr="004B1056">
              <w:t>occupational health and safety</w:t>
            </w:r>
          </w:p>
          <w:p w:rsidR="00000000" w:rsidRPr="004B1056" w:rsidP="004B1056">
            <w:pPr>
              <w:pStyle w:val="ListBullet"/>
            </w:pPr>
            <w:r w:rsidRPr="004B1056">
              <w:t>permits or permission for access</w:t>
            </w:r>
          </w:p>
          <w:p w:rsidR="00000000" w:rsidRPr="004B1056" w:rsidP="004B1056">
            <w:pPr>
              <w:pStyle w:val="ListBullet"/>
            </w:pPr>
            <w:r w:rsidRPr="004B1056">
              <w:t>environmental regulations</w:t>
            </w:r>
          </w:p>
          <w:p w:rsidR="00000000" w:rsidRPr="004B1056" w:rsidP="004B1056">
            <w:pPr>
              <w:pStyle w:val="ListBullet"/>
            </w:pPr>
            <w:r w:rsidRPr="004B1056">
              <w:t>marine regulations</w:t>
            </w:r>
          </w:p>
          <w:p w:rsidR="00000000" w:rsidP="004B1056">
            <w:pPr>
              <w:pStyle w:val="ListBullet"/>
              <w:rPr>
                <w:lang w:val="en-NZ"/>
              </w:rPr>
            </w:pPr>
            <w:r w:rsidRPr="004B1056">
              <w:t>Agency Standards.</w:t>
            </w:r>
          </w:p>
        </w:tc>
      </w:tr>
      <w:tr w:rsidTr="003924A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BoldandItalics"/>
              </w:rPr>
              <w:t>O</w:t>
            </w:r>
            <w:r w:rsidRPr="004B1056">
              <w:rPr>
                <w:rStyle w:val="BoldandItalics"/>
              </w:rPr>
              <w:t>rganisational policies and procedures</w:t>
            </w:r>
            <w:r w:rsidRPr="004B1056">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4B1056" w:rsidP="004B1056">
            <w:pPr>
              <w:pStyle w:val="ListBullet"/>
            </w:pPr>
            <w:r w:rsidRPr="004B1056">
              <w:t>occupational health and safety</w:t>
            </w:r>
          </w:p>
          <w:p w:rsidR="00000000" w:rsidRPr="004B1056" w:rsidP="004B1056">
            <w:pPr>
              <w:pStyle w:val="ListBullet"/>
            </w:pPr>
            <w:r w:rsidRPr="004B1056">
              <w:t>communication protocols</w:t>
            </w:r>
          </w:p>
          <w:p w:rsidR="00000000" w:rsidRPr="004B1056" w:rsidP="004B1056">
            <w:pPr>
              <w:pStyle w:val="ListBullet"/>
            </w:pPr>
            <w:r w:rsidRPr="004B1056">
              <w:t>code of ethics</w:t>
            </w:r>
          </w:p>
          <w:p w:rsidR="00000000" w:rsidP="004B1056">
            <w:pPr>
              <w:pStyle w:val="ListBullet"/>
              <w:rPr>
                <w:lang w:val="en-NZ"/>
              </w:rPr>
            </w:pPr>
            <w:r w:rsidRPr="004B1056">
              <w:t>minimal impact codes.</w:t>
            </w:r>
          </w:p>
        </w:tc>
      </w:tr>
      <w:tr w:rsidTr="003924A3">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4B1056">
            <w:pPr>
              <w:pStyle w:val="BodyText"/>
              <w:rPr>
                <w:lang w:val="en-NZ"/>
              </w:rPr>
            </w:pPr>
            <w:r w:rsidRPr="004B1056">
              <w:rPr>
                <w:rStyle w:val="BoldandItalics"/>
              </w:rPr>
              <w:t>Relevant aspects</w:t>
            </w:r>
            <w:r w:rsidRPr="004B1056">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4B1056" w:rsidP="004B1056">
            <w:pPr>
              <w:pStyle w:val="ListBullet"/>
            </w:pPr>
            <w:r w:rsidRPr="004B1056">
              <w:t>objectives</w:t>
            </w:r>
          </w:p>
          <w:p w:rsidR="00000000" w:rsidRPr="004B1056" w:rsidP="004B1056">
            <w:pPr>
              <w:pStyle w:val="ListBullet"/>
            </w:pPr>
            <w:r w:rsidRPr="004B1056">
              <w:t>planning process</w:t>
            </w:r>
          </w:p>
          <w:p w:rsidR="00000000" w:rsidRPr="004B1056" w:rsidP="004B1056">
            <w:pPr>
              <w:pStyle w:val="ListBullet"/>
            </w:pPr>
            <w:r w:rsidRPr="004B1056">
              <w:t>activity site</w:t>
            </w:r>
          </w:p>
          <w:p w:rsidR="00000000" w:rsidRPr="004B1056" w:rsidP="004B1056">
            <w:pPr>
              <w:pStyle w:val="ListBullet"/>
            </w:pPr>
            <w:r w:rsidRPr="004B1056">
              <w:t>weather</w:t>
            </w:r>
          </w:p>
          <w:p w:rsidR="00000000" w:rsidRPr="004B1056" w:rsidP="004B1056">
            <w:pPr>
              <w:pStyle w:val="ListBullet"/>
            </w:pPr>
            <w:r w:rsidRPr="004B1056">
              <w:t>equipment selection</w:t>
            </w:r>
          </w:p>
          <w:p w:rsidR="00000000" w:rsidRPr="004B1056" w:rsidP="004B1056">
            <w:pPr>
              <w:pStyle w:val="ListBullet"/>
            </w:pPr>
            <w:r w:rsidRPr="004B1056">
              <w:t>clothing selection</w:t>
            </w:r>
          </w:p>
          <w:p w:rsidR="00000000" w:rsidRPr="004B1056" w:rsidP="004B1056">
            <w:pPr>
              <w:pStyle w:val="ListBullet"/>
            </w:pPr>
            <w:r w:rsidRPr="004B1056">
              <w:t>food selection</w:t>
            </w:r>
          </w:p>
          <w:p w:rsidR="00000000" w:rsidRPr="004B1056" w:rsidP="004B1056">
            <w:pPr>
              <w:pStyle w:val="ListBullet"/>
            </w:pPr>
            <w:r w:rsidRPr="004B1056">
              <w:t>instructional content</w:t>
            </w:r>
          </w:p>
          <w:p w:rsidR="00000000" w:rsidRPr="004B1056" w:rsidP="004B1056">
            <w:pPr>
              <w:pStyle w:val="ListBullet"/>
            </w:pPr>
            <w:r w:rsidRPr="004B1056">
              <w:t>instructional technique</w:t>
            </w:r>
          </w:p>
          <w:p w:rsidR="00000000" w:rsidRPr="004B1056" w:rsidP="004B1056">
            <w:pPr>
              <w:pStyle w:val="ListBullet"/>
            </w:pPr>
            <w:r w:rsidRPr="004B1056">
              <w:t>assessment technique</w:t>
            </w:r>
          </w:p>
          <w:p w:rsidR="00000000" w:rsidRPr="004B1056" w:rsidP="004B1056">
            <w:pPr>
              <w:pStyle w:val="ListBullet"/>
            </w:pPr>
            <w:r w:rsidRPr="004B1056">
              <w:t>group feedback</w:t>
            </w:r>
          </w:p>
          <w:p w:rsidR="00000000" w:rsidRPr="004B1056" w:rsidP="004B1056">
            <w:pPr>
              <w:pStyle w:val="ListBullet"/>
            </w:pPr>
            <w:r w:rsidRPr="004B1056">
              <w:t>directing techniques</w:t>
            </w:r>
          </w:p>
          <w:p w:rsidR="00000000" w:rsidRPr="004B1056" w:rsidP="004B1056">
            <w:pPr>
              <w:pStyle w:val="ListBullet"/>
            </w:pPr>
            <w:r w:rsidRPr="004B1056">
              <w:t>rescue techniques employed.</w:t>
            </w:r>
          </w:p>
        </w:tc>
      </w:tr>
    </w:tbl>
    <w:p w:rsidR="00000000" w:rsidRPr="004B1056" w:rsidP="004B1056">
      <w:pPr>
        <w:pStyle w:val="BodyText"/>
      </w:pPr>
    </w:p>
    <w:p w:rsidR="00000000" w:rsidRPr="004B1056" w:rsidP="004B1056">
      <w:pPr>
        <w:pStyle w:val="AllowPageBreak"/>
      </w:pPr>
    </w:p>
    <w:p w:rsidR="00000000" w:rsidRPr="004B1056" w:rsidP="004B1056">
      <w:pPr>
        <w:pStyle w:val="Heading1"/>
      </w:pPr>
      <w:bookmarkStart w:id="12" w:name="O_367396"/>
      <w:bookmarkEnd w:id="12"/>
      <w:r w:rsidRPr="004B1056">
        <w:t>Unit Sector(s)</w:t>
      </w:r>
    </w:p>
    <w:p w:rsidR="00000000" w:rsidRPr="004B1056" w:rsidP="004B1056">
      <w:pPr>
        <w:pStyle w:val="BodyText"/>
      </w:pPr>
      <w:r w:rsidRPr="004B1056">
        <w:t>Outdoor Recreation</w:t>
      </w:r>
    </w:p>
    <w:p w:rsidR="00000000" w:rsidRPr="004B1056" w:rsidP="004B1056">
      <w:pPr>
        <w:pStyle w:val="AllowPageBreak"/>
      </w:pPr>
    </w:p>
    <w:p w:rsidR="00000000" w:rsidRPr="004B1056" w:rsidP="004B1056">
      <w:pPr>
        <w:pStyle w:val="Heading1"/>
      </w:pPr>
      <w:bookmarkStart w:id="13" w:name="O_390003"/>
      <w:bookmarkEnd w:id="13"/>
      <w:r w:rsidRPr="004B1056">
        <w:t>Competency Field</w:t>
      </w:r>
    </w:p>
    <w:p w:rsidR="00000000" w:rsidRPr="004B1056" w:rsidP="004B1056">
      <w:pPr>
        <w:pStyle w:val="BodyText"/>
      </w:pPr>
      <w:r w:rsidRPr="004B1056">
        <w:t>SCUBA</w:t>
      </w:r>
    </w:p>
    <w:p w:rsidR="00000000" w:rsidRPr="004B1056" w:rsidP="004B1056"/>
    <w:sectPr w:rsidSect="004B10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4A3" w:rsidP="003924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A3" w:rsidP="004B10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24A3" w:rsidP="004B10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924A3" w:rsidP="004B10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4A3" w:rsidP="003924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A3" w:rsidP="004B1056">
    <w:pPr>
      <w:pStyle w:val="Header"/>
      <w:framePr w:wrap="around"/>
    </w:pPr>
    <w:r>
      <w:fldChar w:fldCharType="begin"/>
    </w:r>
    <w:r>
      <w:instrText xml:space="preserve"> TITLE   \* MERGEFORMAT </w:instrText>
    </w:r>
    <w:r>
      <w:fldChar w:fldCharType="separate"/>
    </w:r>
    <w:r>
      <w:t>SISOSCB313A Complete computer aided dives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24A3" w:rsidP="004B10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6619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B2E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46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0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1056"/>
    <w:pPr>
      <w:spacing w:before="360" w:after="60"/>
      <w:outlineLvl w:val="0"/>
    </w:pPr>
    <w:rPr>
      <w:sz w:val="32"/>
    </w:rPr>
  </w:style>
  <w:style w:type="paragraph" w:styleId="Heading2">
    <w:name w:val="heading 2"/>
    <w:basedOn w:val="HeadingBase"/>
    <w:next w:val="BodyText"/>
    <w:link w:val="Heading2Char"/>
    <w:qFormat/>
    <w:rsid w:val="004B1056"/>
    <w:pPr>
      <w:keepLines/>
      <w:spacing w:before="240" w:after="120"/>
      <w:outlineLvl w:val="1"/>
    </w:pPr>
    <w:rPr>
      <w:sz w:val="28"/>
      <w:szCs w:val="40"/>
    </w:rPr>
  </w:style>
  <w:style w:type="paragraph" w:styleId="Heading3">
    <w:name w:val="heading 3"/>
    <w:basedOn w:val="HeadingBase"/>
    <w:next w:val="BodyText"/>
    <w:link w:val="Heading3Char"/>
    <w:qFormat/>
    <w:rsid w:val="004B1056"/>
    <w:pPr>
      <w:spacing w:before="180" w:after="120"/>
      <w:outlineLvl w:val="2"/>
    </w:pPr>
    <w:rPr>
      <w:spacing w:val="-10"/>
      <w:kern w:val="32"/>
    </w:rPr>
  </w:style>
  <w:style w:type="paragraph" w:styleId="Heading4">
    <w:name w:val="heading 4"/>
    <w:basedOn w:val="HeadingBase"/>
    <w:next w:val="BodyText"/>
    <w:link w:val="Heading4Char"/>
    <w:qFormat/>
    <w:rsid w:val="004B1056"/>
    <w:pPr>
      <w:spacing w:before="160" w:after="120"/>
      <w:outlineLvl w:val="3"/>
    </w:pPr>
    <w:rPr>
      <w:sz w:val="22"/>
    </w:rPr>
  </w:style>
  <w:style w:type="paragraph" w:styleId="Heading5">
    <w:name w:val="heading 5"/>
    <w:basedOn w:val="HeadingBase"/>
    <w:next w:val="Normal"/>
    <w:link w:val="Heading5Char"/>
    <w:qFormat/>
    <w:rsid w:val="004B1056"/>
    <w:pPr>
      <w:spacing w:before="80"/>
      <w:outlineLvl w:val="4"/>
    </w:pPr>
    <w:rPr>
      <w:color w:val="918585"/>
      <w:sz w:val="20"/>
    </w:rPr>
  </w:style>
  <w:style w:type="paragraph" w:styleId="Heading6">
    <w:name w:val="heading 6"/>
    <w:basedOn w:val="HeadingBase"/>
    <w:next w:val="Normal"/>
    <w:link w:val="Heading6Char"/>
    <w:qFormat/>
    <w:rsid w:val="004B1056"/>
    <w:pPr>
      <w:spacing w:before="60"/>
      <w:outlineLvl w:val="5"/>
    </w:pPr>
    <w:rPr>
      <w:color w:val="918585"/>
      <w:sz w:val="20"/>
    </w:rPr>
  </w:style>
  <w:style w:type="paragraph" w:styleId="Heading7">
    <w:name w:val="heading 7"/>
    <w:basedOn w:val="Normal"/>
    <w:next w:val="Normal"/>
    <w:link w:val="Heading7Char"/>
    <w:qFormat/>
    <w:rsid w:val="004B1056"/>
    <w:pPr>
      <w:ind w:left="720"/>
      <w:outlineLvl w:val="6"/>
    </w:pPr>
    <w:rPr>
      <w:i/>
    </w:rPr>
  </w:style>
  <w:style w:type="paragraph" w:styleId="Heading8">
    <w:name w:val="heading 8"/>
    <w:basedOn w:val="Normal"/>
    <w:next w:val="Normal"/>
    <w:link w:val="Heading8Char"/>
    <w:qFormat/>
    <w:rsid w:val="004B1056"/>
    <w:pPr>
      <w:ind w:left="720"/>
      <w:outlineLvl w:val="7"/>
    </w:pPr>
    <w:rPr>
      <w:i/>
    </w:rPr>
  </w:style>
  <w:style w:type="paragraph" w:styleId="Heading9">
    <w:name w:val="heading 9"/>
    <w:basedOn w:val="Normal"/>
    <w:next w:val="Normal"/>
    <w:link w:val="Heading9Char"/>
    <w:qFormat/>
    <w:rsid w:val="004B1056"/>
    <w:pPr>
      <w:ind w:left="720"/>
      <w:outlineLvl w:val="8"/>
    </w:pPr>
    <w:rPr>
      <w:i/>
    </w:rPr>
  </w:style>
  <w:style w:type="character" w:default="1" w:styleId="DefaultParagraphFont">
    <w:name w:val="Default Paragraph Font"/>
    <w:uiPriority w:val="1"/>
    <w:unhideWhenUsed/>
    <w:rsid w:val="004B10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056"/>
  </w:style>
  <w:style w:type="character" w:customStyle="1" w:styleId="Heading1Char">
    <w:name w:val="Heading 1 Char"/>
    <w:basedOn w:val="DefaultParagraphFont"/>
    <w:link w:val="Heading1"/>
    <w:rsid w:val="004B1056"/>
    <w:rPr>
      <w:rFonts w:ascii="Times New Roman" w:eastAsia="Times New Roman" w:hAnsi="Times New Roman" w:cs="Times New Roman"/>
      <w:b/>
      <w:sz w:val="32"/>
      <w:szCs w:val="20"/>
      <w:lang w:eastAsia="en-US"/>
    </w:rPr>
  </w:style>
  <w:style w:type="paragraph" w:styleId="BodyText">
    <w:name w:val="Body Text"/>
    <w:basedOn w:val="Normal"/>
    <w:link w:val="BodyTextChar"/>
    <w:rsid w:val="004B10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1056"/>
    <w:rPr>
      <w:rFonts w:ascii="Times New Roman" w:eastAsia="Times New Roman" w:hAnsi="Times New Roman" w:cs="Times New Roman"/>
      <w:sz w:val="24"/>
      <w:lang w:val="en-US" w:eastAsia="en-US"/>
    </w:rPr>
  </w:style>
  <w:style w:type="paragraph" w:styleId="Footer">
    <w:name w:val="footer"/>
    <w:basedOn w:val="Normal"/>
    <w:link w:val="FooterChar"/>
    <w:rsid w:val="004B10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056"/>
    <w:rPr>
      <w:rFonts w:ascii="Times New Roman" w:eastAsia="Times New Roman" w:hAnsi="Times New Roman" w:cs="Times New Roman"/>
      <w:sz w:val="16"/>
      <w:lang w:val="en-US" w:eastAsia="en-US"/>
    </w:rPr>
  </w:style>
  <w:style w:type="paragraph" w:styleId="List">
    <w:name w:val="List"/>
    <w:basedOn w:val="BodyText"/>
    <w:next w:val="BodyText"/>
    <w:rsid w:val="004B1056"/>
    <w:pPr>
      <w:tabs>
        <w:tab w:val="left" w:pos="340"/>
      </w:tabs>
      <w:spacing w:before="60" w:after="60"/>
      <w:ind w:left="340" w:hanging="340"/>
    </w:pPr>
  </w:style>
  <w:style w:type="paragraph" w:styleId="ListBullet">
    <w:name w:val="List Bullet"/>
    <w:basedOn w:val="List"/>
    <w:rsid w:val="004B1056"/>
    <w:pPr>
      <w:numPr>
        <w:numId w:val="13"/>
      </w:numPr>
      <w:tabs>
        <w:tab w:val="clear" w:pos="340"/>
      </w:tabs>
      <w:spacing w:before="40" w:after="40"/>
    </w:pPr>
  </w:style>
  <w:style w:type="character" w:customStyle="1" w:styleId="SpecialBold">
    <w:name w:val="Special Bold"/>
    <w:basedOn w:val="DefaultParagraphFont"/>
    <w:rsid w:val="004B1056"/>
    <w:rPr>
      <w:b/>
      <w:spacing w:val="0"/>
    </w:rPr>
  </w:style>
  <w:style w:type="paragraph" w:styleId="ListBullet2">
    <w:name w:val="List Bullet 2"/>
    <w:basedOn w:val="List2"/>
    <w:rsid w:val="004B1056"/>
    <w:pPr>
      <w:numPr>
        <w:numId w:val="14"/>
      </w:numPr>
      <w:tabs>
        <w:tab w:val="clear" w:pos="680"/>
      </w:tabs>
    </w:pPr>
  </w:style>
  <w:style w:type="paragraph" w:styleId="Header">
    <w:name w:val="header"/>
    <w:basedOn w:val="Normal"/>
    <w:link w:val="HeaderChar"/>
    <w:rsid w:val="004B10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0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1056"/>
    <w:pPr>
      <w:spacing w:before="240" w:after="120"/>
      <w:outlineLvl w:val="0"/>
    </w:pPr>
    <w:rPr>
      <w:rFonts w:ascii="Times New Roman" w:hAnsi="Times New Roman"/>
      <w:b/>
      <w:sz w:val="28"/>
    </w:rPr>
  </w:style>
  <w:style w:type="paragraph" w:customStyle="1" w:styleId="AllowPageBreak">
    <w:name w:val="AllowPageBreak"/>
    <w:rsid w:val="004B10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1056"/>
    <w:pPr>
      <w:tabs>
        <w:tab w:val="left" w:pos="680"/>
      </w:tabs>
      <w:spacing w:before="60" w:after="60"/>
      <w:ind w:left="680" w:hanging="340"/>
    </w:pPr>
  </w:style>
  <w:style w:type="character" w:customStyle="1" w:styleId="BoldandItalics">
    <w:name w:val="Bold and Italics"/>
    <w:qFormat/>
    <w:rsid w:val="004B1056"/>
    <w:rPr>
      <w:b/>
      <w:i/>
      <w:u w:val="none"/>
    </w:rPr>
  </w:style>
  <w:style w:type="character" w:customStyle="1" w:styleId="Heading2Char">
    <w:name w:val="Heading 2 Char"/>
    <w:basedOn w:val="DefaultParagraphFont"/>
    <w:link w:val="Heading2"/>
    <w:rsid w:val="004B10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0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0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0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0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0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10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1056"/>
    <w:rPr>
      <w:rFonts w:ascii="Courier New" w:eastAsia="Times New Roman" w:hAnsi="Courier New" w:cs="Times New Roman"/>
      <w:i/>
      <w:szCs w:val="20"/>
      <w:lang w:val="en-US" w:eastAsia="en-US"/>
    </w:rPr>
  </w:style>
  <w:style w:type="paragraph" w:customStyle="1" w:styleId="HeadingBase">
    <w:name w:val="Heading Base"/>
    <w:rsid w:val="004B10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056"/>
    <w:pPr>
      <w:tabs>
        <w:tab w:val="right" w:leader="dot" w:pos="9072"/>
      </w:tabs>
      <w:ind w:left="567"/>
    </w:pPr>
    <w:rPr>
      <w:szCs w:val="22"/>
    </w:rPr>
  </w:style>
  <w:style w:type="paragraph" w:customStyle="1" w:styleId="TOCBase">
    <w:name w:val="TOC Base"/>
    <w:rsid w:val="004B10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056"/>
    <w:pPr>
      <w:tabs>
        <w:tab w:val="right" w:leader="dot" w:pos="9072"/>
      </w:tabs>
      <w:spacing w:before="40" w:after="40"/>
      <w:ind w:left="284"/>
    </w:pPr>
    <w:rPr>
      <w:rFonts w:ascii="Times New Roman" w:hAnsi="Times New Roman"/>
    </w:rPr>
  </w:style>
  <w:style w:type="paragraph" w:styleId="TOC1">
    <w:name w:val="toc 1"/>
    <w:basedOn w:val="TOCBase"/>
    <w:next w:val="Normal"/>
    <w:rsid w:val="004B10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1056"/>
    <w:pPr>
      <w:spacing w:before="5040"/>
      <w:jc w:val="center"/>
    </w:pPr>
    <w:rPr>
      <w:sz w:val="48"/>
      <w:szCs w:val="72"/>
      <w:lang w:val="en-US"/>
    </w:rPr>
  </w:style>
  <w:style w:type="character" w:customStyle="1" w:styleId="TitleChar">
    <w:name w:val="Title Char"/>
    <w:basedOn w:val="DefaultParagraphFont"/>
    <w:link w:val="Title"/>
    <w:rsid w:val="004B10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056"/>
    <w:pPr>
      <w:tabs>
        <w:tab w:val="left" w:pos="3600"/>
        <w:tab w:val="left" w:pos="3958"/>
      </w:tabs>
    </w:pPr>
  </w:style>
  <w:style w:type="paragraph" w:customStyle="1" w:styleId="Note">
    <w:name w:val="Note"/>
    <w:basedOn w:val="BodyText"/>
    <w:rsid w:val="004B10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056"/>
    <w:pPr>
      <w:framePr w:wrap="auto" w:hAnchor="text" w:y="6049"/>
    </w:pPr>
    <w:rPr>
      <w:color w:val="000000"/>
      <w:sz w:val="40"/>
    </w:rPr>
  </w:style>
  <w:style w:type="paragraph" w:customStyle="1" w:styleId="TOCTitle">
    <w:name w:val="TOCTitle"/>
    <w:basedOn w:val="Heading1"/>
    <w:rsid w:val="004B1056"/>
    <w:pPr>
      <w:spacing w:after="240"/>
      <w:jc w:val="center"/>
      <w:outlineLvl w:val="9"/>
    </w:pPr>
    <w:rPr>
      <w:caps/>
    </w:rPr>
  </w:style>
  <w:style w:type="paragraph" w:customStyle="1" w:styleId="Version">
    <w:name w:val="Version"/>
    <w:rsid w:val="004B10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056"/>
    <w:pPr>
      <w:keepNext w:val="0"/>
      <w:tabs>
        <w:tab w:val="right" w:pos="4176"/>
      </w:tabs>
      <w:ind w:left="198" w:hanging="198"/>
    </w:pPr>
    <w:rPr>
      <w:rFonts w:ascii="Garamond" w:hAnsi="Garamond"/>
    </w:rPr>
  </w:style>
  <w:style w:type="paragraph" w:styleId="IndexHeading">
    <w:name w:val="index heading"/>
    <w:basedOn w:val="Normal"/>
    <w:next w:val="Index1"/>
    <w:semiHidden/>
    <w:rsid w:val="004B1056"/>
    <w:pPr>
      <w:spacing w:before="120" w:after="120"/>
    </w:pPr>
    <w:rPr>
      <w:rFonts w:ascii="Arial" w:hAnsi="Arial"/>
      <w:b/>
      <w:color w:val="918585"/>
      <w:sz w:val="24"/>
    </w:rPr>
  </w:style>
  <w:style w:type="paragraph" w:customStyle="1" w:styleId="Chapter">
    <w:name w:val="Chapter"/>
    <w:basedOn w:val="Normal"/>
    <w:rsid w:val="004B1056"/>
    <w:pPr>
      <w:spacing w:before="240"/>
    </w:pPr>
    <w:rPr>
      <w:rFonts w:ascii="Times New Roman" w:hAnsi="Times New Roman"/>
      <w:smallCaps/>
      <w:spacing w:val="80"/>
      <w:sz w:val="28"/>
    </w:rPr>
  </w:style>
  <w:style w:type="paragraph" w:customStyle="1" w:styleId="InChapter">
    <w:name w:val="InChapter"/>
    <w:basedOn w:val="Heading3"/>
    <w:rsid w:val="004B1056"/>
    <w:pPr>
      <w:spacing w:after="240"/>
      <w:outlineLvl w:val="9"/>
    </w:pPr>
    <w:rPr>
      <w:noProof/>
    </w:rPr>
  </w:style>
  <w:style w:type="paragraph" w:styleId="Index2">
    <w:name w:val="index 2"/>
    <w:basedOn w:val="Normal"/>
    <w:next w:val="Normal"/>
    <w:semiHidden/>
    <w:rsid w:val="004B1056"/>
    <w:pPr>
      <w:tabs>
        <w:tab w:val="right" w:pos="4176"/>
      </w:tabs>
      <w:ind w:left="568" w:hanging="284"/>
    </w:pPr>
    <w:rPr>
      <w:rFonts w:ascii="Garamond" w:hAnsi="Garamond"/>
    </w:rPr>
  </w:style>
  <w:style w:type="paragraph" w:customStyle="1" w:styleId="Byline">
    <w:name w:val="Byline"/>
    <w:rsid w:val="004B10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056"/>
    <w:pPr>
      <w:tabs>
        <w:tab w:val="clear" w:pos="3600"/>
        <w:tab w:val="clear" w:pos="3958"/>
      </w:tabs>
      <w:jc w:val="right"/>
    </w:pPr>
  </w:style>
  <w:style w:type="character" w:styleId="Emphasis">
    <w:name w:val="Emphasis"/>
    <w:basedOn w:val="DefaultParagraphFont"/>
    <w:qFormat/>
    <w:rsid w:val="004B1056"/>
    <w:rPr>
      <w:i/>
    </w:rPr>
  </w:style>
  <w:style w:type="paragraph" w:styleId="Caption">
    <w:name w:val="caption"/>
    <w:basedOn w:val="BodyText"/>
    <w:next w:val="Normal"/>
    <w:qFormat/>
    <w:rsid w:val="004B1056"/>
    <w:pPr>
      <w:framePr w:w="2268" w:hSpace="181" w:vSpace="181" w:wrap="around" w:vAnchor="text" w:hAnchor="page" w:x="1135" w:y="285" w:anchorLock="1"/>
    </w:pPr>
    <w:rPr>
      <w:i/>
    </w:rPr>
  </w:style>
  <w:style w:type="paragraph" w:customStyle="1" w:styleId="MiniTOCTitle">
    <w:name w:val="MiniTOCTitle"/>
    <w:basedOn w:val="Heading4"/>
    <w:rsid w:val="004B1056"/>
    <w:pPr>
      <w:spacing w:before="240"/>
      <w:outlineLvl w:val="9"/>
    </w:pPr>
    <w:rPr>
      <w:noProof/>
      <w:sz w:val="24"/>
    </w:rPr>
  </w:style>
  <w:style w:type="paragraph" w:customStyle="1" w:styleId="MiniTOCItem">
    <w:name w:val="MiniTOCItem"/>
    <w:basedOn w:val="ListBullet"/>
    <w:rsid w:val="004B1056"/>
    <w:pPr>
      <w:numPr>
        <w:numId w:val="0"/>
      </w:numPr>
      <w:tabs>
        <w:tab w:val="right" w:leader="dot" w:pos="6521"/>
      </w:tabs>
      <w:spacing w:before="0" w:after="0"/>
    </w:pPr>
  </w:style>
  <w:style w:type="paragraph" w:customStyle="1" w:styleId="TOFTitle">
    <w:name w:val="TOFTitle"/>
    <w:basedOn w:val="TOCTitle"/>
    <w:rsid w:val="004B1056"/>
  </w:style>
  <w:style w:type="paragraph" w:styleId="TableofFigures">
    <w:name w:val="table of figures"/>
    <w:basedOn w:val="Normal"/>
    <w:next w:val="Normal"/>
    <w:semiHidden/>
    <w:rsid w:val="004B1056"/>
    <w:pPr>
      <w:tabs>
        <w:tab w:val="right" w:leader="dot" w:pos="9072"/>
      </w:tabs>
      <w:ind w:left="970" w:hanging="403"/>
    </w:pPr>
    <w:rPr>
      <w:rFonts w:ascii="Times New Roman" w:hAnsi="Times New Roman"/>
      <w:b/>
    </w:rPr>
  </w:style>
  <w:style w:type="paragraph" w:styleId="ListNumber">
    <w:name w:val="List Number"/>
    <w:basedOn w:val="List"/>
    <w:rsid w:val="004B1056"/>
    <w:pPr>
      <w:numPr>
        <w:numId w:val="11"/>
      </w:numPr>
    </w:pPr>
  </w:style>
  <w:style w:type="character" w:customStyle="1" w:styleId="WingdingSymbols">
    <w:name w:val="Wingding Symbols"/>
    <w:rsid w:val="004B1056"/>
    <w:rPr>
      <w:rFonts w:ascii="Wingdings" w:hAnsi="Wingdings"/>
    </w:rPr>
  </w:style>
  <w:style w:type="paragraph" w:customStyle="1" w:styleId="TableHeading">
    <w:name w:val="Table Heading"/>
    <w:basedOn w:val="HeadingBase"/>
    <w:rsid w:val="004B1056"/>
    <w:pPr>
      <w:keepLines/>
      <w:pBdr>
        <w:bottom w:val="single" w:sz="6" w:space="1" w:color="918585"/>
      </w:pBdr>
      <w:spacing w:before="240"/>
    </w:pPr>
  </w:style>
  <w:style w:type="character" w:customStyle="1" w:styleId="HotSpot">
    <w:name w:val="HotSpot"/>
    <w:rsid w:val="004B1056"/>
    <w:rPr>
      <w:color w:val="0033CC"/>
      <w:u w:val="none"/>
    </w:rPr>
  </w:style>
  <w:style w:type="paragraph" w:customStyle="1" w:styleId="BodyTextRight">
    <w:name w:val="Body Text Right"/>
    <w:basedOn w:val="BodyText"/>
    <w:rsid w:val="004B1056"/>
    <w:pPr>
      <w:spacing w:before="0" w:after="0"/>
      <w:jc w:val="right"/>
    </w:pPr>
  </w:style>
  <w:style w:type="paragraph" w:styleId="Index3">
    <w:name w:val="index 3"/>
    <w:basedOn w:val="ListNumber2"/>
    <w:next w:val="Normal"/>
    <w:semiHidden/>
    <w:rsid w:val="004B1056"/>
    <w:pPr>
      <w:numPr>
        <w:numId w:val="0"/>
      </w:numPr>
      <w:tabs>
        <w:tab w:val="right" w:leader="dot" w:pos="4176"/>
      </w:tabs>
    </w:pPr>
  </w:style>
  <w:style w:type="paragraph" w:styleId="ListNumber2">
    <w:name w:val="List Number 2"/>
    <w:basedOn w:val="List2"/>
    <w:rsid w:val="004B1056"/>
    <w:pPr>
      <w:numPr>
        <w:numId w:val="10"/>
      </w:numPr>
      <w:tabs>
        <w:tab w:val="clear" w:pos="1060"/>
      </w:tabs>
    </w:pPr>
  </w:style>
  <w:style w:type="paragraph" w:customStyle="1" w:styleId="MarginNote">
    <w:name w:val="Margin Note"/>
    <w:basedOn w:val="BodyText"/>
    <w:rsid w:val="004B10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0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0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1056"/>
    <w:rPr>
      <w:sz w:val="32"/>
    </w:rPr>
  </w:style>
  <w:style w:type="paragraph" w:customStyle="1" w:styleId="HeadingProcedure">
    <w:name w:val="Heading Procedure"/>
    <w:basedOn w:val="HeadingBase"/>
    <w:next w:val="Normal"/>
    <w:rsid w:val="004B1056"/>
    <w:pPr>
      <w:tabs>
        <w:tab w:val="left" w:pos="0"/>
      </w:tabs>
      <w:spacing w:before="120" w:after="60"/>
    </w:pPr>
    <w:rPr>
      <w:i/>
      <w:color w:val="918585"/>
      <w:sz w:val="22"/>
    </w:rPr>
  </w:style>
  <w:style w:type="paragraph" w:customStyle="1" w:styleId="TableBodyText">
    <w:name w:val="Table Body Text"/>
    <w:basedOn w:val="BodyText"/>
    <w:rsid w:val="004B1056"/>
    <w:pPr>
      <w:spacing w:before="60" w:after="60"/>
    </w:pPr>
  </w:style>
  <w:style w:type="paragraph" w:styleId="ListContinue">
    <w:name w:val="List Continue"/>
    <w:basedOn w:val="List"/>
    <w:rsid w:val="004B1056"/>
    <w:pPr>
      <w:ind w:firstLine="0"/>
    </w:pPr>
  </w:style>
  <w:style w:type="paragraph" w:customStyle="1" w:styleId="ListNote">
    <w:name w:val="List Note"/>
    <w:basedOn w:val="List"/>
    <w:rsid w:val="004B1056"/>
    <w:pPr>
      <w:pBdr>
        <w:top w:val="single" w:sz="6" w:space="2" w:color="918585"/>
        <w:bottom w:val="single" w:sz="6" w:space="2" w:color="918585"/>
      </w:pBdr>
      <w:tabs>
        <w:tab w:val="left" w:pos="1021"/>
      </w:tabs>
      <w:ind w:firstLine="0"/>
    </w:pPr>
  </w:style>
  <w:style w:type="paragraph" w:customStyle="1" w:styleId="Warning">
    <w:name w:val="Warning"/>
    <w:basedOn w:val="BodyText"/>
    <w:rsid w:val="004B1056"/>
    <w:pPr>
      <w:shd w:val="clear" w:color="auto" w:fill="D9D9D9"/>
      <w:tabs>
        <w:tab w:val="left" w:pos="992"/>
      </w:tabs>
      <w:ind w:left="119" w:right="119"/>
    </w:pPr>
    <w:rPr>
      <w:sz w:val="20"/>
    </w:rPr>
  </w:style>
  <w:style w:type="paragraph" w:customStyle="1" w:styleId="MarginIcons">
    <w:name w:val="Margin Icons"/>
    <w:basedOn w:val="BodyText"/>
    <w:rsid w:val="004B10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056"/>
    <w:rPr>
      <w:rFonts w:ascii="Courier New" w:hAnsi="Courier New"/>
    </w:rPr>
  </w:style>
  <w:style w:type="paragraph" w:customStyle="1" w:styleId="NoteBullet">
    <w:name w:val="Note Bullet"/>
    <w:basedOn w:val="Note"/>
    <w:rsid w:val="004B1056"/>
    <w:pPr>
      <w:tabs>
        <w:tab w:val="clear" w:pos="680"/>
      </w:tabs>
      <w:spacing w:before="60" w:after="60"/>
    </w:pPr>
  </w:style>
  <w:style w:type="paragraph" w:customStyle="1" w:styleId="SubHeading2">
    <w:name w:val="SubHeading2"/>
    <w:basedOn w:val="HeadingBase"/>
    <w:rsid w:val="004B1056"/>
    <w:pPr>
      <w:spacing w:before="240" w:after="60"/>
    </w:pPr>
    <w:rPr>
      <w:sz w:val="20"/>
    </w:rPr>
  </w:style>
  <w:style w:type="paragraph" w:customStyle="1" w:styleId="SubHeading1">
    <w:name w:val="SubHeading1"/>
    <w:basedOn w:val="HeadingBase"/>
    <w:rsid w:val="004B1056"/>
    <w:pPr>
      <w:spacing w:before="240" w:after="60"/>
    </w:pPr>
    <w:rPr>
      <w:color w:val="918585"/>
      <w:sz w:val="22"/>
    </w:rPr>
  </w:style>
  <w:style w:type="paragraph" w:customStyle="1" w:styleId="SideHeading">
    <w:name w:val="Side Heading"/>
    <w:basedOn w:val="HeadingBase"/>
    <w:rsid w:val="004B10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056"/>
    <w:pPr>
      <w:numPr>
        <w:numId w:val="12"/>
      </w:numPr>
    </w:pPr>
  </w:style>
  <w:style w:type="paragraph" w:styleId="PlainText">
    <w:name w:val="Plain Text"/>
    <w:basedOn w:val="Normal"/>
    <w:link w:val="PlainTextChar"/>
    <w:rsid w:val="004B1056"/>
    <w:rPr>
      <w:sz w:val="20"/>
    </w:rPr>
  </w:style>
  <w:style w:type="character" w:customStyle="1" w:styleId="PlainTextChar">
    <w:name w:val="Plain Text Char"/>
    <w:basedOn w:val="DefaultParagraphFont"/>
    <w:link w:val="PlainText"/>
    <w:rsid w:val="004B10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1056"/>
    <w:rPr>
      <w:b/>
      <w:smallCaps/>
    </w:rPr>
  </w:style>
  <w:style w:type="paragraph" w:customStyle="1" w:styleId="TableListNumber">
    <w:name w:val="Table List Number"/>
    <w:basedOn w:val="ListNumber"/>
    <w:rsid w:val="004B1056"/>
    <w:pPr>
      <w:numPr>
        <w:numId w:val="0"/>
      </w:numPr>
    </w:pPr>
  </w:style>
  <w:style w:type="paragraph" w:styleId="TOC4">
    <w:name w:val="toc 4"/>
    <w:basedOn w:val="TOCBase"/>
    <w:next w:val="Normal"/>
    <w:semiHidden/>
    <w:rsid w:val="004B1056"/>
    <w:pPr>
      <w:tabs>
        <w:tab w:val="right" w:leader="dot" w:pos="9071"/>
      </w:tabs>
      <w:ind w:left="1701"/>
    </w:pPr>
  </w:style>
  <w:style w:type="paragraph" w:customStyle="1" w:styleId="ListAlpha">
    <w:name w:val="List Alpha"/>
    <w:basedOn w:val="List"/>
    <w:rsid w:val="004B1056"/>
    <w:pPr>
      <w:numPr>
        <w:numId w:val="9"/>
      </w:numPr>
    </w:pPr>
  </w:style>
  <w:style w:type="paragraph" w:customStyle="1" w:styleId="ListAlpha2">
    <w:name w:val="List Alpha 2"/>
    <w:basedOn w:val="List2"/>
    <w:rsid w:val="004B1056"/>
    <w:pPr>
      <w:numPr>
        <w:numId w:val="8"/>
      </w:numPr>
    </w:pPr>
  </w:style>
  <w:style w:type="paragraph" w:styleId="List3">
    <w:name w:val="List 3"/>
    <w:basedOn w:val="BodyText"/>
    <w:rsid w:val="004B1056"/>
    <w:pPr>
      <w:tabs>
        <w:tab w:val="left" w:pos="1021"/>
      </w:tabs>
      <w:spacing w:before="60" w:after="60"/>
      <w:ind w:left="1020" w:hanging="340"/>
    </w:pPr>
  </w:style>
  <w:style w:type="paragraph" w:styleId="List4">
    <w:name w:val="List 4"/>
    <w:basedOn w:val="BodyText"/>
    <w:rsid w:val="004B1056"/>
    <w:pPr>
      <w:tabs>
        <w:tab w:val="left" w:pos="1361"/>
      </w:tabs>
      <w:spacing w:before="60" w:after="60"/>
      <w:ind w:left="1361" w:hanging="340"/>
    </w:pPr>
  </w:style>
  <w:style w:type="paragraph" w:styleId="List5">
    <w:name w:val="List 5"/>
    <w:basedOn w:val="BodyText"/>
    <w:rsid w:val="004B1056"/>
    <w:pPr>
      <w:tabs>
        <w:tab w:val="left" w:pos="1701"/>
      </w:tabs>
      <w:spacing w:before="60" w:after="60"/>
      <w:ind w:left="1701" w:hanging="340"/>
    </w:pPr>
  </w:style>
  <w:style w:type="paragraph" w:styleId="ListBullet3">
    <w:name w:val="List Bullet 3"/>
    <w:basedOn w:val="List3"/>
    <w:rsid w:val="004B1056"/>
    <w:pPr>
      <w:numPr>
        <w:numId w:val="15"/>
      </w:numPr>
      <w:tabs>
        <w:tab w:val="clear" w:pos="1021"/>
      </w:tabs>
      <w:ind w:left="1037" w:hanging="357"/>
    </w:pPr>
  </w:style>
  <w:style w:type="paragraph" w:styleId="ListBullet4">
    <w:name w:val="List Bullet 4"/>
    <w:basedOn w:val="List4"/>
    <w:rsid w:val="004B1056"/>
    <w:pPr>
      <w:numPr>
        <w:numId w:val="3"/>
      </w:numPr>
    </w:pPr>
  </w:style>
  <w:style w:type="paragraph" w:styleId="ListBullet5">
    <w:name w:val="List Bullet 5"/>
    <w:basedOn w:val="List5"/>
    <w:rsid w:val="004B1056"/>
    <w:pPr>
      <w:numPr>
        <w:numId w:val="4"/>
      </w:numPr>
    </w:pPr>
  </w:style>
  <w:style w:type="paragraph" w:styleId="ListContinue2">
    <w:name w:val="List Continue 2"/>
    <w:basedOn w:val="List2"/>
    <w:rsid w:val="004B1056"/>
    <w:pPr>
      <w:ind w:firstLine="0"/>
    </w:pPr>
  </w:style>
  <w:style w:type="paragraph" w:styleId="ListContinue3">
    <w:name w:val="List Continue 3"/>
    <w:basedOn w:val="List3"/>
    <w:rsid w:val="004B1056"/>
    <w:pPr>
      <w:ind w:left="1021" w:firstLine="0"/>
    </w:pPr>
  </w:style>
  <w:style w:type="paragraph" w:styleId="ListContinue4">
    <w:name w:val="List Continue 4"/>
    <w:basedOn w:val="List4"/>
    <w:rsid w:val="004B1056"/>
    <w:pPr>
      <w:ind w:firstLine="0"/>
    </w:pPr>
  </w:style>
  <w:style w:type="paragraph" w:styleId="ListContinue5">
    <w:name w:val="List Continue 5"/>
    <w:basedOn w:val="List5"/>
    <w:rsid w:val="004B1056"/>
    <w:pPr>
      <w:ind w:firstLine="0"/>
    </w:pPr>
  </w:style>
  <w:style w:type="paragraph" w:styleId="ListNumber3">
    <w:name w:val="List Number 3"/>
    <w:basedOn w:val="List3"/>
    <w:rsid w:val="004B1056"/>
    <w:pPr>
      <w:numPr>
        <w:numId w:val="5"/>
      </w:numPr>
    </w:pPr>
  </w:style>
  <w:style w:type="paragraph" w:styleId="ListNumber4">
    <w:name w:val="List Number 4"/>
    <w:basedOn w:val="List4"/>
    <w:rsid w:val="004B1056"/>
    <w:pPr>
      <w:numPr>
        <w:numId w:val="6"/>
      </w:numPr>
    </w:pPr>
  </w:style>
  <w:style w:type="paragraph" w:styleId="ListNumber5">
    <w:name w:val="List Number 5"/>
    <w:basedOn w:val="List5"/>
    <w:rsid w:val="004B1056"/>
    <w:pPr>
      <w:numPr>
        <w:numId w:val="7"/>
      </w:numPr>
    </w:pPr>
  </w:style>
  <w:style w:type="paragraph" w:styleId="BlockText">
    <w:name w:val="Block Text"/>
    <w:basedOn w:val="Normal"/>
    <w:rsid w:val="004B1056"/>
    <w:pPr>
      <w:spacing w:after="120"/>
      <w:ind w:left="1440" w:right="1440"/>
    </w:pPr>
  </w:style>
  <w:style w:type="character" w:customStyle="1" w:styleId="Subscript">
    <w:name w:val="Subscript"/>
    <w:basedOn w:val="DefaultParagraphFont"/>
    <w:rsid w:val="004B1056"/>
    <w:rPr>
      <w:sz w:val="16"/>
      <w:vertAlign w:val="subscript"/>
    </w:rPr>
  </w:style>
  <w:style w:type="character" w:customStyle="1" w:styleId="Superscript">
    <w:name w:val="Superscript"/>
    <w:basedOn w:val="DefaultParagraphFont"/>
    <w:rsid w:val="004B1056"/>
    <w:rPr>
      <w:sz w:val="16"/>
      <w:vertAlign w:val="superscript"/>
    </w:rPr>
  </w:style>
  <w:style w:type="character" w:customStyle="1" w:styleId="Symbols">
    <w:name w:val="Symbols"/>
    <w:basedOn w:val="DefaultParagraphFont"/>
    <w:rsid w:val="004B1056"/>
    <w:rPr>
      <w:rFonts w:ascii="Symbol" w:hAnsi="Symbol"/>
    </w:rPr>
  </w:style>
  <w:style w:type="character" w:customStyle="1" w:styleId="MenuOptions">
    <w:name w:val="Menu Options"/>
    <w:basedOn w:val="DefaultParagraphFont"/>
    <w:rsid w:val="004B1056"/>
    <w:rPr>
      <w:rFonts w:ascii="Arial Narrow" w:hAnsi="Arial Narrow"/>
      <w:smallCaps/>
    </w:rPr>
  </w:style>
  <w:style w:type="character" w:customStyle="1" w:styleId="Buttons">
    <w:name w:val="Buttons"/>
    <w:basedOn w:val="DefaultParagraphFont"/>
    <w:rsid w:val="004B1056"/>
    <w:rPr>
      <w:b/>
    </w:rPr>
  </w:style>
  <w:style w:type="character" w:customStyle="1" w:styleId="Underlined">
    <w:name w:val="Underlined"/>
    <w:basedOn w:val="DefaultParagraphFont"/>
    <w:rsid w:val="004B1056"/>
    <w:rPr>
      <w:u w:val="single"/>
    </w:rPr>
  </w:style>
  <w:style w:type="paragraph" w:customStyle="1" w:styleId="TableBodyTextRight">
    <w:name w:val="Table Body Text Right"/>
    <w:basedOn w:val="TableBodyText"/>
    <w:rsid w:val="004B1056"/>
    <w:pPr>
      <w:widowControl w:val="0"/>
      <w:autoSpaceDE w:val="0"/>
      <w:autoSpaceDN w:val="0"/>
      <w:adjustRightInd w:val="0"/>
      <w:jc w:val="right"/>
    </w:pPr>
    <w:rPr>
      <w:rFonts w:cs="Arial"/>
      <w:szCs w:val="18"/>
    </w:rPr>
  </w:style>
  <w:style w:type="paragraph" w:customStyle="1" w:styleId="CopyrightText">
    <w:name w:val="Copyright Text"/>
    <w:basedOn w:val="BodyText"/>
    <w:rsid w:val="004B1056"/>
    <w:rPr>
      <w:sz w:val="18"/>
    </w:rPr>
  </w:style>
  <w:style w:type="paragraph" w:customStyle="1" w:styleId="BodySmallRight">
    <w:name w:val="Body Small Right"/>
    <w:basedOn w:val="BodyTextRight"/>
    <w:rsid w:val="004B1056"/>
    <w:rPr>
      <w:sz w:val="18"/>
      <w:szCs w:val="18"/>
    </w:rPr>
  </w:style>
  <w:style w:type="paragraph" w:customStyle="1" w:styleId="MarginEdition">
    <w:name w:val="Margin Edition"/>
    <w:basedOn w:val="MarginNote"/>
    <w:rsid w:val="004B1056"/>
    <w:pPr>
      <w:spacing w:before="0" w:after="0"/>
    </w:pPr>
    <w:rPr>
      <w:rFonts w:ascii="Times New Roman" w:hAnsi="Times New Roman"/>
      <w:color w:val="999999"/>
    </w:rPr>
  </w:style>
  <w:style w:type="paragraph" w:customStyle="1" w:styleId="Spacer">
    <w:name w:val="Spacer"/>
    <w:basedOn w:val="Normal"/>
    <w:rsid w:val="004B1056"/>
    <w:rPr>
      <w:sz w:val="2"/>
      <w:szCs w:val="2"/>
    </w:rPr>
  </w:style>
  <w:style w:type="character" w:customStyle="1" w:styleId="Small">
    <w:name w:val="Small"/>
    <w:basedOn w:val="DefaultParagraphFont"/>
    <w:rsid w:val="004B1056"/>
    <w:rPr>
      <w:sz w:val="16"/>
    </w:rPr>
  </w:style>
  <w:style w:type="paragraph" w:customStyle="1" w:styleId="WideTable">
    <w:name w:val="Wide Table"/>
    <w:basedOn w:val="Normal"/>
    <w:rsid w:val="004B1056"/>
    <w:pPr>
      <w:ind w:left="-1418"/>
    </w:pPr>
    <w:rPr>
      <w:sz w:val="2"/>
      <w:szCs w:val="2"/>
    </w:rPr>
  </w:style>
  <w:style w:type="character" w:styleId="PageNumber">
    <w:name w:val="page number"/>
    <w:basedOn w:val="DefaultParagraphFont"/>
    <w:rsid w:val="004B1056"/>
  </w:style>
  <w:style w:type="paragraph" w:styleId="Quote">
    <w:name w:val="Quote"/>
    <w:basedOn w:val="Heading1"/>
    <w:link w:val="QuoteChar"/>
    <w:qFormat/>
    <w:rsid w:val="004B1056"/>
    <w:rPr>
      <w:b w:val="0"/>
      <w:sz w:val="72"/>
      <w:szCs w:val="72"/>
      <w:lang w:val="en-NZ"/>
    </w:rPr>
  </w:style>
  <w:style w:type="character" w:customStyle="1" w:styleId="QuoteChar">
    <w:name w:val="Quote Char"/>
    <w:basedOn w:val="DefaultParagraphFont"/>
    <w:link w:val="Quote"/>
    <w:rsid w:val="004B10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056"/>
    <w:pPr>
      <w:pageBreakBefore/>
    </w:pPr>
  </w:style>
  <w:style w:type="paragraph" w:customStyle="1" w:styleId="Border">
    <w:name w:val="Border"/>
    <w:basedOn w:val="Normal"/>
    <w:qFormat/>
    <w:rsid w:val="004B10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056"/>
    <w:rPr>
      <w:b/>
      <w:bCs/>
      <w:i/>
      <w:iCs/>
      <w:color w:val="auto"/>
    </w:rPr>
  </w:style>
  <w:style w:type="paragraph" w:styleId="IntenseQuote">
    <w:name w:val="Intense Quote"/>
    <w:basedOn w:val="Normal"/>
    <w:next w:val="Normal"/>
    <w:link w:val="IntenseQuoteChar"/>
    <w:uiPriority w:val="30"/>
    <w:qFormat/>
    <w:rsid w:val="004B10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0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1056"/>
    <w:rPr>
      <w:smallCaps/>
      <w:color w:val="auto"/>
      <w:u w:val="single"/>
    </w:rPr>
  </w:style>
  <w:style w:type="character" w:styleId="IntenseReference">
    <w:name w:val="Intense Reference"/>
    <w:basedOn w:val="DefaultParagraphFont"/>
    <w:uiPriority w:val="32"/>
    <w:qFormat/>
    <w:rsid w:val="004B1056"/>
    <w:rPr>
      <w:b/>
      <w:bCs/>
      <w:smallCaps/>
      <w:color w:val="auto"/>
      <w:spacing w:val="5"/>
      <w:u w:val="single"/>
    </w:rPr>
  </w:style>
  <w:style w:type="paragraph" w:customStyle="1" w:styleId="2ColumnHeading">
    <w:name w:val="2Column Heading"/>
    <w:basedOn w:val="BodyText"/>
    <w:qFormat/>
    <w:rsid w:val="004B1056"/>
    <w:pPr>
      <w:spacing w:after="60"/>
      <w:ind w:left="-2268"/>
    </w:pPr>
    <w:rPr>
      <w:b/>
    </w:rPr>
  </w:style>
  <w:style w:type="paragraph" w:customStyle="1" w:styleId="Heading1TOC">
    <w:name w:val="Heading1 TOC"/>
    <w:basedOn w:val="Normal"/>
    <w:qFormat/>
    <w:rsid w:val="004B1056"/>
    <w:pPr>
      <w:spacing w:before="240" w:after="120"/>
    </w:pPr>
    <w:rPr>
      <w:rFonts w:ascii="Times New Roman" w:hAnsi="Times New Roman"/>
      <w:b/>
      <w:sz w:val="32"/>
    </w:rPr>
  </w:style>
  <w:style w:type="paragraph" w:customStyle="1" w:styleId="Heading2TOC">
    <w:name w:val="Heading2 TOC"/>
    <w:basedOn w:val="Normal"/>
    <w:qFormat/>
    <w:rsid w:val="004B1056"/>
    <w:pPr>
      <w:spacing w:before="240" w:after="60"/>
    </w:pPr>
    <w:rPr>
      <w:rFonts w:ascii="Times New Roman" w:hAnsi="Times New Roman"/>
      <w:b/>
      <w:sz w:val="28"/>
    </w:rPr>
  </w:style>
  <w:style w:type="character" w:customStyle="1" w:styleId="Underline">
    <w:name w:val="Underline"/>
    <w:basedOn w:val="DefaultParagraphFont"/>
    <w:qFormat/>
    <w:rsid w:val="004B1056"/>
    <w:rPr>
      <w:u w:val="single"/>
    </w:rPr>
  </w:style>
  <w:style w:type="paragraph" w:styleId="BalloonText">
    <w:name w:val="Balloon Text"/>
    <w:basedOn w:val="Normal"/>
    <w:link w:val="BalloonTextChar"/>
    <w:rsid w:val="004B1056"/>
    <w:rPr>
      <w:rFonts w:ascii="Tahoma" w:hAnsi="Tahoma" w:cs="Tahoma"/>
      <w:sz w:val="16"/>
      <w:szCs w:val="16"/>
    </w:rPr>
  </w:style>
  <w:style w:type="character" w:customStyle="1" w:styleId="BalloonTextChar">
    <w:name w:val="Balloon Text Char"/>
    <w:basedOn w:val="DefaultParagraphFont"/>
    <w:link w:val="BalloonText"/>
    <w:rsid w:val="004B10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10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10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Words>
  <Characters>6695</Characters>
  <Application>Microsoft Office Word</Application>
  <DocSecurity>0</DocSecurity>
  <Lines>233</Lines>
  <Paragraphs>143</Paragraphs>
  <ScaleCrop>false</ScaleCrop>
  <Company>Author-it Software Corporation Ltd.</Company>
  <LinksUpToDate>false</LinksUpToDate>
  <CharactersWithSpaces>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SISOSCB313A Complete computer aided dives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2012-05-26T09:40:00Z</dcterms:created>
  <dcterms:modified xsi:type="dcterms:W3CDTF">2012-05-26T09:40:00Z</dcterms:modified>
</cp:coreProperties>
</file>