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5CC" w:rsidP="008405CC">
      <w:pPr>
        <w:pStyle w:val="Title"/>
      </w:pPr>
      <w:r>
        <w:fldChar w:fldCharType="begin"/>
      </w:r>
      <w:r>
        <w:instrText xml:space="preserve"> TITLE   \* MERGEFORMAT </w:instrText>
      </w:r>
      <w:r>
        <w:fldChar w:fldCharType="separate"/>
      </w:r>
      <w:r>
        <w:t>SISOSCB311A Take still photographs underwater</w:t>
      </w:r>
      <w:r>
        <w:fldChar w:fldCharType="end"/>
      </w:r>
    </w:p>
    <w:p w:rsidR="008405CC" w:rsidP="008405CC">
      <w:pPr>
        <w:pStyle w:val="Version"/>
        <w:sectPr w:rsidSect="005135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35C4" w:rsidP="005135C4">
      <w:pPr>
        <w:pStyle w:val="SuperHeading"/>
      </w:pPr>
      <w:r w:rsidRPr="005135C4">
        <w:t>SISOSCB311A Take still photographs underwater</w:t>
      </w:r>
    </w:p>
    <w:p w:rsidR="00000000" w:rsidRPr="005135C4" w:rsidP="005135C4">
      <w:pPr>
        <w:pStyle w:val="Heading1"/>
      </w:pPr>
      <w:bookmarkStart w:id="1" w:name="O_367369"/>
      <w:bookmarkEnd w:id="1"/>
      <w:r w:rsidRPr="005135C4">
        <w:t>Modification History</w:t>
      </w:r>
    </w:p>
    <w:p w:rsidR="00000000" w:rsidRPr="005135C4" w:rsidP="005135C4">
      <w:pPr>
        <w:pStyle w:val="BodyText"/>
      </w:pPr>
      <w:r w:rsidRPr="005135C4">
        <w:t>Not Applicable</w:t>
      </w:r>
    </w:p>
    <w:p w:rsidR="00000000" w:rsidRPr="005135C4" w:rsidP="005135C4">
      <w:pPr>
        <w:pStyle w:val="AllowPageBreak"/>
      </w:pPr>
    </w:p>
    <w:p w:rsidR="00000000" w:rsidRPr="005135C4" w:rsidP="005135C4">
      <w:pPr>
        <w:pStyle w:val="Heading1"/>
      </w:pPr>
      <w:bookmarkStart w:id="2" w:name="O_367365"/>
      <w:bookmarkEnd w:id="2"/>
      <w:r w:rsidRPr="005135C4">
        <w:t>Unit Descriptor</w:t>
      </w:r>
    </w:p>
    <w:p w:rsidR="00000000" w:rsidRPr="005135C4" w:rsidP="005135C4">
      <w:pPr>
        <w:pStyle w:val="BodyText"/>
      </w:pPr>
      <w:r w:rsidRPr="005135C4">
        <w:t>This unit describes the performance outcomes, skills and knowledge required to plan and perform a dive to a m</w:t>
      </w:r>
      <w:r w:rsidRPr="005135C4">
        <w:t>aximum depth of 18 metres for the purpose of taking underwater still photographs.</w:t>
      </w:r>
    </w:p>
    <w:p w:rsidR="00000000" w:rsidRPr="005135C4" w:rsidP="005135C4">
      <w:pPr>
        <w:pStyle w:val="AllowPageBreak"/>
      </w:pPr>
    </w:p>
    <w:p w:rsidR="00000000" w:rsidRPr="005135C4" w:rsidP="005135C4">
      <w:pPr>
        <w:pStyle w:val="Heading1"/>
      </w:pPr>
      <w:bookmarkStart w:id="3" w:name="O_367378"/>
      <w:bookmarkEnd w:id="3"/>
      <w:r w:rsidRPr="005135C4">
        <w:t>Application of the Unit</w:t>
      </w:r>
    </w:p>
    <w:p w:rsidR="00000000" w:rsidRPr="005135C4" w:rsidP="005135C4">
      <w:pPr>
        <w:pStyle w:val="BodyText"/>
      </w:pPr>
      <w:r w:rsidRPr="005135C4">
        <w:t>This unit applies to current or aspiring specialty SCUBA dive guides or instructors working in a range of conditions that include tak</w:t>
      </w:r>
      <w:r w:rsidRPr="005135C4">
        <w:t>ing still photographs underwater to a maximum depth of 18 metres. This may include those working for private dive schools or companies operating at coastal sites or through holiday resorts.</w:t>
      </w:r>
    </w:p>
    <w:p w:rsidR="00000000" w:rsidRPr="005135C4" w:rsidP="005135C4">
      <w:pPr>
        <w:pStyle w:val="AllowPageBreak"/>
      </w:pPr>
    </w:p>
    <w:p w:rsidR="00000000" w:rsidRPr="005135C4" w:rsidP="005135C4">
      <w:pPr>
        <w:pStyle w:val="Heading1"/>
      </w:pPr>
      <w:bookmarkStart w:id="4" w:name="O_367370"/>
      <w:bookmarkEnd w:id="4"/>
      <w:r w:rsidRPr="005135C4">
        <w:t>Licensing/Regulatory Information</w:t>
      </w:r>
    </w:p>
    <w:p w:rsidR="00000000" w:rsidRPr="005135C4" w:rsidP="005135C4">
      <w:pPr>
        <w:pStyle w:val="BodyText"/>
      </w:pPr>
      <w:r w:rsidRPr="005135C4">
        <w:t>No licensing, re</w:t>
      </w:r>
      <w:r w:rsidRPr="005135C4">
        <w:t>gulatory or certification requirements apply to this unit at the time of endorsement.</w:t>
      </w:r>
    </w:p>
    <w:p w:rsidR="00000000" w:rsidRPr="005135C4" w:rsidP="005135C4">
      <w:pPr>
        <w:pStyle w:val="AllowPageBreak"/>
      </w:pPr>
    </w:p>
    <w:p w:rsidR="00000000" w:rsidRPr="005135C4" w:rsidP="005135C4">
      <w:pPr>
        <w:pStyle w:val="Heading1"/>
      </w:pPr>
      <w:bookmarkStart w:id="5" w:name="O_367368"/>
      <w:bookmarkEnd w:id="5"/>
      <w:r w:rsidRPr="005135C4">
        <w:t>Pre-Requisites</w:t>
      </w:r>
    </w:p>
    <w:p w:rsidR="00000000" w:rsidRPr="005135C4" w:rsidP="005135C4">
      <w:pPr>
        <w:pStyle w:val="BodyText"/>
      </w:pPr>
      <w:r w:rsidRPr="005135C4">
        <w:t>SISOSCB301A SCUBA dive in open water to a maximum depth of 18 metres</w:t>
      </w:r>
    </w:p>
    <w:p w:rsidR="00000000" w:rsidRPr="005135C4" w:rsidP="005135C4">
      <w:pPr>
        <w:pStyle w:val="AllowPageBreak"/>
      </w:pPr>
    </w:p>
    <w:p w:rsidR="00000000" w:rsidRPr="005135C4" w:rsidP="005135C4">
      <w:pPr>
        <w:pStyle w:val="Heading1"/>
      </w:pPr>
      <w:bookmarkStart w:id="6" w:name="O_367373"/>
      <w:bookmarkEnd w:id="6"/>
      <w:r w:rsidRPr="005135C4">
        <w:t>Employability Skills Information</w:t>
      </w:r>
    </w:p>
    <w:p w:rsidR="00000000" w:rsidRPr="005135C4" w:rsidP="005135C4">
      <w:pPr>
        <w:pStyle w:val="BodyText"/>
      </w:pPr>
      <w:r w:rsidRPr="005135C4">
        <w:t>This unit contains employability skills.</w:t>
      </w:r>
    </w:p>
    <w:p w:rsidR="00000000" w:rsidRPr="005135C4" w:rsidP="005135C4">
      <w:pPr>
        <w:pStyle w:val="AllowPageBreak"/>
      </w:pPr>
    </w:p>
    <w:p w:rsidR="00000000" w:rsidRPr="005135C4" w:rsidP="005135C4">
      <w:pPr>
        <w:pStyle w:val="Heading1"/>
      </w:pPr>
      <w:bookmarkStart w:id="7" w:name="O_367374"/>
      <w:bookmarkEnd w:id="7"/>
      <w:r w:rsidRPr="005135C4">
        <w:t>Elements and Performance Criteria Pre-Content</w:t>
      </w:r>
    </w:p>
    <w:p w:rsidR="00000000" w:rsidRPr="005135C4" w:rsidP="005135C4">
      <w:pPr>
        <w:pStyle w:val="Heading1"/>
      </w:pPr>
      <w:bookmarkStart w:id="8" w:name="O_367375"/>
      <w:bookmarkEnd w:id="8"/>
      <w:r w:rsidRPr="005135C4">
        <w:t>Elements and Performance Criteria</w:t>
      </w:r>
    </w:p>
    <w:tbl>
      <w:tblPr>
        <w:tblW w:w="0" w:type="auto"/>
        <w:tblLayout w:type="fixed"/>
        <w:tblCellMar>
          <w:left w:w="62" w:type="dxa"/>
          <w:right w:w="62" w:type="dxa"/>
        </w:tblCellMar>
        <w:tblLook w:val="0000"/>
      </w:tblPr>
      <w:tblGrid>
        <w:gridCol w:w="2567"/>
        <w:gridCol w:w="5955"/>
      </w:tblGrid>
      <w:tr w:rsidTr="008405CC">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5135C4" w:rsidP="005135C4">
            <w:pPr>
              <w:pStyle w:val="BodyText"/>
            </w:pPr>
            <w:r w:rsidRPr="005135C4">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SpecialBold"/>
              </w:rPr>
              <w:t>PERFORMANCE CRITERIA</w:t>
            </w:r>
          </w:p>
        </w:tc>
      </w:tr>
      <w:tr w:rsidTr="008405C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t>Performance criteria describe the performance needed to demonstrate achievement of the element. Where bold italicised text is used, further information is detailed in the required skills and knowledge section and the range statement. Assessment of performa</w:t>
            </w:r>
            <w:r w:rsidRPr="005135C4">
              <w:t>nce is to be consistent with the Evidence Guide.</w:t>
            </w:r>
          </w:p>
        </w:tc>
      </w:tr>
      <w:tr w:rsidTr="008405C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135C4">
            <w:pPr>
              <w:pStyle w:val="List"/>
              <w:rPr>
                <w:lang w:val="en-NZ"/>
              </w:rPr>
            </w:pPr>
            <w:r w:rsidRPr="005135C4">
              <w:t>1.</w:t>
            </w:r>
            <w:r w:rsidRPr="005135C4">
              <w:tab/>
              <w:t>Plan photography dive.</w:t>
            </w:r>
          </w:p>
        </w:tc>
        <w:tc>
          <w:tcPr>
            <w:tcW w:w="5955" w:type="dxa"/>
            <w:tcBorders>
              <w:top w:val="nil"/>
              <w:left w:val="nil"/>
              <w:bottom w:val="nil"/>
              <w:right w:val="nil"/>
            </w:tcBorders>
            <w:tcMar>
              <w:top w:w="0" w:type="dxa"/>
              <w:left w:w="62" w:type="dxa"/>
              <w:bottom w:w="0" w:type="dxa"/>
              <w:right w:w="62" w:type="dxa"/>
            </w:tcMar>
          </w:tcPr>
          <w:p w:rsidR="00000000" w:rsidRPr="005135C4" w:rsidP="005135C4">
            <w:pPr>
              <w:pStyle w:val="List2"/>
            </w:pPr>
            <w:r w:rsidRPr="005135C4">
              <w:t>1.1.</w:t>
            </w:r>
            <w:r w:rsidRPr="005135C4">
              <w:tab/>
              <w:t xml:space="preserve">Determine </w:t>
            </w:r>
            <w:r w:rsidRPr="005135C4">
              <w:rPr>
                <w:rStyle w:val="BoldandItalics"/>
              </w:rPr>
              <w:t>factors affecting site selection</w:t>
            </w:r>
            <w:r w:rsidRPr="005135C4">
              <w:t xml:space="preserve"> and ensure selected photography dive site meets </w:t>
            </w:r>
            <w:r w:rsidRPr="005135C4">
              <w:rPr>
                <w:rStyle w:val="BoldandItalics"/>
              </w:rPr>
              <w:t>industry technical and safety criteria</w:t>
            </w:r>
            <w:r w:rsidRPr="005135C4">
              <w:t xml:space="preserve">, </w:t>
            </w:r>
            <w:r w:rsidRPr="005135C4">
              <w:rPr>
                <w:rStyle w:val="BoldandItalics"/>
              </w:rPr>
              <w:t>relevant legislation</w:t>
            </w:r>
            <w:r w:rsidRPr="005135C4">
              <w:t xml:space="preserve"> and </w:t>
            </w:r>
            <w:r w:rsidRPr="005135C4">
              <w:rPr>
                <w:rStyle w:val="BoldandItalics"/>
              </w:rPr>
              <w:t>organisational policies and procedures</w:t>
            </w:r>
            <w:r w:rsidRPr="005135C4">
              <w:t>.</w:t>
            </w:r>
          </w:p>
          <w:p w:rsidR="00000000" w:rsidRPr="005135C4" w:rsidP="005135C4">
            <w:pPr>
              <w:pStyle w:val="List2"/>
            </w:pPr>
            <w:r w:rsidRPr="005135C4">
              <w:t>1.2.</w:t>
            </w:r>
            <w:r w:rsidRPr="005135C4">
              <w:tab/>
              <w:t xml:space="preserve">Access information on the dive site and identify potential </w:t>
            </w:r>
            <w:r w:rsidRPr="005135C4">
              <w:rPr>
                <w:rStyle w:val="BoldandItalics"/>
              </w:rPr>
              <w:t>underwater photography hazards</w:t>
            </w:r>
            <w:r w:rsidRPr="005135C4">
              <w:t xml:space="preserve"> and implement procedures to minimise </w:t>
            </w:r>
            <w:r w:rsidRPr="005135C4">
              <w:rPr>
                <w:rStyle w:val="BoldandItalics"/>
              </w:rPr>
              <w:t>risks</w:t>
            </w:r>
            <w:r w:rsidRPr="005135C4">
              <w:t>.</w:t>
            </w:r>
          </w:p>
          <w:p w:rsidR="00000000" w:rsidP="005135C4">
            <w:pPr>
              <w:pStyle w:val="List2"/>
              <w:rPr>
                <w:lang w:val="en-NZ"/>
              </w:rPr>
            </w:pPr>
            <w:r w:rsidRPr="005135C4">
              <w:t>1.3.</w:t>
            </w:r>
            <w:r w:rsidRPr="005135C4">
              <w:tab/>
              <w:t xml:space="preserve">Identify and apply </w:t>
            </w:r>
            <w:r w:rsidRPr="005135C4">
              <w:rPr>
                <w:rStyle w:val="BoldandItalics"/>
              </w:rPr>
              <w:t>principles of photograph composition</w:t>
            </w:r>
            <w:r w:rsidRPr="005135C4">
              <w:t xml:space="preserve"> according to ind</w:t>
            </w:r>
            <w:r w:rsidRPr="005135C4">
              <w:t>ustry technical and safety criteria.</w:t>
            </w:r>
          </w:p>
        </w:tc>
      </w:tr>
      <w:tr w:rsidTr="008405C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135C4">
            <w:pPr>
              <w:pStyle w:val="List"/>
              <w:rPr>
                <w:lang w:val="en-NZ"/>
              </w:rPr>
            </w:pPr>
            <w:r w:rsidRPr="005135C4">
              <w:t>2.</w:t>
            </w:r>
            <w:r w:rsidRPr="005135C4">
              <w:tab/>
              <w:t>Select and use underwater photography equipment.</w:t>
            </w:r>
          </w:p>
        </w:tc>
        <w:tc>
          <w:tcPr>
            <w:tcW w:w="5955" w:type="dxa"/>
            <w:tcBorders>
              <w:top w:val="nil"/>
              <w:left w:val="nil"/>
              <w:bottom w:val="nil"/>
              <w:right w:val="nil"/>
            </w:tcBorders>
            <w:tcMar>
              <w:top w:w="0" w:type="dxa"/>
              <w:left w:w="62" w:type="dxa"/>
              <w:bottom w:w="0" w:type="dxa"/>
              <w:right w:w="62" w:type="dxa"/>
            </w:tcMar>
          </w:tcPr>
          <w:p w:rsidR="00000000" w:rsidRPr="005135C4" w:rsidP="005135C4">
            <w:pPr>
              <w:pStyle w:val="List2"/>
            </w:pPr>
            <w:r w:rsidRPr="005135C4">
              <w:t>2.1.</w:t>
            </w:r>
            <w:r w:rsidRPr="005135C4">
              <w:tab/>
              <w:t xml:space="preserve">Select </w:t>
            </w:r>
            <w:r w:rsidRPr="005135C4">
              <w:rPr>
                <w:rStyle w:val="BoldandItalics"/>
              </w:rPr>
              <w:t>underwater photography equipment</w:t>
            </w:r>
            <w:r w:rsidRPr="005135C4">
              <w:t xml:space="preserve"> according to industry technical and safety criteria.</w:t>
            </w:r>
          </w:p>
          <w:p w:rsidR="00000000" w:rsidP="005135C4">
            <w:pPr>
              <w:pStyle w:val="List2"/>
              <w:rPr>
                <w:lang w:val="en-NZ"/>
              </w:rPr>
            </w:pPr>
            <w:r w:rsidRPr="005135C4">
              <w:t>2.2.</w:t>
            </w:r>
            <w:r w:rsidRPr="005135C4">
              <w:tab/>
              <w:t xml:space="preserve">Assess equipment for safety and suitability and demonstrate </w:t>
            </w:r>
            <w:r w:rsidRPr="005135C4">
              <w:rPr>
                <w:rStyle w:val="BoldandItalics"/>
              </w:rPr>
              <w:t>pre</w:t>
            </w:r>
            <w:r w:rsidRPr="005135C4">
              <w:t>-</w:t>
            </w:r>
            <w:r w:rsidRPr="005135C4">
              <w:rPr>
                <w:rStyle w:val="BoldandItalics"/>
              </w:rPr>
              <w:t>dive</w:t>
            </w:r>
            <w:r w:rsidRPr="005135C4">
              <w:t xml:space="preserve"> </w:t>
            </w:r>
            <w:r w:rsidRPr="005135C4">
              <w:rPr>
                <w:rStyle w:val="BoldandItalics"/>
              </w:rPr>
              <w:t>equipment care</w:t>
            </w:r>
            <w:r w:rsidRPr="005135C4">
              <w:t xml:space="preserve"> according to industry technical and safety criteria.</w:t>
            </w:r>
          </w:p>
        </w:tc>
      </w:tr>
      <w:tr w:rsidTr="008405C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135C4">
            <w:pPr>
              <w:pStyle w:val="List"/>
              <w:rPr>
                <w:lang w:val="en-NZ"/>
              </w:rPr>
            </w:pPr>
            <w:r w:rsidRPr="005135C4">
              <w:t>3.</w:t>
            </w:r>
            <w:r w:rsidRPr="005135C4">
              <w:tab/>
              <w:t>Take photographs underwater.</w:t>
            </w:r>
          </w:p>
        </w:tc>
        <w:tc>
          <w:tcPr>
            <w:tcW w:w="5955" w:type="dxa"/>
            <w:tcBorders>
              <w:top w:val="nil"/>
              <w:left w:val="nil"/>
              <w:bottom w:val="nil"/>
              <w:right w:val="nil"/>
            </w:tcBorders>
            <w:tcMar>
              <w:top w:w="0" w:type="dxa"/>
              <w:left w:w="62" w:type="dxa"/>
              <w:bottom w:w="0" w:type="dxa"/>
              <w:right w:w="62" w:type="dxa"/>
            </w:tcMar>
          </w:tcPr>
          <w:p w:rsidR="00000000" w:rsidRPr="005135C4" w:rsidP="005135C4">
            <w:pPr>
              <w:pStyle w:val="List2"/>
            </w:pPr>
            <w:r w:rsidRPr="005135C4">
              <w:t>3.1.</w:t>
            </w:r>
            <w:r w:rsidRPr="005135C4">
              <w:tab/>
              <w:t xml:space="preserve">Apply </w:t>
            </w:r>
            <w:r w:rsidRPr="005135C4">
              <w:rPr>
                <w:rStyle w:val="BoldandItalics"/>
              </w:rPr>
              <w:t>underwater photography techniques</w:t>
            </w:r>
            <w:r w:rsidRPr="005135C4">
              <w:t xml:space="preserve"> to different </w:t>
            </w:r>
            <w:r w:rsidRPr="005135C4">
              <w:rPr>
                <w:rStyle w:val="BoldandItalics"/>
              </w:rPr>
              <w:t>subjects</w:t>
            </w:r>
            <w:r w:rsidRPr="005135C4">
              <w:t xml:space="preserve"> according to dive plan and organisational policies and procedures.</w:t>
            </w:r>
          </w:p>
          <w:p w:rsidR="00000000" w:rsidRPr="005135C4" w:rsidP="005135C4">
            <w:pPr>
              <w:pStyle w:val="List2"/>
            </w:pPr>
            <w:r w:rsidRPr="005135C4">
              <w:t>3.2.</w:t>
            </w:r>
            <w:r w:rsidRPr="005135C4">
              <w:tab/>
              <w:t xml:space="preserve">Maintain </w:t>
            </w:r>
            <w:r w:rsidRPr="005135C4">
              <w:rPr>
                <w:rStyle w:val="BoldandItalics"/>
              </w:rPr>
              <w:t>p</w:t>
            </w:r>
            <w:r w:rsidRPr="005135C4">
              <w:rPr>
                <w:rStyle w:val="BoldandItalics"/>
              </w:rPr>
              <w:t>osition</w:t>
            </w:r>
            <w:r w:rsidRPr="005135C4">
              <w:t xml:space="preserve"> that limits the </w:t>
            </w:r>
            <w:r w:rsidRPr="005135C4">
              <w:rPr>
                <w:rStyle w:val="BoldandItalics"/>
              </w:rPr>
              <w:t>negative impact</w:t>
            </w:r>
            <w:r w:rsidRPr="005135C4">
              <w:t xml:space="preserve"> of environmental conditions on the photographs.</w:t>
            </w:r>
          </w:p>
          <w:p w:rsidR="00000000" w:rsidRPr="005135C4" w:rsidP="005135C4">
            <w:pPr>
              <w:pStyle w:val="List2"/>
            </w:pPr>
            <w:r w:rsidRPr="005135C4">
              <w:t>3.3.</w:t>
            </w:r>
            <w:r w:rsidRPr="005135C4">
              <w:tab/>
              <w:t>Take photographs using strobe lighting to minimise backscatter.</w:t>
            </w:r>
          </w:p>
          <w:p w:rsidR="00000000" w:rsidRPr="005135C4" w:rsidP="005135C4">
            <w:pPr>
              <w:pStyle w:val="List2"/>
            </w:pPr>
            <w:r w:rsidRPr="005135C4">
              <w:t>3.4.</w:t>
            </w:r>
            <w:r w:rsidRPr="005135C4">
              <w:tab/>
              <w:t>Complete photographs that are satisfactorily exposed and focused.</w:t>
            </w:r>
          </w:p>
          <w:p w:rsidR="00000000" w:rsidP="005135C4">
            <w:pPr>
              <w:pStyle w:val="List2"/>
              <w:rPr>
                <w:lang w:val="en-NZ"/>
              </w:rPr>
            </w:pPr>
            <w:r w:rsidRPr="005135C4">
              <w:t>3.5.</w:t>
            </w:r>
            <w:r w:rsidRPr="005135C4">
              <w:tab/>
              <w:t xml:space="preserve">Demonstrate </w:t>
            </w:r>
            <w:r w:rsidRPr="005135C4">
              <w:rPr>
                <w:rStyle w:val="BoldandItalics"/>
              </w:rPr>
              <w:t>post</w:t>
            </w:r>
            <w:r w:rsidRPr="005135C4">
              <w:t>-</w:t>
            </w:r>
            <w:r w:rsidRPr="005135C4">
              <w:rPr>
                <w:rStyle w:val="BoldandItalics"/>
              </w:rPr>
              <w:t>dive</w:t>
            </w:r>
            <w:r w:rsidRPr="005135C4">
              <w:t xml:space="preserve"> </w:t>
            </w:r>
            <w:r w:rsidRPr="005135C4">
              <w:rPr>
                <w:rStyle w:val="BoldandItalics"/>
              </w:rPr>
              <w:t>e</w:t>
            </w:r>
            <w:r w:rsidRPr="005135C4">
              <w:rPr>
                <w:rStyle w:val="BoldandItalics"/>
              </w:rPr>
              <w:t>quipment care</w:t>
            </w:r>
            <w:r w:rsidRPr="005135C4">
              <w:t xml:space="preserve"> according to industry technical and safety criteria.</w:t>
            </w:r>
          </w:p>
        </w:tc>
      </w:tr>
      <w:tr w:rsidTr="008405C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135C4">
            <w:pPr>
              <w:pStyle w:val="List"/>
              <w:rPr>
                <w:lang w:val="en-NZ"/>
              </w:rPr>
            </w:pPr>
            <w:r w:rsidRPr="005135C4">
              <w:t>4.</w:t>
            </w:r>
            <w:r w:rsidRPr="005135C4">
              <w:tab/>
              <w:t>Evaluate photography dive.</w:t>
            </w:r>
          </w:p>
        </w:tc>
        <w:tc>
          <w:tcPr>
            <w:tcW w:w="5955" w:type="dxa"/>
            <w:tcBorders>
              <w:top w:val="nil"/>
              <w:left w:val="nil"/>
              <w:bottom w:val="nil"/>
              <w:right w:val="nil"/>
            </w:tcBorders>
            <w:tcMar>
              <w:top w:w="0" w:type="dxa"/>
              <w:left w:w="62" w:type="dxa"/>
              <w:bottom w:w="0" w:type="dxa"/>
              <w:right w:w="62" w:type="dxa"/>
            </w:tcMar>
          </w:tcPr>
          <w:p w:rsidR="00000000" w:rsidRPr="005135C4" w:rsidP="005135C4">
            <w:pPr>
              <w:pStyle w:val="List2"/>
            </w:pPr>
            <w:r w:rsidRPr="005135C4">
              <w:t>4.1.</w:t>
            </w:r>
            <w:r w:rsidRPr="005135C4">
              <w:tab/>
              <w:t xml:space="preserve">Evaluate </w:t>
            </w:r>
            <w:r w:rsidRPr="005135C4">
              <w:rPr>
                <w:rStyle w:val="BoldandItalics"/>
              </w:rPr>
              <w:t>relevant aspects</w:t>
            </w:r>
            <w:r w:rsidRPr="005135C4">
              <w:t xml:space="preserve"> of the underwater photography dive.</w:t>
            </w:r>
          </w:p>
          <w:p w:rsidR="00000000" w:rsidRPr="005135C4" w:rsidP="005135C4">
            <w:pPr>
              <w:pStyle w:val="List2"/>
            </w:pPr>
            <w:r w:rsidRPr="005135C4">
              <w:t>4.2.</w:t>
            </w:r>
            <w:r w:rsidRPr="005135C4">
              <w:tab/>
              <w:t>Identify improvements for future photography dives.</w:t>
            </w:r>
          </w:p>
        </w:tc>
      </w:tr>
    </w:tbl>
    <w:p w:rsidR="00000000" w:rsidRPr="005135C4" w:rsidP="005135C4">
      <w:pPr>
        <w:pStyle w:val="BodyText"/>
      </w:pPr>
    </w:p>
    <w:p w:rsidR="00000000" w:rsidRPr="005135C4" w:rsidP="005135C4">
      <w:pPr>
        <w:pStyle w:val="AllowPageBreak"/>
      </w:pPr>
    </w:p>
    <w:p w:rsidR="00000000" w:rsidRPr="005135C4" w:rsidP="005135C4">
      <w:pPr>
        <w:pStyle w:val="Heading1"/>
      </w:pPr>
      <w:bookmarkStart w:id="9" w:name="O_367366"/>
      <w:bookmarkEnd w:id="9"/>
      <w:r w:rsidRPr="005135C4">
        <w:t>Required Skills and Knowledge</w:t>
      </w:r>
    </w:p>
    <w:tbl>
      <w:tblPr>
        <w:tblW w:w="0" w:type="auto"/>
        <w:tblLayout w:type="fixed"/>
        <w:tblCellMar>
          <w:left w:w="62" w:type="dxa"/>
          <w:right w:w="62" w:type="dxa"/>
        </w:tblCellMar>
        <w:tblLook w:val="0000"/>
      </w:tblPr>
      <w:tblGrid>
        <w:gridCol w:w="8522"/>
      </w:tblGrid>
      <w:tr w:rsidTr="00840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t>This section describes the skills and knowledge required for this unit.</w:t>
            </w:r>
          </w:p>
        </w:tc>
      </w:tr>
      <w:tr w:rsidTr="00840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SpecialBold"/>
              </w:rPr>
              <w:t>Required skills</w:t>
            </w:r>
          </w:p>
        </w:tc>
      </w:tr>
      <w:tr w:rsidTr="00840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planning and organising skills to:</w:t>
            </w:r>
          </w:p>
          <w:p w:rsidR="00000000" w:rsidRPr="005135C4" w:rsidP="005135C4">
            <w:pPr>
              <w:pStyle w:val="ListBullet2"/>
            </w:pPr>
            <w:r w:rsidRPr="005135C4">
              <w:t>operate and maintain underwater photography equipment</w:t>
            </w:r>
          </w:p>
          <w:p w:rsidR="00000000" w:rsidRPr="005135C4" w:rsidP="005135C4">
            <w:pPr>
              <w:pStyle w:val="ListBullet2"/>
            </w:pPr>
            <w:r w:rsidRPr="005135C4">
              <w:t>select underwater subjects to photograph</w:t>
            </w:r>
          </w:p>
          <w:p w:rsidR="00000000" w:rsidRPr="005135C4" w:rsidP="005135C4">
            <w:pPr>
              <w:pStyle w:val="ListBullet2"/>
            </w:pPr>
            <w:r w:rsidRPr="005135C4">
              <w:t>practice a range of techniques</w:t>
            </w:r>
          </w:p>
          <w:p w:rsidR="00000000" w:rsidRPr="005135C4" w:rsidP="005135C4">
            <w:pPr>
              <w:pStyle w:val="ListBullet"/>
            </w:pPr>
            <w:r w:rsidRPr="005135C4">
              <w:t>problem-solving skills to negotiate underwater hazards and risks</w:t>
            </w:r>
          </w:p>
          <w:p w:rsidR="00000000" w:rsidRPr="005135C4" w:rsidP="005135C4">
            <w:pPr>
              <w:pStyle w:val="ListBullet"/>
            </w:pPr>
            <w:r w:rsidRPr="005135C4">
              <w:t>technology s kills to operate underwater photography equipment</w:t>
            </w:r>
          </w:p>
          <w:p w:rsidR="00000000" w:rsidRPr="005135C4" w:rsidP="005135C4">
            <w:pPr>
              <w:pStyle w:val="ListBullet"/>
            </w:pPr>
            <w:r w:rsidRPr="005135C4">
              <w:t>numeracy skills to use angles and distances when taking still photographs of subjects underwater</w:t>
            </w:r>
          </w:p>
          <w:p w:rsidR="00000000" w:rsidRPr="005135C4" w:rsidP="005135C4">
            <w:pPr>
              <w:pStyle w:val="ListBullet"/>
            </w:pPr>
            <w:r w:rsidRPr="005135C4">
              <w:t>first aid and emergency response skills appropriate to the site to enable initial response to emergencies and personal health care.</w:t>
            </w:r>
          </w:p>
          <w:p w:rsidR="00000000" w:rsidP="005135C4">
            <w:pPr>
              <w:pStyle w:val="BodyText"/>
              <w:rPr>
                <w:lang w:val="en-NZ"/>
              </w:rPr>
            </w:pPr>
            <w:r w:rsidRPr="005135C4">
              <w:t xml:space="preserve"> </w:t>
            </w:r>
          </w:p>
        </w:tc>
      </w:tr>
      <w:tr w:rsidTr="00840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SpecialBold"/>
              </w:rPr>
              <w:t>Required knowledge</w:t>
            </w:r>
          </w:p>
        </w:tc>
      </w:tr>
      <w:tr w:rsidTr="00840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 xml:space="preserve">legislation, organisational policies and procedures and industry technical and safety </w:t>
            </w:r>
            <w:r w:rsidRPr="005135C4">
              <w:t>criteria to enable safe and legal conduct of underwater photography activities</w:t>
            </w:r>
          </w:p>
          <w:p w:rsidR="00000000" w:rsidRPr="005135C4" w:rsidP="005135C4">
            <w:pPr>
              <w:pStyle w:val="ListBullet"/>
            </w:pPr>
            <w:r w:rsidRPr="005135C4">
              <w:t xml:space="preserve">minimal impact interactions and techniques to minimise negative impact on aquatic animal and plant life </w:t>
            </w:r>
          </w:p>
          <w:p w:rsidR="00000000" w:rsidRPr="005135C4" w:rsidP="005135C4">
            <w:pPr>
              <w:pStyle w:val="ListBullet"/>
            </w:pPr>
            <w:r w:rsidRPr="005135C4">
              <w:t>selection, use and maintenance of underwater photography equipment, char</w:t>
            </w:r>
            <w:r w:rsidRPr="005135C4">
              <w:t>acteristics and technology, the advantages and disadvantages of the range of equipment, and factors affecting appropriate selection of equipment</w:t>
            </w:r>
          </w:p>
          <w:p w:rsidR="00000000" w:rsidRPr="005135C4" w:rsidP="005135C4">
            <w:pPr>
              <w:pStyle w:val="ListBullet"/>
            </w:pPr>
            <w:r w:rsidRPr="005135C4">
              <w:t>underwater photography techniques, principles of photograph composition and effects of water on light and photo</w:t>
            </w:r>
            <w:r w:rsidRPr="005135C4">
              <w:t>graphy</w:t>
            </w:r>
          </w:p>
          <w:p w:rsidR="00000000" w:rsidRPr="005135C4" w:rsidP="005135C4">
            <w:pPr>
              <w:pStyle w:val="ListBullet"/>
            </w:pPr>
            <w:r w:rsidRPr="005135C4">
              <w:t>hazards and risks associated with underwater photography at a depth of 18 metres</w:t>
            </w:r>
          </w:p>
          <w:p w:rsidR="00000000" w:rsidRPr="005135C4" w:rsidP="005135C4">
            <w:pPr>
              <w:pStyle w:val="ListBullet"/>
            </w:pPr>
            <w:r w:rsidRPr="005135C4">
              <w:t>emergency, first aid and rescue procedures appropriate to the location to ensure risk minimisation to self and group.</w:t>
            </w:r>
          </w:p>
        </w:tc>
      </w:tr>
    </w:tbl>
    <w:p w:rsidR="00000000" w:rsidRPr="005135C4" w:rsidP="005135C4">
      <w:pPr>
        <w:pStyle w:val="BodyText"/>
      </w:pPr>
    </w:p>
    <w:p w:rsidR="00000000" w:rsidRPr="005135C4" w:rsidP="005135C4">
      <w:pPr>
        <w:pStyle w:val="AllowPageBreak"/>
      </w:pPr>
    </w:p>
    <w:p w:rsidR="00000000" w:rsidRPr="005135C4" w:rsidP="005135C4">
      <w:pPr>
        <w:pStyle w:val="Heading1"/>
      </w:pPr>
      <w:bookmarkStart w:id="10" w:name="O_367372"/>
      <w:bookmarkEnd w:id="10"/>
      <w:r w:rsidRPr="005135C4">
        <w:t>Evidence Guide</w:t>
      </w:r>
    </w:p>
    <w:tbl>
      <w:tblPr>
        <w:tblW w:w="0" w:type="auto"/>
        <w:tblCellMar>
          <w:left w:w="62" w:type="dxa"/>
          <w:right w:w="62" w:type="dxa"/>
        </w:tblCellMar>
        <w:tblLook w:val="0000"/>
      </w:tblPr>
      <w:tblGrid>
        <w:gridCol w:w="3630"/>
        <w:gridCol w:w="5566"/>
      </w:tblGrid>
      <w:tr w:rsidTr="008405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t>The evidence gui</w:t>
            </w:r>
            <w:r w:rsidRPr="005135C4">
              <w:t>de provides advice on assessment and must be read in conjunction with the performance criteria, required skills and knowledge, range statement and the Assessment Guidelines for the Training Package.</w:t>
            </w:r>
          </w:p>
        </w:tc>
      </w:tr>
      <w:tr w:rsidTr="00840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135C4">
            <w:pPr>
              <w:pStyle w:val="BodyText"/>
              <w:rPr>
                <w:lang w:val="en-NZ"/>
              </w:rPr>
            </w:pPr>
          </w:p>
        </w:tc>
      </w:tr>
      <w:tr w:rsidTr="00840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135C4" w:rsidP="005135C4">
            <w:pPr>
              <w:pStyle w:val="BodyText"/>
            </w:pPr>
            <w:r w:rsidRPr="005135C4">
              <w:t>Evidence of the following is essential:</w:t>
            </w:r>
          </w:p>
          <w:p w:rsidR="00000000" w:rsidRPr="005135C4" w:rsidP="005135C4">
            <w:pPr>
              <w:pStyle w:val="ListBullet"/>
            </w:pPr>
            <w:r w:rsidRPr="005135C4">
              <w:t>applies relevant process to select and use underwater photography equipment and undertakes pre and post dive equipment car</w:t>
            </w:r>
            <w:r w:rsidRPr="005135C4">
              <w:t>e</w:t>
            </w:r>
          </w:p>
          <w:p w:rsidR="00000000" w:rsidRPr="005135C4" w:rsidP="005135C4">
            <w:pPr>
              <w:pStyle w:val="ListBullet"/>
            </w:pPr>
            <w:r w:rsidRPr="005135C4">
              <w:t>negotiates hazards and risks and minimises negative impact on aquatic life throughout dive according to industry technical and safety criteria, relevant legislation and organisational policies and procedures</w:t>
            </w:r>
          </w:p>
          <w:p w:rsidR="00000000" w:rsidP="005135C4">
            <w:pPr>
              <w:pStyle w:val="ListBullet"/>
              <w:rPr>
                <w:lang w:val="en-NZ"/>
              </w:rPr>
            </w:pPr>
            <w:r w:rsidRPr="005135C4">
              <w:t>evaluates and reflects on own underwater photo</w:t>
            </w:r>
            <w:r w:rsidRPr="005135C4">
              <w:t>graphy performance to identify factors affecting quality of photographs and own strengths, weaknesses and areas requiring improvement.</w:t>
            </w:r>
          </w:p>
        </w:tc>
      </w:tr>
      <w:tr w:rsidTr="00840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135C4" w:rsidP="005135C4">
            <w:pPr>
              <w:pStyle w:val="BodyText"/>
            </w:pPr>
            <w:r w:rsidRPr="005135C4">
              <w:t>Assessment must ensure participation in multiple underwater photography activities to demonstrate competency and consistency of performance.</w:t>
            </w:r>
          </w:p>
          <w:p w:rsidR="00000000" w:rsidRPr="005135C4" w:rsidP="005135C4">
            <w:pPr>
              <w:pStyle w:val="BodyText"/>
            </w:pPr>
            <w:r w:rsidRPr="005135C4">
              <w:t>Assessment must also ensure access to:</w:t>
            </w:r>
          </w:p>
          <w:p w:rsidR="00000000" w:rsidRPr="005135C4" w:rsidP="005135C4">
            <w:pPr>
              <w:pStyle w:val="ListBullet"/>
            </w:pPr>
            <w:r w:rsidRPr="005135C4">
              <w:t>resources and information to plan and select appropriate underwater photogr</w:t>
            </w:r>
            <w:r w:rsidRPr="005135C4">
              <w:t xml:space="preserve">aphy equipment </w:t>
            </w:r>
          </w:p>
          <w:p w:rsidR="00000000" w:rsidRPr="005135C4" w:rsidP="005135C4">
            <w:pPr>
              <w:pStyle w:val="ListBullet"/>
            </w:pPr>
            <w:r w:rsidRPr="005135C4">
              <w:t>a suitable open water dive site to a maximum depth of 18 metres</w:t>
            </w:r>
          </w:p>
          <w:p w:rsidR="00000000" w:rsidP="005135C4">
            <w:pPr>
              <w:pStyle w:val="ListBullet"/>
              <w:rPr>
                <w:lang w:val="en-NZ"/>
              </w:rPr>
            </w:pPr>
            <w:r w:rsidRPr="005135C4">
              <w:t>SCUBA diving and photography equipment.</w:t>
            </w:r>
          </w:p>
        </w:tc>
      </w:tr>
      <w:tr w:rsidTr="00840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135C4" w:rsidP="005135C4">
            <w:pPr>
              <w:pStyle w:val="BodyText"/>
            </w:pPr>
            <w:r w:rsidRPr="005135C4">
              <w:t xml:space="preserve">A range of assessment methods should be used to assess practical skills and knowledge. The following examples are </w:t>
            </w:r>
            <w:r w:rsidRPr="005135C4">
              <w:t xml:space="preserve">appropriate for this unit: </w:t>
            </w:r>
          </w:p>
          <w:p w:rsidR="00000000" w:rsidRPr="005135C4" w:rsidP="005135C4">
            <w:pPr>
              <w:pStyle w:val="ListBullet"/>
            </w:pPr>
            <w:r w:rsidRPr="005135C4">
              <w:t>oral or written questioning to assess knowledge of underwater photography techniques, hazards and risks</w:t>
            </w:r>
          </w:p>
          <w:p w:rsidR="00000000" w:rsidRPr="005135C4" w:rsidP="005135C4">
            <w:pPr>
              <w:pStyle w:val="ListBullet"/>
            </w:pPr>
            <w:r w:rsidRPr="005135C4">
              <w:t xml:space="preserve">observation of safe participation and use of photography equipment </w:t>
            </w:r>
          </w:p>
          <w:p w:rsidR="00000000" w:rsidRPr="005135C4" w:rsidP="005135C4">
            <w:pPr>
              <w:pStyle w:val="ListBullet"/>
            </w:pPr>
            <w:r w:rsidRPr="005135C4">
              <w:t>portfolio of underwater photographs, showing a range of</w:t>
            </w:r>
            <w:r w:rsidRPr="005135C4">
              <w:t xml:space="preserve"> subjects and techniques</w:t>
            </w:r>
          </w:p>
          <w:p w:rsidR="00000000" w:rsidRPr="005135C4" w:rsidP="005135C4">
            <w:pPr>
              <w:pStyle w:val="ListBullet"/>
            </w:pPr>
            <w:r w:rsidRPr="005135C4">
              <w:t>third-party reports from a supervisor detailing performance.</w:t>
            </w:r>
          </w:p>
          <w:p w:rsidR="00000000" w:rsidRPr="005135C4" w:rsidP="005135C4">
            <w:pPr>
              <w:pStyle w:val="BodyText"/>
            </w:pPr>
            <w:r w:rsidRPr="005135C4">
              <w:t>Holistic assessment with other units relevant to the industry sector, workplace and job role is recommended.</w:t>
            </w:r>
          </w:p>
        </w:tc>
      </w:tr>
    </w:tbl>
    <w:p w:rsidR="00000000" w:rsidRPr="005135C4" w:rsidP="005135C4">
      <w:pPr>
        <w:pStyle w:val="BodyText"/>
      </w:pPr>
    </w:p>
    <w:p w:rsidR="00000000" w:rsidRPr="005135C4" w:rsidP="005135C4">
      <w:pPr>
        <w:pStyle w:val="AllowPageBreak"/>
      </w:pPr>
    </w:p>
    <w:p w:rsidR="00000000" w:rsidRPr="005135C4" w:rsidP="005135C4">
      <w:pPr>
        <w:pStyle w:val="Heading1"/>
      </w:pPr>
      <w:bookmarkStart w:id="11" w:name="O_367367"/>
      <w:bookmarkEnd w:id="11"/>
      <w:r w:rsidRPr="005135C4">
        <w:t>Range Statement</w:t>
      </w:r>
    </w:p>
    <w:tbl>
      <w:tblPr>
        <w:tblW w:w="0" w:type="auto"/>
        <w:tblLayout w:type="fixed"/>
        <w:tblCellMar>
          <w:left w:w="62" w:type="dxa"/>
          <w:right w:w="62" w:type="dxa"/>
        </w:tblCellMar>
        <w:tblLook w:val="0000"/>
      </w:tblPr>
      <w:tblGrid>
        <w:gridCol w:w="3510"/>
        <w:gridCol w:w="5012"/>
      </w:tblGrid>
      <w:tr w:rsidTr="008405C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t>The range statement relates to the unit of competency as a whole. It allows for different work environments and situations that may affect performance. Bold italicised wording, if used in the performance criteria, is detailed below. Essential operating con</w:t>
            </w:r>
            <w:r w:rsidRPr="005135C4">
              <w:t>ditions that may be present with training and assessment (depending on the work situation, needs of the candidate, accessibility of the item, and local industry and regional contexts) may also be included.</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Factors affecting site selection</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e</w:t>
            </w:r>
            <w:r w:rsidRPr="005135C4">
              <w:t xml:space="preserve">ntry and exit points </w:t>
            </w:r>
          </w:p>
          <w:p w:rsidR="00000000" w:rsidRPr="005135C4" w:rsidP="005135C4">
            <w:pPr>
              <w:pStyle w:val="ListBullet"/>
            </w:pPr>
            <w:r w:rsidRPr="005135C4">
              <w:t xml:space="preserve">bottom conditions </w:t>
            </w:r>
          </w:p>
          <w:p w:rsidR="00000000" w:rsidRPr="005135C4" w:rsidP="005135C4">
            <w:pPr>
              <w:pStyle w:val="ListBullet"/>
            </w:pPr>
            <w:r w:rsidRPr="005135C4">
              <w:t>aquatic life</w:t>
            </w:r>
          </w:p>
          <w:p w:rsidR="00000000" w:rsidRPr="005135C4" w:rsidP="005135C4">
            <w:pPr>
              <w:pStyle w:val="ListBullet"/>
            </w:pPr>
            <w:r w:rsidRPr="005135C4">
              <w:t>subject</w:t>
            </w:r>
          </w:p>
          <w:p w:rsidR="00000000" w:rsidRPr="005135C4" w:rsidP="005135C4">
            <w:pPr>
              <w:pStyle w:val="ListBullet"/>
            </w:pPr>
            <w:r w:rsidRPr="005135C4">
              <w:t>environmental conditions</w:t>
            </w:r>
          </w:p>
          <w:p w:rsidR="00000000" w:rsidRPr="005135C4" w:rsidP="005135C4">
            <w:pPr>
              <w:pStyle w:val="ListBullet"/>
            </w:pPr>
            <w:r w:rsidRPr="005135C4">
              <w:t>tides and currents</w:t>
            </w:r>
          </w:p>
          <w:p w:rsidR="00000000" w:rsidP="005135C4">
            <w:pPr>
              <w:pStyle w:val="ListBullet"/>
              <w:rPr>
                <w:lang w:val="en-NZ"/>
              </w:rPr>
            </w:pPr>
            <w:r w:rsidRPr="005135C4">
              <w:t>water conditions.</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Industry technical and safety criteria</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British Sub-Aqua Club (BSAC)</w:t>
            </w:r>
          </w:p>
          <w:p w:rsidR="00000000" w:rsidRPr="005135C4" w:rsidP="005135C4">
            <w:pPr>
              <w:pStyle w:val="ListBullet"/>
            </w:pPr>
            <w:r w:rsidRPr="005135C4">
              <w:t xml:space="preserve">Professional Association of Diving Instructors (PADI) </w:t>
            </w:r>
          </w:p>
          <w:p w:rsidR="00000000" w:rsidP="005135C4">
            <w:pPr>
              <w:pStyle w:val="ListBullet"/>
              <w:rPr>
                <w:lang w:val="en-NZ"/>
              </w:rPr>
            </w:pPr>
            <w:r w:rsidRPr="005135C4">
              <w:t>SCUBA Schools International (SSI).</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Relevant legislation</w:t>
            </w:r>
            <w:r w:rsidRPr="005135C4">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occupational health and safety</w:t>
            </w:r>
          </w:p>
          <w:p w:rsidR="00000000" w:rsidRPr="005135C4" w:rsidP="005135C4">
            <w:pPr>
              <w:pStyle w:val="ListBullet"/>
            </w:pPr>
            <w:r w:rsidRPr="005135C4">
              <w:t>Permits or permission for access</w:t>
            </w:r>
          </w:p>
          <w:p w:rsidR="00000000" w:rsidRPr="005135C4" w:rsidP="005135C4">
            <w:pPr>
              <w:pStyle w:val="ListBullet"/>
            </w:pPr>
            <w:r w:rsidRPr="005135C4">
              <w:t xml:space="preserve">environmental regulations </w:t>
            </w:r>
          </w:p>
          <w:p w:rsidR="00000000" w:rsidP="005135C4">
            <w:pPr>
              <w:pStyle w:val="ListBullet"/>
              <w:rPr>
                <w:lang w:val="en-NZ"/>
              </w:rPr>
            </w:pPr>
            <w:r w:rsidRPr="005135C4">
              <w:t>marine regulations.</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Organisational policies and procedures</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occupational health and safety</w:t>
            </w:r>
          </w:p>
          <w:p w:rsidR="00000000" w:rsidRPr="005135C4" w:rsidP="005135C4">
            <w:pPr>
              <w:pStyle w:val="ListBullet"/>
            </w:pPr>
            <w:r w:rsidRPr="005135C4">
              <w:t>communication protocols</w:t>
            </w:r>
          </w:p>
          <w:p w:rsidR="00000000" w:rsidRPr="005135C4" w:rsidP="005135C4">
            <w:pPr>
              <w:pStyle w:val="ListBullet"/>
            </w:pPr>
            <w:r w:rsidRPr="005135C4">
              <w:t>code of ethics</w:t>
            </w:r>
          </w:p>
          <w:p w:rsidR="00000000" w:rsidP="005135C4">
            <w:pPr>
              <w:pStyle w:val="ListBullet"/>
              <w:rPr>
                <w:lang w:val="en-NZ"/>
              </w:rPr>
            </w:pPr>
            <w:r w:rsidRPr="005135C4">
              <w:t>minimal impact codes.</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Underwater photography hazards</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 xml:space="preserve">currents </w:t>
            </w:r>
          </w:p>
          <w:p w:rsidR="00000000" w:rsidRPr="005135C4" w:rsidP="005135C4">
            <w:pPr>
              <w:pStyle w:val="ListBullet"/>
            </w:pPr>
            <w:r w:rsidRPr="005135C4">
              <w:t xml:space="preserve">bottom composition </w:t>
            </w:r>
          </w:p>
          <w:p w:rsidR="00000000" w:rsidRPr="005135C4" w:rsidP="005135C4">
            <w:pPr>
              <w:pStyle w:val="ListBullet"/>
            </w:pPr>
            <w:r w:rsidRPr="005135C4">
              <w:t xml:space="preserve">loss of buoyancy </w:t>
            </w:r>
          </w:p>
          <w:p w:rsidR="00000000" w:rsidRPr="005135C4" w:rsidP="005135C4">
            <w:pPr>
              <w:pStyle w:val="ListBullet"/>
            </w:pPr>
            <w:r w:rsidRPr="005135C4">
              <w:t>hazardous aquatic</w:t>
            </w:r>
            <w:r w:rsidRPr="005135C4">
              <w:t xml:space="preserve"> life </w:t>
            </w:r>
          </w:p>
          <w:p w:rsidR="00000000" w:rsidRPr="005135C4" w:rsidP="005135C4">
            <w:pPr>
              <w:pStyle w:val="ListBullet"/>
            </w:pPr>
            <w:r w:rsidRPr="005135C4">
              <w:t xml:space="preserve">concentrating on subject rather than diving </w:t>
            </w:r>
          </w:p>
          <w:p w:rsidR="00000000" w:rsidRPr="005135C4" w:rsidP="005135C4">
            <w:pPr>
              <w:pStyle w:val="ListBullet"/>
            </w:pPr>
            <w:r w:rsidRPr="005135C4">
              <w:t>nitrogen narcosis</w:t>
            </w:r>
          </w:p>
          <w:p w:rsidR="00000000" w:rsidRPr="005135C4" w:rsidP="005135C4">
            <w:pPr>
              <w:pStyle w:val="ListBullet"/>
            </w:pPr>
            <w:r w:rsidRPr="005135C4">
              <w:t>decompression illness</w:t>
            </w:r>
          </w:p>
          <w:p w:rsidR="00000000" w:rsidRPr="005135C4" w:rsidP="005135C4">
            <w:pPr>
              <w:pStyle w:val="ListBullet"/>
            </w:pPr>
            <w:r w:rsidRPr="005135C4">
              <w:t>barotrauma</w:t>
            </w:r>
          </w:p>
          <w:p w:rsidR="00000000" w:rsidRPr="005135C4" w:rsidP="005135C4">
            <w:pPr>
              <w:pStyle w:val="ListBullet"/>
            </w:pPr>
            <w:r w:rsidRPr="005135C4">
              <w:t>equipment failure</w:t>
            </w:r>
          </w:p>
          <w:p w:rsidR="00000000" w:rsidRPr="005135C4" w:rsidP="005135C4">
            <w:pPr>
              <w:pStyle w:val="ListBullet"/>
            </w:pPr>
            <w:r w:rsidRPr="005135C4">
              <w:t>mobility</w:t>
            </w:r>
          </w:p>
          <w:p w:rsidR="00000000" w:rsidRPr="005135C4" w:rsidP="005135C4">
            <w:pPr>
              <w:pStyle w:val="ListBullet"/>
            </w:pPr>
            <w:r w:rsidRPr="005135C4">
              <w:t>dexterity</w:t>
            </w:r>
          </w:p>
          <w:p w:rsidR="00000000" w:rsidP="005135C4">
            <w:pPr>
              <w:pStyle w:val="ListBullet"/>
              <w:rPr>
                <w:lang w:val="en-NZ"/>
              </w:rPr>
            </w:pPr>
            <w:r w:rsidRPr="005135C4">
              <w:t>corrosion.</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RPr="005135C4" w:rsidP="005135C4">
            <w:pPr>
              <w:pStyle w:val="BodyText"/>
            </w:pPr>
            <w:r w:rsidRPr="005135C4">
              <w:rPr>
                <w:rStyle w:val="BoldandItalics"/>
              </w:rPr>
              <w:t>Risks</w:t>
            </w:r>
            <w:r w:rsidRPr="005135C4">
              <w:t xml:space="preserve"> may include:</w:t>
            </w:r>
          </w:p>
          <w:p w:rsidR="00000000" w:rsidP="005135C4">
            <w:pPr>
              <w:pStyle w:val="BodyText"/>
              <w:rPr>
                <w:lang w:val="en-NZ"/>
              </w:rPr>
            </w:pP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hypothermia</w:t>
            </w:r>
          </w:p>
          <w:p w:rsidR="00000000" w:rsidRPr="005135C4" w:rsidP="005135C4">
            <w:pPr>
              <w:pStyle w:val="ListBullet"/>
            </w:pPr>
            <w:r w:rsidRPr="005135C4">
              <w:t>heat exhaustion</w:t>
            </w:r>
          </w:p>
          <w:p w:rsidR="00000000" w:rsidRPr="005135C4" w:rsidP="005135C4">
            <w:pPr>
              <w:pStyle w:val="ListBullet"/>
            </w:pPr>
            <w:r w:rsidRPr="005135C4">
              <w:t>injuries</w:t>
            </w:r>
          </w:p>
          <w:p w:rsidR="00000000" w:rsidRPr="005135C4" w:rsidP="005135C4">
            <w:pPr>
              <w:pStyle w:val="ListBullet"/>
            </w:pPr>
            <w:r w:rsidRPr="005135C4">
              <w:t>exhaustion</w:t>
            </w:r>
          </w:p>
          <w:p w:rsidR="00000000" w:rsidRPr="005135C4" w:rsidP="005135C4">
            <w:pPr>
              <w:pStyle w:val="ListBullet"/>
            </w:pPr>
            <w:r w:rsidRPr="005135C4">
              <w:t>lost part or party member</w:t>
            </w:r>
          </w:p>
          <w:p w:rsidR="00000000" w:rsidRPr="005135C4" w:rsidP="005135C4">
            <w:pPr>
              <w:pStyle w:val="ListBullet"/>
            </w:pPr>
            <w:r w:rsidRPr="005135C4">
              <w:t>equipment failure</w:t>
            </w:r>
          </w:p>
          <w:p w:rsidR="00000000" w:rsidP="005135C4">
            <w:pPr>
              <w:pStyle w:val="ListBullet"/>
              <w:rPr>
                <w:lang w:val="en-NZ"/>
              </w:rPr>
            </w:pP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Principles of photograph composition</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definition</w:t>
            </w:r>
          </w:p>
          <w:p w:rsidR="00000000" w:rsidRPr="005135C4" w:rsidP="005135C4">
            <w:pPr>
              <w:pStyle w:val="ListBullet"/>
            </w:pPr>
            <w:r w:rsidRPr="005135C4">
              <w:t>image completeness</w:t>
            </w:r>
          </w:p>
          <w:p w:rsidR="00000000" w:rsidRPr="005135C4" w:rsidP="005135C4">
            <w:pPr>
              <w:pStyle w:val="ListBullet"/>
            </w:pPr>
            <w:r w:rsidRPr="005135C4">
              <w:t>foreground</w:t>
            </w:r>
          </w:p>
          <w:p w:rsidR="00000000" w:rsidRPr="005135C4" w:rsidP="005135C4">
            <w:pPr>
              <w:pStyle w:val="ListBullet"/>
            </w:pPr>
            <w:r w:rsidRPr="005135C4">
              <w:t>background</w:t>
            </w:r>
          </w:p>
          <w:p w:rsidR="00000000" w:rsidRPr="005135C4" w:rsidP="005135C4">
            <w:pPr>
              <w:pStyle w:val="ListBullet"/>
            </w:pPr>
            <w:r w:rsidRPr="005135C4">
              <w:t>subject direction and position</w:t>
            </w:r>
          </w:p>
          <w:p w:rsidR="00000000" w:rsidRPr="005135C4" w:rsidP="005135C4">
            <w:pPr>
              <w:pStyle w:val="ListBullet"/>
            </w:pPr>
            <w:r w:rsidRPr="005135C4">
              <w:t>lighting</w:t>
            </w:r>
          </w:p>
          <w:p w:rsidR="00000000" w:rsidP="005135C4">
            <w:pPr>
              <w:pStyle w:val="ListBullet"/>
              <w:rPr>
                <w:lang w:val="en-NZ"/>
              </w:rPr>
            </w:pPr>
            <w:r w:rsidRPr="005135C4">
              <w:t>contrast.</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Underwater photography equipment</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camera</w:t>
            </w:r>
          </w:p>
          <w:p w:rsidR="00000000" w:rsidRPr="005135C4" w:rsidP="005135C4">
            <w:pPr>
              <w:pStyle w:val="ListBullet"/>
            </w:pPr>
            <w:r w:rsidRPr="005135C4">
              <w:t>housing</w:t>
            </w:r>
          </w:p>
          <w:p w:rsidR="00000000" w:rsidRPr="005135C4" w:rsidP="005135C4">
            <w:pPr>
              <w:pStyle w:val="ListBullet"/>
            </w:pPr>
            <w:r w:rsidRPr="005135C4">
              <w:t>strobe</w:t>
            </w:r>
          </w:p>
          <w:p w:rsidR="00000000" w:rsidRPr="005135C4" w:rsidP="005135C4">
            <w:pPr>
              <w:pStyle w:val="ListBullet"/>
            </w:pPr>
            <w:r w:rsidRPr="005135C4">
              <w:t>aiming lights</w:t>
            </w:r>
          </w:p>
          <w:p w:rsidR="00000000" w:rsidRPr="005135C4" w:rsidP="005135C4">
            <w:pPr>
              <w:pStyle w:val="ListBullet"/>
            </w:pPr>
            <w:r w:rsidRPr="005135C4">
              <w:t>lenses</w:t>
            </w:r>
          </w:p>
          <w:p w:rsidR="00000000" w:rsidRPr="005135C4" w:rsidP="005135C4">
            <w:pPr>
              <w:pStyle w:val="ListBullet"/>
            </w:pPr>
            <w:r w:rsidRPr="005135C4">
              <w:t>trays</w:t>
            </w:r>
          </w:p>
          <w:p w:rsidR="00000000" w:rsidRPr="005135C4" w:rsidP="005135C4">
            <w:pPr>
              <w:pStyle w:val="ListBullet"/>
            </w:pPr>
            <w:r w:rsidRPr="005135C4">
              <w:t>arms</w:t>
            </w:r>
          </w:p>
          <w:p w:rsidR="00000000" w:rsidRPr="005135C4" w:rsidP="005135C4">
            <w:pPr>
              <w:pStyle w:val="ListBullet"/>
            </w:pPr>
            <w:r w:rsidRPr="005135C4">
              <w:t>sealing rings</w:t>
            </w:r>
          </w:p>
          <w:p w:rsidR="00000000" w:rsidRPr="005135C4" w:rsidP="005135C4">
            <w:pPr>
              <w:pStyle w:val="ListBullet"/>
            </w:pPr>
            <w:r w:rsidRPr="005135C4">
              <w:t>recharging systems</w:t>
            </w:r>
          </w:p>
          <w:p w:rsidR="00000000" w:rsidRPr="005135C4" w:rsidP="005135C4">
            <w:pPr>
              <w:pStyle w:val="ListBullet"/>
            </w:pPr>
            <w:r w:rsidRPr="005135C4">
              <w:t>film</w:t>
            </w:r>
          </w:p>
          <w:p w:rsidR="00000000" w:rsidRPr="005135C4" w:rsidP="005135C4">
            <w:pPr>
              <w:pStyle w:val="ListBullet"/>
            </w:pPr>
            <w:r w:rsidRPr="005135C4">
              <w:t>maintenance kit</w:t>
            </w:r>
          </w:p>
          <w:p w:rsidR="00000000" w:rsidP="005135C4">
            <w:pPr>
              <w:pStyle w:val="ListBullet"/>
              <w:rPr>
                <w:lang w:val="en-NZ"/>
              </w:rPr>
            </w:pPr>
            <w:r w:rsidRPr="005135C4">
              <w:t>developing facilities.</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Pre</w:t>
            </w:r>
            <w:r w:rsidRPr="005135C4">
              <w:t>-</w:t>
            </w:r>
            <w:r w:rsidRPr="005135C4">
              <w:rPr>
                <w:rStyle w:val="BoldandItalics"/>
              </w:rPr>
              <w:t>dive equipment care</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tools</w:t>
            </w:r>
          </w:p>
          <w:p w:rsidR="00000000" w:rsidRPr="005135C4" w:rsidP="005135C4">
            <w:pPr>
              <w:pStyle w:val="ListBullet"/>
            </w:pPr>
            <w:r w:rsidRPr="005135C4">
              <w:t>cleaning</w:t>
            </w:r>
          </w:p>
          <w:p w:rsidR="00000000" w:rsidRPr="005135C4" w:rsidP="005135C4">
            <w:pPr>
              <w:pStyle w:val="ListBullet"/>
            </w:pPr>
            <w:r w:rsidRPr="005135C4">
              <w:t>lubrication</w:t>
            </w:r>
          </w:p>
          <w:p w:rsidR="00000000" w:rsidRPr="005135C4" w:rsidP="005135C4">
            <w:pPr>
              <w:pStyle w:val="ListBullet"/>
            </w:pPr>
            <w:r w:rsidRPr="005135C4">
              <w:t>sealing rings</w:t>
            </w:r>
          </w:p>
          <w:p w:rsidR="00000000" w:rsidRPr="005135C4" w:rsidP="005135C4">
            <w:pPr>
              <w:pStyle w:val="ListBullet"/>
            </w:pPr>
            <w:r w:rsidRPr="005135C4">
              <w:t>batteries or electronics</w:t>
            </w:r>
          </w:p>
          <w:p w:rsidR="00000000" w:rsidRPr="005135C4" w:rsidP="005135C4">
            <w:pPr>
              <w:pStyle w:val="ListBullet"/>
            </w:pPr>
            <w:r w:rsidRPr="005135C4">
              <w:t>lens</w:t>
            </w:r>
          </w:p>
          <w:p w:rsidR="00000000" w:rsidRPr="005135C4" w:rsidP="005135C4">
            <w:pPr>
              <w:pStyle w:val="ListBullet"/>
            </w:pPr>
            <w:r w:rsidRPr="005135C4">
              <w:t>strobe</w:t>
            </w:r>
          </w:p>
          <w:p w:rsidR="00000000" w:rsidP="005135C4">
            <w:pPr>
              <w:pStyle w:val="ListBullet"/>
              <w:rPr>
                <w:lang w:val="en-NZ"/>
              </w:rPr>
            </w:pPr>
            <w:r w:rsidRPr="005135C4">
              <w:t>camera.</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Underwater photography techniques</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proximity to the subject to minimise loss of colour</w:t>
            </w:r>
          </w:p>
          <w:p w:rsidR="00000000" w:rsidRPr="005135C4" w:rsidP="005135C4">
            <w:pPr>
              <w:pStyle w:val="ListBullet"/>
            </w:pPr>
            <w:r w:rsidRPr="005135C4">
              <w:t>maintaining smooth movements</w:t>
            </w:r>
          </w:p>
          <w:p w:rsidR="00000000" w:rsidRPr="005135C4" w:rsidP="005135C4">
            <w:pPr>
              <w:pStyle w:val="ListBullet"/>
            </w:pPr>
            <w:r w:rsidRPr="005135C4">
              <w:t>lighting and composition</w:t>
            </w:r>
          </w:p>
          <w:p w:rsidR="00000000" w:rsidRPr="005135C4" w:rsidP="005135C4">
            <w:pPr>
              <w:pStyle w:val="ListBullet"/>
            </w:pPr>
            <w:r w:rsidRPr="005135C4">
              <w:t>using interesting angles</w:t>
            </w:r>
          </w:p>
          <w:p w:rsidR="00000000" w:rsidRPr="005135C4" w:rsidP="005135C4">
            <w:pPr>
              <w:pStyle w:val="ListBullet"/>
            </w:pPr>
            <w:r w:rsidRPr="005135C4">
              <w:t>focussing</w:t>
            </w:r>
          </w:p>
          <w:p w:rsidR="00000000" w:rsidRPr="005135C4" w:rsidP="005135C4">
            <w:pPr>
              <w:pStyle w:val="ListBullet"/>
            </w:pPr>
            <w:r w:rsidRPr="005135C4">
              <w:t>strobe</w:t>
            </w:r>
          </w:p>
          <w:p w:rsidR="00000000" w:rsidRPr="005135C4" w:rsidP="005135C4">
            <w:pPr>
              <w:pStyle w:val="ListBullet"/>
            </w:pPr>
            <w:r w:rsidRPr="005135C4">
              <w:t>different environmental conditions</w:t>
            </w:r>
          </w:p>
          <w:p w:rsidR="00000000" w:rsidP="005135C4">
            <w:pPr>
              <w:pStyle w:val="ListBullet"/>
              <w:rPr>
                <w:lang w:val="en-NZ"/>
              </w:rPr>
            </w:pPr>
            <w:r w:rsidRPr="005135C4">
              <w:t>taking photographs of different subject matter.</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Subjects</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fish</w:t>
            </w:r>
          </w:p>
          <w:p w:rsidR="00000000" w:rsidRPr="005135C4" w:rsidP="005135C4">
            <w:pPr>
              <w:pStyle w:val="ListBullet"/>
            </w:pPr>
            <w:r w:rsidRPr="005135C4">
              <w:t>aquatic mammals</w:t>
            </w:r>
          </w:p>
          <w:p w:rsidR="00000000" w:rsidRPr="005135C4" w:rsidP="005135C4">
            <w:pPr>
              <w:pStyle w:val="ListBullet"/>
            </w:pPr>
            <w:r w:rsidRPr="005135C4">
              <w:t>aquatic plant life</w:t>
            </w:r>
          </w:p>
          <w:p w:rsidR="00000000" w:rsidRPr="005135C4" w:rsidP="005135C4">
            <w:pPr>
              <w:pStyle w:val="ListBullet"/>
            </w:pPr>
            <w:r w:rsidRPr="005135C4">
              <w:t>shipwrecks</w:t>
            </w:r>
          </w:p>
          <w:p w:rsidR="00000000" w:rsidRPr="005135C4" w:rsidP="005135C4">
            <w:pPr>
              <w:pStyle w:val="ListBullet"/>
            </w:pPr>
            <w:r w:rsidRPr="005135C4">
              <w:t>cave systems</w:t>
            </w:r>
          </w:p>
          <w:p w:rsidR="00000000" w:rsidP="005135C4">
            <w:pPr>
              <w:pStyle w:val="ListBullet"/>
              <w:rPr>
                <w:lang w:val="en-NZ"/>
              </w:rPr>
            </w:pPr>
            <w:r w:rsidRPr="005135C4">
              <w:t>portraits of other divers.</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Position</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diver propulsion</w:t>
            </w:r>
          </w:p>
          <w:p w:rsidR="00000000" w:rsidRPr="005135C4" w:rsidP="005135C4">
            <w:pPr>
              <w:pStyle w:val="ListBullet"/>
            </w:pPr>
            <w:r w:rsidRPr="005135C4">
              <w:t>buoyancy control</w:t>
            </w:r>
          </w:p>
          <w:p w:rsidR="00000000" w:rsidP="005135C4">
            <w:pPr>
              <w:pStyle w:val="ListBullet"/>
              <w:rPr>
                <w:lang w:val="en-NZ"/>
              </w:rPr>
            </w:pPr>
            <w:r w:rsidRPr="005135C4">
              <w:t>body positioning.</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Negative impact</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suspended particles</w:t>
            </w:r>
          </w:p>
          <w:p w:rsidR="00000000" w:rsidRPr="005135C4" w:rsidP="005135C4">
            <w:pPr>
              <w:pStyle w:val="ListBullet"/>
            </w:pPr>
            <w:r w:rsidRPr="005135C4">
              <w:t>light loss</w:t>
            </w:r>
          </w:p>
          <w:p w:rsidR="00000000" w:rsidP="005135C4">
            <w:pPr>
              <w:pStyle w:val="ListBullet"/>
              <w:rPr>
                <w:lang w:val="en-NZ"/>
              </w:rPr>
            </w:pPr>
            <w:r w:rsidRPr="005135C4">
              <w:t>colour absorption.</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Post</w:t>
            </w:r>
            <w:r w:rsidRPr="005135C4">
              <w:t>-</w:t>
            </w:r>
            <w:r w:rsidRPr="005135C4">
              <w:rPr>
                <w:rStyle w:val="BoldandItalics"/>
              </w:rPr>
              <w:t>dive equipment care</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washing</w:t>
            </w:r>
          </w:p>
          <w:p w:rsidR="00000000" w:rsidRPr="005135C4" w:rsidP="005135C4">
            <w:pPr>
              <w:pStyle w:val="ListBullet"/>
            </w:pPr>
            <w:r w:rsidRPr="005135C4">
              <w:t>lubricating</w:t>
            </w:r>
          </w:p>
          <w:p w:rsidR="00000000" w:rsidRPr="005135C4" w:rsidP="005135C4">
            <w:pPr>
              <w:pStyle w:val="ListBullet"/>
            </w:pPr>
            <w:r w:rsidRPr="005135C4">
              <w:t>batteries</w:t>
            </w:r>
          </w:p>
          <w:p w:rsidR="00000000" w:rsidP="005135C4">
            <w:pPr>
              <w:pStyle w:val="ListBullet"/>
              <w:rPr>
                <w:lang w:val="en-NZ"/>
              </w:rPr>
            </w:pPr>
            <w:r w:rsidRPr="005135C4">
              <w:t>electronics.</w:t>
            </w:r>
          </w:p>
        </w:tc>
      </w:tr>
      <w:tr w:rsidTr="008405CC">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135C4">
            <w:pPr>
              <w:pStyle w:val="BodyText"/>
              <w:rPr>
                <w:lang w:val="en-NZ"/>
              </w:rPr>
            </w:pPr>
            <w:r w:rsidRPr="005135C4">
              <w:rPr>
                <w:rStyle w:val="BoldandItalics"/>
              </w:rPr>
              <w:t>Relevant aspects</w:t>
            </w:r>
            <w:r w:rsidRPr="005135C4">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135C4" w:rsidP="005135C4">
            <w:pPr>
              <w:pStyle w:val="ListBullet"/>
            </w:pPr>
            <w:r w:rsidRPr="005135C4">
              <w:t>objectives</w:t>
            </w:r>
          </w:p>
          <w:p w:rsidR="00000000" w:rsidRPr="005135C4" w:rsidP="005135C4">
            <w:pPr>
              <w:pStyle w:val="ListBullet"/>
            </w:pPr>
            <w:r w:rsidRPr="005135C4">
              <w:t>planning process</w:t>
            </w:r>
          </w:p>
          <w:p w:rsidR="00000000" w:rsidRPr="005135C4" w:rsidP="005135C4">
            <w:pPr>
              <w:pStyle w:val="ListBullet"/>
            </w:pPr>
            <w:r w:rsidRPr="005135C4">
              <w:t>activity site</w:t>
            </w:r>
          </w:p>
          <w:p w:rsidR="00000000" w:rsidRPr="005135C4" w:rsidP="005135C4">
            <w:pPr>
              <w:pStyle w:val="ListBullet"/>
            </w:pPr>
            <w:r w:rsidRPr="005135C4">
              <w:t>weather</w:t>
            </w:r>
          </w:p>
          <w:p w:rsidR="00000000" w:rsidRPr="005135C4" w:rsidP="005135C4">
            <w:pPr>
              <w:pStyle w:val="ListBullet"/>
            </w:pPr>
            <w:r w:rsidRPr="005135C4">
              <w:t>equipment selection</w:t>
            </w:r>
          </w:p>
          <w:p w:rsidR="00000000" w:rsidRPr="005135C4" w:rsidP="005135C4">
            <w:pPr>
              <w:pStyle w:val="ListBullet"/>
            </w:pPr>
            <w:r w:rsidRPr="005135C4">
              <w:t>clothing selection</w:t>
            </w:r>
          </w:p>
          <w:p w:rsidR="00000000" w:rsidRPr="005135C4" w:rsidP="005135C4">
            <w:pPr>
              <w:pStyle w:val="ListBullet"/>
            </w:pPr>
            <w:r w:rsidRPr="005135C4">
              <w:t>food selection</w:t>
            </w:r>
          </w:p>
          <w:p w:rsidR="00000000" w:rsidRPr="005135C4" w:rsidP="005135C4">
            <w:pPr>
              <w:pStyle w:val="ListBullet"/>
            </w:pPr>
            <w:r w:rsidRPr="005135C4">
              <w:t>instructional content</w:t>
            </w:r>
          </w:p>
          <w:p w:rsidR="00000000" w:rsidRPr="005135C4" w:rsidP="005135C4">
            <w:pPr>
              <w:pStyle w:val="ListBullet"/>
            </w:pPr>
            <w:r w:rsidRPr="005135C4">
              <w:t>instructional technique</w:t>
            </w:r>
          </w:p>
          <w:p w:rsidR="00000000" w:rsidRPr="005135C4" w:rsidP="005135C4">
            <w:pPr>
              <w:pStyle w:val="ListBullet"/>
            </w:pPr>
            <w:r w:rsidRPr="005135C4">
              <w:t>assessment technique</w:t>
            </w:r>
          </w:p>
          <w:p w:rsidR="00000000" w:rsidRPr="005135C4" w:rsidP="005135C4">
            <w:pPr>
              <w:pStyle w:val="ListBullet"/>
            </w:pPr>
            <w:r w:rsidRPr="005135C4">
              <w:t>group feedback</w:t>
            </w:r>
          </w:p>
          <w:p w:rsidR="00000000" w:rsidRPr="005135C4" w:rsidP="005135C4">
            <w:pPr>
              <w:pStyle w:val="ListBullet"/>
            </w:pPr>
            <w:r w:rsidRPr="005135C4">
              <w:t>directing techniques</w:t>
            </w:r>
          </w:p>
          <w:p w:rsidR="00000000" w:rsidRPr="005135C4" w:rsidP="005135C4">
            <w:pPr>
              <w:pStyle w:val="ListBullet"/>
            </w:pPr>
            <w:r w:rsidRPr="005135C4">
              <w:t>rescue techniques employed.</w:t>
            </w:r>
          </w:p>
        </w:tc>
      </w:tr>
    </w:tbl>
    <w:p w:rsidR="00000000" w:rsidRPr="005135C4" w:rsidP="005135C4">
      <w:pPr>
        <w:pStyle w:val="BodyText"/>
      </w:pPr>
    </w:p>
    <w:p w:rsidR="00000000" w:rsidRPr="005135C4" w:rsidP="005135C4">
      <w:pPr>
        <w:pStyle w:val="AllowPageBreak"/>
      </w:pPr>
    </w:p>
    <w:p w:rsidR="00000000" w:rsidRPr="005135C4" w:rsidP="005135C4">
      <w:pPr>
        <w:pStyle w:val="Heading1"/>
      </w:pPr>
      <w:bookmarkStart w:id="12" w:name="O_367364"/>
      <w:bookmarkEnd w:id="12"/>
      <w:r w:rsidRPr="005135C4">
        <w:t>Unit Sector(s)</w:t>
      </w:r>
    </w:p>
    <w:p w:rsidR="00000000" w:rsidRPr="005135C4" w:rsidP="005135C4">
      <w:pPr>
        <w:pStyle w:val="BodyText"/>
      </w:pPr>
      <w:r w:rsidRPr="005135C4">
        <w:t>Outdoor Recreation</w:t>
      </w:r>
    </w:p>
    <w:p w:rsidR="00000000" w:rsidRPr="005135C4" w:rsidP="005135C4">
      <w:pPr>
        <w:pStyle w:val="AllowPageBreak"/>
      </w:pPr>
    </w:p>
    <w:p w:rsidR="00000000" w:rsidRPr="005135C4" w:rsidP="005135C4">
      <w:pPr>
        <w:pStyle w:val="Heading1"/>
      </w:pPr>
      <w:bookmarkStart w:id="13" w:name="O_390001"/>
      <w:bookmarkEnd w:id="13"/>
      <w:r w:rsidRPr="005135C4">
        <w:t>Competency Field</w:t>
      </w:r>
    </w:p>
    <w:p w:rsidR="00000000" w:rsidRPr="005135C4" w:rsidP="005135C4">
      <w:pPr>
        <w:pStyle w:val="BodyText"/>
      </w:pPr>
      <w:r w:rsidRPr="005135C4">
        <w:t>SCUBA</w:t>
      </w:r>
    </w:p>
    <w:p w:rsidR="00000000" w:rsidRPr="005135C4" w:rsidP="005135C4"/>
    <w:sectPr w:rsidSect="005135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5CC" w:rsidP="00840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CC" w:rsidP="005135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05CC" w:rsidP="005135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405CC" w:rsidP="005135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5CC" w:rsidP="008405C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CC" w:rsidP="005135C4">
    <w:pPr>
      <w:pStyle w:val="Header"/>
      <w:framePr w:wrap="around"/>
    </w:pPr>
    <w:r>
      <w:fldChar w:fldCharType="begin"/>
    </w:r>
    <w:r>
      <w:instrText xml:space="preserve"> TITLE   \* MERGEFORMAT </w:instrText>
    </w:r>
    <w:r>
      <w:fldChar w:fldCharType="separate"/>
    </w:r>
    <w:r>
      <w:t>SISOSCB311A Take still photographs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05CC" w:rsidP="005135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F2E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508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6B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5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35C4"/>
    <w:pPr>
      <w:spacing w:before="360" w:after="60"/>
      <w:outlineLvl w:val="0"/>
    </w:pPr>
    <w:rPr>
      <w:sz w:val="32"/>
    </w:rPr>
  </w:style>
  <w:style w:type="paragraph" w:styleId="Heading2">
    <w:name w:val="heading 2"/>
    <w:basedOn w:val="HeadingBase"/>
    <w:next w:val="BodyText"/>
    <w:link w:val="Heading2Char"/>
    <w:qFormat/>
    <w:rsid w:val="005135C4"/>
    <w:pPr>
      <w:keepLines/>
      <w:spacing w:before="240" w:after="120"/>
      <w:outlineLvl w:val="1"/>
    </w:pPr>
    <w:rPr>
      <w:sz w:val="28"/>
      <w:szCs w:val="40"/>
    </w:rPr>
  </w:style>
  <w:style w:type="paragraph" w:styleId="Heading3">
    <w:name w:val="heading 3"/>
    <w:basedOn w:val="HeadingBase"/>
    <w:next w:val="BodyText"/>
    <w:link w:val="Heading3Char"/>
    <w:qFormat/>
    <w:rsid w:val="005135C4"/>
    <w:pPr>
      <w:spacing w:before="180" w:after="120"/>
      <w:outlineLvl w:val="2"/>
    </w:pPr>
    <w:rPr>
      <w:spacing w:val="-10"/>
      <w:kern w:val="32"/>
    </w:rPr>
  </w:style>
  <w:style w:type="paragraph" w:styleId="Heading4">
    <w:name w:val="heading 4"/>
    <w:basedOn w:val="HeadingBase"/>
    <w:next w:val="BodyText"/>
    <w:link w:val="Heading4Char"/>
    <w:qFormat/>
    <w:rsid w:val="005135C4"/>
    <w:pPr>
      <w:spacing w:before="160" w:after="120"/>
      <w:outlineLvl w:val="3"/>
    </w:pPr>
    <w:rPr>
      <w:sz w:val="22"/>
    </w:rPr>
  </w:style>
  <w:style w:type="paragraph" w:styleId="Heading5">
    <w:name w:val="heading 5"/>
    <w:basedOn w:val="HeadingBase"/>
    <w:next w:val="Normal"/>
    <w:link w:val="Heading5Char"/>
    <w:qFormat/>
    <w:rsid w:val="005135C4"/>
    <w:pPr>
      <w:spacing w:before="80"/>
      <w:outlineLvl w:val="4"/>
    </w:pPr>
    <w:rPr>
      <w:color w:val="918585"/>
      <w:sz w:val="20"/>
    </w:rPr>
  </w:style>
  <w:style w:type="paragraph" w:styleId="Heading6">
    <w:name w:val="heading 6"/>
    <w:basedOn w:val="HeadingBase"/>
    <w:next w:val="Normal"/>
    <w:link w:val="Heading6Char"/>
    <w:qFormat/>
    <w:rsid w:val="005135C4"/>
    <w:pPr>
      <w:spacing w:before="60"/>
      <w:outlineLvl w:val="5"/>
    </w:pPr>
    <w:rPr>
      <w:color w:val="918585"/>
      <w:sz w:val="20"/>
    </w:rPr>
  </w:style>
  <w:style w:type="paragraph" w:styleId="Heading7">
    <w:name w:val="heading 7"/>
    <w:basedOn w:val="Normal"/>
    <w:next w:val="Normal"/>
    <w:link w:val="Heading7Char"/>
    <w:qFormat/>
    <w:rsid w:val="005135C4"/>
    <w:pPr>
      <w:ind w:left="720"/>
      <w:outlineLvl w:val="6"/>
    </w:pPr>
    <w:rPr>
      <w:i/>
    </w:rPr>
  </w:style>
  <w:style w:type="paragraph" w:styleId="Heading8">
    <w:name w:val="heading 8"/>
    <w:basedOn w:val="Normal"/>
    <w:next w:val="Normal"/>
    <w:link w:val="Heading8Char"/>
    <w:qFormat/>
    <w:rsid w:val="005135C4"/>
    <w:pPr>
      <w:ind w:left="720"/>
      <w:outlineLvl w:val="7"/>
    </w:pPr>
    <w:rPr>
      <w:i/>
    </w:rPr>
  </w:style>
  <w:style w:type="paragraph" w:styleId="Heading9">
    <w:name w:val="heading 9"/>
    <w:basedOn w:val="Normal"/>
    <w:next w:val="Normal"/>
    <w:link w:val="Heading9Char"/>
    <w:qFormat/>
    <w:rsid w:val="005135C4"/>
    <w:pPr>
      <w:ind w:left="720"/>
      <w:outlineLvl w:val="8"/>
    </w:pPr>
    <w:rPr>
      <w:i/>
    </w:rPr>
  </w:style>
  <w:style w:type="character" w:default="1" w:styleId="DefaultParagraphFont">
    <w:name w:val="Default Paragraph Font"/>
    <w:uiPriority w:val="1"/>
    <w:unhideWhenUsed/>
    <w:rsid w:val="00513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5C4"/>
  </w:style>
  <w:style w:type="character" w:customStyle="1" w:styleId="Heading1Char">
    <w:name w:val="Heading 1 Char"/>
    <w:link w:val="Heading1"/>
    <w:rsid w:val="005135C4"/>
    <w:rPr>
      <w:rFonts w:ascii="Times New Roman" w:eastAsia="Times New Roman" w:hAnsi="Times New Roman" w:cs="Times New Roman"/>
      <w:b/>
      <w:sz w:val="32"/>
      <w:szCs w:val="20"/>
      <w:lang w:eastAsia="en-US"/>
    </w:rPr>
  </w:style>
  <w:style w:type="paragraph" w:styleId="BodyText">
    <w:name w:val="Body Text"/>
    <w:basedOn w:val="Normal"/>
    <w:link w:val="BodyTextChar"/>
    <w:rsid w:val="005135C4"/>
    <w:pPr>
      <w:spacing w:before="120" w:after="120"/>
      <w:contextualSpacing/>
    </w:pPr>
    <w:rPr>
      <w:rFonts w:ascii="Times New Roman" w:hAnsi="Times New Roman"/>
      <w:sz w:val="24"/>
      <w:szCs w:val="22"/>
    </w:rPr>
  </w:style>
  <w:style w:type="character" w:customStyle="1" w:styleId="BodyTextChar">
    <w:name w:val="Body Text Char"/>
    <w:link w:val="BodyText"/>
    <w:rsid w:val="005135C4"/>
    <w:rPr>
      <w:rFonts w:ascii="Times New Roman" w:eastAsia="Times New Roman" w:hAnsi="Times New Roman" w:cs="Times New Roman"/>
      <w:sz w:val="24"/>
      <w:lang w:val="en-US" w:eastAsia="en-US"/>
    </w:rPr>
  </w:style>
  <w:style w:type="paragraph" w:styleId="Footer">
    <w:name w:val="footer"/>
    <w:basedOn w:val="Normal"/>
    <w:link w:val="FooterChar"/>
    <w:rsid w:val="00513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35C4"/>
    <w:rPr>
      <w:rFonts w:ascii="Times New Roman" w:eastAsia="Times New Roman" w:hAnsi="Times New Roman" w:cs="Times New Roman"/>
      <w:sz w:val="16"/>
      <w:lang w:val="en-US" w:eastAsia="en-US"/>
    </w:rPr>
  </w:style>
  <w:style w:type="paragraph" w:styleId="List">
    <w:name w:val="List"/>
    <w:basedOn w:val="BodyText"/>
    <w:next w:val="BodyText"/>
    <w:rsid w:val="005135C4"/>
    <w:pPr>
      <w:tabs>
        <w:tab w:val="left" w:pos="340"/>
      </w:tabs>
      <w:spacing w:before="60" w:after="60"/>
      <w:ind w:left="340" w:hanging="340"/>
    </w:pPr>
  </w:style>
  <w:style w:type="paragraph" w:styleId="ListBullet">
    <w:name w:val="List Bullet"/>
    <w:basedOn w:val="List"/>
    <w:rsid w:val="005135C4"/>
    <w:pPr>
      <w:numPr>
        <w:numId w:val="13"/>
      </w:numPr>
      <w:tabs>
        <w:tab w:val="clear" w:pos="340"/>
      </w:tabs>
      <w:spacing w:before="40" w:after="40"/>
    </w:pPr>
  </w:style>
  <w:style w:type="character" w:customStyle="1" w:styleId="SpecialBold">
    <w:name w:val="Special Bold"/>
    <w:rsid w:val="005135C4"/>
    <w:rPr>
      <w:b/>
      <w:spacing w:val="0"/>
    </w:rPr>
  </w:style>
  <w:style w:type="paragraph" w:styleId="ListBullet2">
    <w:name w:val="List Bullet 2"/>
    <w:basedOn w:val="List2"/>
    <w:rsid w:val="005135C4"/>
    <w:pPr>
      <w:numPr>
        <w:numId w:val="14"/>
      </w:numPr>
      <w:tabs>
        <w:tab w:val="clear" w:pos="680"/>
      </w:tabs>
    </w:pPr>
  </w:style>
  <w:style w:type="paragraph" w:styleId="Header">
    <w:name w:val="header"/>
    <w:basedOn w:val="Normal"/>
    <w:link w:val="HeaderChar"/>
    <w:rsid w:val="00513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35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35C4"/>
    <w:pPr>
      <w:spacing w:before="240" w:after="120"/>
      <w:outlineLvl w:val="0"/>
    </w:pPr>
    <w:rPr>
      <w:rFonts w:ascii="Times New Roman" w:hAnsi="Times New Roman"/>
      <w:b/>
      <w:sz w:val="28"/>
    </w:rPr>
  </w:style>
  <w:style w:type="paragraph" w:customStyle="1" w:styleId="AllowPageBreak">
    <w:name w:val="AllowPageBreak"/>
    <w:rsid w:val="005135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35C4"/>
    <w:pPr>
      <w:tabs>
        <w:tab w:val="left" w:pos="680"/>
      </w:tabs>
      <w:spacing w:before="60" w:after="60"/>
      <w:ind w:left="680" w:hanging="340"/>
    </w:pPr>
  </w:style>
  <w:style w:type="character" w:customStyle="1" w:styleId="BoldandItalics">
    <w:name w:val="Bold and Italics"/>
    <w:qFormat/>
    <w:rsid w:val="005135C4"/>
    <w:rPr>
      <w:b/>
      <w:i/>
      <w:u w:val="none"/>
    </w:rPr>
  </w:style>
  <w:style w:type="character" w:customStyle="1" w:styleId="Heading2Char">
    <w:name w:val="Heading 2 Char"/>
    <w:link w:val="Heading2"/>
    <w:rsid w:val="005135C4"/>
    <w:rPr>
      <w:rFonts w:ascii="Times New Roman" w:eastAsia="Times New Roman" w:hAnsi="Times New Roman" w:cs="Times New Roman"/>
      <w:b/>
      <w:sz w:val="28"/>
      <w:szCs w:val="40"/>
      <w:lang w:eastAsia="en-US"/>
    </w:rPr>
  </w:style>
  <w:style w:type="character" w:customStyle="1" w:styleId="Heading3Char">
    <w:name w:val="Heading 3 Char"/>
    <w:link w:val="Heading3"/>
    <w:rsid w:val="005135C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35C4"/>
    <w:rPr>
      <w:rFonts w:ascii="Times New Roman" w:eastAsia="Times New Roman" w:hAnsi="Times New Roman" w:cs="Times New Roman"/>
      <w:b/>
      <w:szCs w:val="20"/>
      <w:lang w:eastAsia="en-US"/>
    </w:rPr>
  </w:style>
  <w:style w:type="character" w:customStyle="1" w:styleId="Heading5Char">
    <w:name w:val="Heading 5 Char"/>
    <w:link w:val="Heading5"/>
    <w:rsid w:val="005135C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3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5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35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35C4"/>
    <w:rPr>
      <w:rFonts w:ascii="Courier New" w:eastAsia="Times New Roman" w:hAnsi="Courier New" w:cs="Times New Roman"/>
      <w:i/>
      <w:szCs w:val="20"/>
      <w:lang w:val="en-US" w:eastAsia="en-US"/>
    </w:rPr>
  </w:style>
  <w:style w:type="paragraph" w:customStyle="1" w:styleId="HeadingBase">
    <w:name w:val="Heading Base"/>
    <w:rsid w:val="00513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5C4"/>
    <w:pPr>
      <w:tabs>
        <w:tab w:val="right" w:leader="dot" w:pos="9072"/>
      </w:tabs>
      <w:ind w:left="567"/>
    </w:pPr>
    <w:rPr>
      <w:szCs w:val="22"/>
    </w:rPr>
  </w:style>
  <w:style w:type="paragraph" w:customStyle="1" w:styleId="TOCBase">
    <w:name w:val="TOC Base"/>
    <w:rsid w:val="00513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5C4"/>
    <w:pPr>
      <w:tabs>
        <w:tab w:val="right" w:leader="dot" w:pos="9072"/>
      </w:tabs>
      <w:spacing w:before="40" w:after="40"/>
      <w:ind w:left="284"/>
    </w:pPr>
    <w:rPr>
      <w:rFonts w:ascii="Times New Roman" w:hAnsi="Times New Roman"/>
    </w:rPr>
  </w:style>
  <w:style w:type="paragraph" w:styleId="TOC1">
    <w:name w:val="toc 1"/>
    <w:basedOn w:val="TOCBase"/>
    <w:next w:val="Normal"/>
    <w:rsid w:val="005135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35C4"/>
    <w:pPr>
      <w:spacing w:before="5040"/>
      <w:jc w:val="center"/>
    </w:pPr>
    <w:rPr>
      <w:sz w:val="48"/>
      <w:szCs w:val="72"/>
      <w:lang w:val="en-US"/>
    </w:rPr>
  </w:style>
  <w:style w:type="character" w:customStyle="1" w:styleId="TitleChar">
    <w:name w:val="Title Char"/>
    <w:link w:val="Title"/>
    <w:rsid w:val="00513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5C4"/>
    <w:pPr>
      <w:tabs>
        <w:tab w:val="left" w:pos="3600"/>
        <w:tab w:val="left" w:pos="3958"/>
      </w:tabs>
    </w:pPr>
  </w:style>
  <w:style w:type="paragraph" w:customStyle="1" w:styleId="Note">
    <w:name w:val="Note"/>
    <w:basedOn w:val="BodyText"/>
    <w:rsid w:val="005135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5C4"/>
    <w:pPr>
      <w:framePr w:wrap="auto" w:hAnchor="text" w:y="6049"/>
    </w:pPr>
    <w:rPr>
      <w:color w:val="000000"/>
      <w:sz w:val="40"/>
    </w:rPr>
  </w:style>
  <w:style w:type="paragraph" w:customStyle="1" w:styleId="TOCTitle">
    <w:name w:val="TOCTitle"/>
    <w:basedOn w:val="Heading1"/>
    <w:rsid w:val="005135C4"/>
    <w:pPr>
      <w:spacing w:after="240"/>
      <w:jc w:val="center"/>
      <w:outlineLvl w:val="9"/>
    </w:pPr>
    <w:rPr>
      <w:caps/>
    </w:rPr>
  </w:style>
  <w:style w:type="paragraph" w:customStyle="1" w:styleId="Version">
    <w:name w:val="Version"/>
    <w:rsid w:val="005135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5C4"/>
    <w:pPr>
      <w:keepNext w:val="0"/>
      <w:tabs>
        <w:tab w:val="right" w:pos="4176"/>
      </w:tabs>
      <w:ind w:left="198" w:hanging="198"/>
    </w:pPr>
    <w:rPr>
      <w:rFonts w:ascii="Garamond" w:hAnsi="Garamond"/>
    </w:rPr>
  </w:style>
  <w:style w:type="paragraph" w:styleId="IndexHeading">
    <w:name w:val="index heading"/>
    <w:basedOn w:val="Normal"/>
    <w:next w:val="Index1"/>
    <w:semiHidden/>
    <w:rsid w:val="005135C4"/>
    <w:pPr>
      <w:spacing w:before="120" w:after="120"/>
    </w:pPr>
    <w:rPr>
      <w:rFonts w:ascii="Arial" w:hAnsi="Arial"/>
      <w:b/>
      <w:color w:val="918585"/>
      <w:sz w:val="24"/>
    </w:rPr>
  </w:style>
  <w:style w:type="paragraph" w:customStyle="1" w:styleId="Chapter">
    <w:name w:val="Chapter"/>
    <w:basedOn w:val="Normal"/>
    <w:rsid w:val="005135C4"/>
    <w:pPr>
      <w:spacing w:before="240"/>
    </w:pPr>
    <w:rPr>
      <w:rFonts w:ascii="Times New Roman" w:hAnsi="Times New Roman"/>
      <w:smallCaps/>
      <w:spacing w:val="80"/>
      <w:sz w:val="28"/>
    </w:rPr>
  </w:style>
  <w:style w:type="paragraph" w:customStyle="1" w:styleId="InChapter">
    <w:name w:val="InChapter"/>
    <w:basedOn w:val="Heading3"/>
    <w:rsid w:val="005135C4"/>
    <w:pPr>
      <w:spacing w:after="240"/>
      <w:outlineLvl w:val="9"/>
    </w:pPr>
    <w:rPr>
      <w:noProof/>
    </w:rPr>
  </w:style>
  <w:style w:type="paragraph" w:styleId="Index2">
    <w:name w:val="index 2"/>
    <w:basedOn w:val="Normal"/>
    <w:next w:val="Normal"/>
    <w:semiHidden/>
    <w:rsid w:val="005135C4"/>
    <w:pPr>
      <w:tabs>
        <w:tab w:val="right" w:pos="4176"/>
      </w:tabs>
      <w:ind w:left="568" w:hanging="284"/>
    </w:pPr>
    <w:rPr>
      <w:rFonts w:ascii="Garamond" w:hAnsi="Garamond"/>
    </w:rPr>
  </w:style>
  <w:style w:type="paragraph" w:customStyle="1" w:styleId="Byline">
    <w:name w:val="Byline"/>
    <w:rsid w:val="00513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5C4"/>
    <w:pPr>
      <w:tabs>
        <w:tab w:val="clear" w:pos="3600"/>
        <w:tab w:val="clear" w:pos="3958"/>
      </w:tabs>
      <w:jc w:val="right"/>
    </w:pPr>
  </w:style>
  <w:style w:type="character" w:styleId="Emphasis">
    <w:name w:val="Emphasis"/>
    <w:qFormat/>
    <w:rsid w:val="005135C4"/>
    <w:rPr>
      <w:i/>
    </w:rPr>
  </w:style>
  <w:style w:type="paragraph" w:styleId="Caption">
    <w:name w:val="caption"/>
    <w:basedOn w:val="BodyText"/>
    <w:next w:val="Normal"/>
    <w:qFormat/>
    <w:rsid w:val="005135C4"/>
    <w:pPr>
      <w:framePr w:w="2268" w:hSpace="181" w:vSpace="181" w:wrap="around" w:vAnchor="text" w:hAnchor="page" w:x="1135" w:y="285" w:anchorLock="1"/>
    </w:pPr>
    <w:rPr>
      <w:i/>
    </w:rPr>
  </w:style>
  <w:style w:type="paragraph" w:customStyle="1" w:styleId="MiniTOCTitle">
    <w:name w:val="MiniTOCTitle"/>
    <w:basedOn w:val="Heading4"/>
    <w:rsid w:val="005135C4"/>
    <w:pPr>
      <w:spacing w:before="240"/>
      <w:outlineLvl w:val="9"/>
    </w:pPr>
    <w:rPr>
      <w:noProof/>
      <w:sz w:val="24"/>
    </w:rPr>
  </w:style>
  <w:style w:type="paragraph" w:customStyle="1" w:styleId="MiniTOCItem">
    <w:name w:val="MiniTOCItem"/>
    <w:basedOn w:val="ListBullet"/>
    <w:rsid w:val="005135C4"/>
    <w:pPr>
      <w:numPr>
        <w:numId w:val="0"/>
      </w:numPr>
      <w:tabs>
        <w:tab w:val="right" w:leader="dot" w:pos="6521"/>
      </w:tabs>
      <w:spacing w:before="0" w:after="0"/>
    </w:pPr>
  </w:style>
  <w:style w:type="paragraph" w:customStyle="1" w:styleId="TOFTitle">
    <w:name w:val="TOFTitle"/>
    <w:basedOn w:val="TOCTitle"/>
    <w:rsid w:val="005135C4"/>
  </w:style>
  <w:style w:type="paragraph" w:styleId="TableofFigures">
    <w:name w:val="table of figures"/>
    <w:basedOn w:val="Normal"/>
    <w:next w:val="Normal"/>
    <w:semiHidden/>
    <w:rsid w:val="005135C4"/>
    <w:pPr>
      <w:tabs>
        <w:tab w:val="right" w:leader="dot" w:pos="9072"/>
      </w:tabs>
      <w:ind w:left="970" w:hanging="403"/>
    </w:pPr>
    <w:rPr>
      <w:rFonts w:ascii="Times New Roman" w:hAnsi="Times New Roman"/>
      <w:b/>
    </w:rPr>
  </w:style>
  <w:style w:type="paragraph" w:styleId="ListNumber">
    <w:name w:val="List Number"/>
    <w:basedOn w:val="List"/>
    <w:rsid w:val="005135C4"/>
    <w:pPr>
      <w:numPr>
        <w:numId w:val="11"/>
      </w:numPr>
    </w:pPr>
  </w:style>
  <w:style w:type="character" w:customStyle="1" w:styleId="WingdingSymbols">
    <w:name w:val="Wingding Symbols"/>
    <w:rsid w:val="005135C4"/>
    <w:rPr>
      <w:rFonts w:ascii="Wingdings" w:hAnsi="Wingdings"/>
    </w:rPr>
  </w:style>
  <w:style w:type="paragraph" w:customStyle="1" w:styleId="TableHeading">
    <w:name w:val="Table Heading"/>
    <w:basedOn w:val="HeadingBase"/>
    <w:rsid w:val="005135C4"/>
    <w:pPr>
      <w:keepLines/>
      <w:pBdr>
        <w:bottom w:val="single" w:sz="6" w:space="1" w:color="918585"/>
      </w:pBdr>
      <w:spacing w:before="240"/>
    </w:pPr>
  </w:style>
  <w:style w:type="character" w:customStyle="1" w:styleId="HotSpot">
    <w:name w:val="HotSpot"/>
    <w:rsid w:val="005135C4"/>
    <w:rPr>
      <w:color w:val="0033CC"/>
      <w:u w:val="none"/>
    </w:rPr>
  </w:style>
  <w:style w:type="paragraph" w:customStyle="1" w:styleId="BodyTextRight">
    <w:name w:val="Body Text Right"/>
    <w:basedOn w:val="BodyText"/>
    <w:rsid w:val="005135C4"/>
    <w:pPr>
      <w:spacing w:before="0" w:after="0"/>
      <w:jc w:val="right"/>
    </w:pPr>
  </w:style>
  <w:style w:type="paragraph" w:styleId="Index3">
    <w:name w:val="index 3"/>
    <w:basedOn w:val="ListNumber2"/>
    <w:next w:val="Normal"/>
    <w:semiHidden/>
    <w:rsid w:val="005135C4"/>
    <w:pPr>
      <w:numPr>
        <w:numId w:val="0"/>
      </w:numPr>
      <w:tabs>
        <w:tab w:val="right" w:leader="dot" w:pos="4176"/>
      </w:tabs>
    </w:pPr>
  </w:style>
  <w:style w:type="paragraph" w:styleId="ListNumber2">
    <w:name w:val="List Number 2"/>
    <w:basedOn w:val="List2"/>
    <w:rsid w:val="005135C4"/>
    <w:pPr>
      <w:numPr>
        <w:numId w:val="10"/>
      </w:numPr>
      <w:tabs>
        <w:tab w:val="clear" w:pos="1060"/>
      </w:tabs>
    </w:pPr>
  </w:style>
  <w:style w:type="paragraph" w:customStyle="1" w:styleId="MarginNote">
    <w:name w:val="Margin Note"/>
    <w:basedOn w:val="BodyText"/>
    <w:rsid w:val="00513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35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35C4"/>
    <w:rPr>
      <w:sz w:val="32"/>
    </w:rPr>
  </w:style>
  <w:style w:type="paragraph" w:customStyle="1" w:styleId="HeadingProcedure">
    <w:name w:val="Heading Procedure"/>
    <w:basedOn w:val="HeadingBase"/>
    <w:next w:val="Normal"/>
    <w:rsid w:val="005135C4"/>
    <w:pPr>
      <w:tabs>
        <w:tab w:val="left" w:pos="0"/>
      </w:tabs>
      <w:spacing w:before="120" w:after="60"/>
    </w:pPr>
    <w:rPr>
      <w:i/>
      <w:color w:val="918585"/>
      <w:sz w:val="22"/>
    </w:rPr>
  </w:style>
  <w:style w:type="paragraph" w:customStyle="1" w:styleId="TableBodyText">
    <w:name w:val="Table Body Text"/>
    <w:basedOn w:val="BodyText"/>
    <w:rsid w:val="005135C4"/>
    <w:pPr>
      <w:spacing w:before="60" w:after="60"/>
    </w:pPr>
  </w:style>
  <w:style w:type="paragraph" w:styleId="ListContinue">
    <w:name w:val="List Continue"/>
    <w:basedOn w:val="List"/>
    <w:rsid w:val="005135C4"/>
    <w:pPr>
      <w:ind w:firstLine="0"/>
    </w:pPr>
  </w:style>
  <w:style w:type="paragraph" w:customStyle="1" w:styleId="ListNote">
    <w:name w:val="List Note"/>
    <w:basedOn w:val="List"/>
    <w:rsid w:val="005135C4"/>
    <w:pPr>
      <w:pBdr>
        <w:top w:val="single" w:sz="6" w:space="2" w:color="918585"/>
        <w:bottom w:val="single" w:sz="6" w:space="2" w:color="918585"/>
      </w:pBdr>
      <w:tabs>
        <w:tab w:val="left" w:pos="1021"/>
      </w:tabs>
      <w:ind w:firstLine="0"/>
    </w:pPr>
  </w:style>
  <w:style w:type="paragraph" w:customStyle="1" w:styleId="Warning">
    <w:name w:val="Warning"/>
    <w:basedOn w:val="BodyText"/>
    <w:rsid w:val="005135C4"/>
    <w:pPr>
      <w:shd w:val="clear" w:color="auto" w:fill="D9D9D9"/>
      <w:tabs>
        <w:tab w:val="left" w:pos="992"/>
      </w:tabs>
      <w:ind w:left="119" w:right="119"/>
    </w:pPr>
    <w:rPr>
      <w:sz w:val="20"/>
    </w:rPr>
  </w:style>
  <w:style w:type="paragraph" w:customStyle="1" w:styleId="MarginIcons">
    <w:name w:val="Margin Icons"/>
    <w:basedOn w:val="BodyText"/>
    <w:rsid w:val="005135C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35C4"/>
    <w:rPr>
      <w:rFonts w:ascii="Courier New" w:hAnsi="Courier New"/>
    </w:rPr>
  </w:style>
  <w:style w:type="paragraph" w:customStyle="1" w:styleId="NoteBullet">
    <w:name w:val="Note Bullet"/>
    <w:basedOn w:val="Note"/>
    <w:rsid w:val="005135C4"/>
    <w:pPr>
      <w:tabs>
        <w:tab w:val="clear" w:pos="680"/>
      </w:tabs>
      <w:spacing w:before="60" w:after="60"/>
    </w:pPr>
  </w:style>
  <w:style w:type="paragraph" w:customStyle="1" w:styleId="SubHeading2">
    <w:name w:val="SubHeading2"/>
    <w:basedOn w:val="HeadingBase"/>
    <w:rsid w:val="005135C4"/>
    <w:pPr>
      <w:spacing w:before="240" w:after="60"/>
    </w:pPr>
    <w:rPr>
      <w:sz w:val="20"/>
    </w:rPr>
  </w:style>
  <w:style w:type="paragraph" w:customStyle="1" w:styleId="SubHeading1">
    <w:name w:val="SubHeading1"/>
    <w:basedOn w:val="HeadingBase"/>
    <w:rsid w:val="005135C4"/>
    <w:pPr>
      <w:spacing w:before="240" w:after="60"/>
    </w:pPr>
    <w:rPr>
      <w:color w:val="918585"/>
      <w:sz w:val="22"/>
    </w:rPr>
  </w:style>
  <w:style w:type="paragraph" w:customStyle="1" w:styleId="SideHeading">
    <w:name w:val="Side Heading"/>
    <w:basedOn w:val="HeadingBase"/>
    <w:rsid w:val="00513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5C4"/>
    <w:pPr>
      <w:numPr>
        <w:numId w:val="12"/>
      </w:numPr>
    </w:pPr>
  </w:style>
  <w:style w:type="paragraph" w:styleId="PlainText">
    <w:name w:val="Plain Text"/>
    <w:basedOn w:val="Normal"/>
    <w:link w:val="PlainTextChar"/>
    <w:rsid w:val="005135C4"/>
    <w:rPr>
      <w:sz w:val="20"/>
    </w:rPr>
  </w:style>
  <w:style w:type="character" w:customStyle="1" w:styleId="PlainTextChar">
    <w:name w:val="Plain Text Char"/>
    <w:basedOn w:val="DefaultParagraphFont"/>
    <w:link w:val="PlainText"/>
    <w:rsid w:val="005135C4"/>
    <w:rPr>
      <w:rFonts w:ascii="Courier New" w:eastAsia="Times New Roman" w:hAnsi="Courier New" w:cs="Times New Roman"/>
      <w:sz w:val="20"/>
      <w:szCs w:val="20"/>
      <w:lang w:val="en-US" w:eastAsia="en-US"/>
    </w:rPr>
  </w:style>
  <w:style w:type="character" w:customStyle="1" w:styleId="MenuOption">
    <w:name w:val="Menu Option"/>
    <w:rsid w:val="005135C4"/>
    <w:rPr>
      <w:b/>
      <w:smallCaps/>
    </w:rPr>
  </w:style>
  <w:style w:type="paragraph" w:customStyle="1" w:styleId="TableListNumber">
    <w:name w:val="Table List Number"/>
    <w:basedOn w:val="ListNumber"/>
    <w:rsid w:val="005135C4"/>
    <w:pPr>
      <w:numPr>
        <w:numId w:val="0"/>
      </w:numPr>
    </w:pPr>
  </w:style>
  <w:style w:type="paragraph" w:styleId="TOC4">
    <w:name w:val="toc 4"/>
    <w:basedOn w:val="TOCBase"/>
    <w:next w:val="Normal"/>
    <w:semiHidden/>
    <w:rsid w:val="005135C4"/>
    <w:pPr>
      <w:tabs>
        <w:tab w:val="right" w:leader="dot" w:pos="9071"/>
      </w:tabs>
      <w:ind w:left="1701"/>
    </w:pPr>
  </w:style>
  <w:style w:type="paragraph" w:customStyle="1" w:styleId="ListAlpha">
    <w:name w:val="List Alpha"/>
    <w:basedOn w:val="List"/>
    <w:rsid w:val="005135C4"/>
    <w:pPr>
      <w:numPr>
        <w:numId w:val="9"/>
      </w:numPr>
    </w:pPr>
  </w:style>
  <w:style w:type="paragraph" w:customStyle="1" w:styleId="ListAlpha2">
    <w:name w:val="List Alpha 2"/>
    <w:basedOn w:val="List2"/>
    <w:rsid w:val="005135C4"/>
    <w:pPr>
      <w:numPr>
        <w:numId w:val="8"/>
      </w:numPr>
    </w:pPr>
  </w:style>
  <w:style w:type="paragraph" w:styleId="List3">
    <w:name w:val="List 3"/>
    <w:basedOn w:val="BodyText"/>
    <w:rsid w:val="005135C4"/>
    <w:pPr>
      <w:tabs>
        <w:tab w:val="left" w:pos="1021"/>
      </w:tabs>
      <w:spacing w:before="60" w:after="60"/>
      <w:ind w:left="1020" w:hanging="340"/>
    </w:pPr>
  </w:style>
  <w:style w:type="paragraph" w:styleId="List4">
    <w:name w:val="List 4"/>
    <w:basedOn w:val="BodyText"/>
    <w:rsid w:val="005135C4"/>
    <w:pPr>
      <w:tabs>
        <w:tab w:val="left" w:pos="1361"/>
      </w:tabs>
      <w:spacing w:before="60" w:after="60"/>
      <w:ind w:left="1361" w:hanging="340"/>
    </w:pPr>
  </w:style>
  <w:style w:type="paragraph" w:styleId="List5">
    <w:name w:val="List 5"/>
    <w:basedOn w:val="BodyText"/>
    <w:rsid w:val="005135C4"/>
    <w:pPr>
      <w:tabs>
        <w:tab w:val="left" w:pos="1701"/>
      </w:tabs>
      <w:spacing w:before="60" w:after="60"/>
      <w:ind w:left="1701" w:hanging="340"/>
    </w:pPr>
  </w:style>
  <w:style w:type="paragraph" w:styleId="ListBullet3">
    <w:name w:val="List Bullet 3"/>
    <w:basedOn w:val="List3"/>
    <w:rsid w:val="005135C4"/>
    <w:pPr>
      <w:numPr>
        <w:numId w:val="15"/>
      </w:numPr>
      <w:tabs>
        <w:tab w:val="clear" w:pos="1021"/>
      </w:tabs>
      <w:ind w:left="1037" w:hanging="357"/>
    </w:pPr>
  </w:style>
  <w:style w:type="paragraph" w:styleId="ListBullet4">
    <w:name w:val="List Bullet 4"/>
    <w:basedOn w:val="List4"/>
    <w:rsid w:val="005135C4"/>
    <w:pPr>
      <w:numPr>
        <w:numId w:val="3"/>
      </w:numPr>
    </w:pPr>
  </w:style>
  <w:style w:type="paragraph" w:styleId="ListBullet5">
    <w:name w:val="List Bullet 5"/>
    <w:basedOn w:val="List5"/>
    <w:rsid w:val="005135C4"/>
    <w:pPr>
      <w:numPr>
        <w:numId w:val="4"/>
      </w:numPr>
    </w:pPr>
  </w:style>
  <w:style w:type="paragraph" w:styleId="ListContinue2">
    <w:name w:val="List Continue 2"/>
    <w:basedOn w:val="List2"/>
    <w:rsid w:val="005135C4"/>
    <w:pPr>
      <w:ind w:firstLine="0"/>
    </w:pPr>
  </w:style>
  <w:style w:type="paragraph" w:styleId="ListContinue3">
    <w:name w:val="List Continue 3"/>
    <w:basedOn w:val="List3"/>
    <w:rsid w:val="005135C4"/>
    <w:pPr>
      <w:ind w:left="1021" w:firstLine="0"/>
    </w:pPr>
  </w:style>
  <w:style w:type="paragraph" w:styleId="ListContinue4">
    <w:name w:val="List Continue 4"/>
    <w:basedOn w:val="List4"/>
    <w:rsid w:val="005135C4"/>
    <w:pPr>
      <w:ind w:firstLine="0"/>
    </w:pPr>
  </w:style>
  <w:style w:type="paragraph" w:styleId="ListContinue5">
    <w:name w:val="List Continue 5"/>
    <w:basedOn w:val="List5"/>
    <w:rsid w:val="005135C4"/>
    <w:pPr>
      <w:ind w:firstLine="0"/>
    </w:pPr>
  </w:style>
  <w:style w:type="paragraph" w:styleId="ListNumber3">
    <w:name w:val="List Number 3"/>
    <w:basedOn w:val="List3"/>
    <w:rsid w:val="005135C4"/>
    <w:pPr>
      <w:numPr>
        <w:numId w:val="5"/>
      </w:numPr>
    </w:pPr>
  </w:style>
  <w:style w:type="paragraph" w:styleId="ListNumber4">
    <w:name w:val="List Number 4"/>
    <w:basedOn w:val="List4"/>
    <w:rsid w:val="005135C4"/>
    <w:pPr>
      <w:numPr>
        <w:numId w:val="6"/>
      </w:numPr>
    </w:pPr>
  </w:style>
  <w:style w:type="paragraph" w:styleId="ListNumber5">
    <w:name w:val="List Number 5"/>
    <w:basedOn w:val="List5"/>
    <w:rsid w:val="005135C4"/>
    <w:pPr>
      <w:numPr>
        <w:numId w:val="7"/>
      </w:numPr>
    </w:pPr>
  </w:style>
  <w:style w:type="paragraph" w:styleId="BlockText">
    <w:name w:val="Block Text"/>
    <w:basedOn w:val="Normal"/>
    <w:rsid w:val="005135C4"/>
    <w:pPr>
      <w:spacing w:after="120"/>
      <w:ind w:left="1440" w:right="1440"/>
    </w:pPr>
  </w:style>
  <w:style w:type="character" w:customStyle="1" w:styleId="Subscript">
    <w:name w:val="Subscript"/>
    <w:rsid w:val="005135C4"/>
    <w:rPr>
      <w:sz w:val="16"/>
      <w:vertAlign w:val="subscript"/>
    </w:rPr>
  </w:style>
  <w:style w:type="character" w:customStyle="1" w:styleId="Superscript">
    <w:name w:val="Superscript"/>
    <w:rsid w:val="005135C4"/>
    <w:rPr>
      <w:sz w:val="16"/>
      <w:vertAlign w:val="superscript"/>
    </w:rPr>
  </w:style>
  <w:style w:type="character" w:customStyle="1" w:styleId="Symbols">
    <w:name w:val="Symbols"/>
    <w:rsid w:val="005135C4"/>
    <w:rPr>
      <w:rFonts w:ascii="Symbol" w:hAnsi="Symbol"/>
    </w:rPr>
  </w:style>
  <w:style w:type="character" w:customStyle="1" w:styleId="MenuOptions">
    <w:name w:val="Menu Options"/>
    <w:rsid w:val="005135C4"/>
    <w:rPr>
      <w:rFonts w:ascii="Arial Narrow" w:hAnsi="Arial Narrow"/>
      <w:smallCaps/>
    </w:rPr>
  </w:style>
  <w:style w:type="character" w:customStyle="1" w:styleId="Buttons">
    <w:name w:val="Buttons"/>
    <w:rsid w:val="005135C4"/>
    <w:rPr>
      <w:b/>
    </w:rPr>
  </w:style>
  <w:style w:type="character" w:customStyle="1" w:styleId="Underlined">
    <w:name w:val="Underlined"/>
    <w:rsid w:val="005135C4"/>
    <w:rPr>
      <w:u w:val="single"/>
    </w:rPr>
  </w:style>
  <w:style w:type="paragraph" w:customStyle="1" w:styleId="TableBodyTextRight">
    <w:name w:val="Table Body Text Right"/>
    <w:basedOn w:val="TableBodyText"/>
    <w:rsid w:val="005135C4"/>
    <w:pPr>
      <w:widowControl w:val="0"/>
      <w:autoSpaceDE w:val="0"/>
      <w:autoSpaceDN w:val="0"/>
      <w:adjustRightInd w:val="0"/>
      <w:jc w:val="right"/>
    </w:pPr>
    <w:rPr>
      <w:rFonts w:cs="Arial"/>
      <w:szCs w:val="18"/>
    </w:rPr>
  </w:style>
  <w:style w:type="paragraph" w:customStyle="1" w:styleId="CopyrightText">
    <w:name w:val="Copyright Text"/>
    <w:basedOn w:val="BodyText"/>
    <w:rsid w:val="005135C4"/>
    <w:rPr>
      <w:sz w:val="18"/>
    </w:rPr>
  </w:style>
  <w:style w:type="paragraph" w:customStyle="1" w:styleId="BodySmallRight">
    <w:name w:val="Body Small Right"/>
    <w:basedOn w:val="BodyTextRight"/>
    <w:rsid w:val="005135C4"/>
    <w:rPr>
      <w:sz w:val="18"/>
      <w:szCs w:val="18"/>
    </w:rPr>
  </w:style>
  <w:style w:type="paragraph" w:customStyle="1" w:styleId="MarginEdition">
    <w:name w:val="Margin Edition"/>
    <w:basedOn w:val="MarginNote"/>
    <w:rsid w:val="005135C4"/>
    <w:pPr>
      <w:spacing w:before="0" w:after="0"/>
    </w:pPr>
    <w:rPr>
      <w:rFonts w:ascii="Times New Roman" w:hAnsi="Times New Roman"/>
      <w:color w:val="999999"/>
    </w:rPr>
  </w:style>
  <w:style w:type="paragraph" w:customStyle="1" w:styleId="Spacer">
    <w:name w:val="Spacer"/>
    <w:basedOn w:val="Normal"/>
    <w:rsid w:val="005135C4"/>
    <w:rPr>
      <w:sz w:val="2"/>
      <w:szCs w:val="2"/>
    </w:rPr>
  </w:style>
  <w:style w:type="character" w:customStyle="1" w:styleId="Small">
    <w:name w:val="Small"/>
    <w:rsid w:val="005135C4"/>
    <w:rPr>
      <w:sz w:val="16"/>
    </w:rPr>
  </w:style>
  <w:style w:type="paragraph" w:customStyle="1" w:styleId="WideTable">
    <w:name w:val="Wide Table"/>
    <w:basedOn w:val="Normal"/>
    <w:rsid w:val="005135C4"/>
    <w:pPr>
      <w:ind w:left="-1418"/>
    </w:pPr>
    <w:rPr>
      <w:sz w:val="2"/>
      <w:szCs w:val="2"/>
    </w:rPr>
  </w:style>
  <w:style w:type="character" w:styleId="PageNumber">
    <w:name w:val="page number"/>
    <w:rsid w:val="005135C4"/>
  </w:style>
  <w:style w:type="paragraph" w:styleId="Quote">
    <w:name w:val="Quote"/>
    <w:basedOn w:val="Heading1"/>
    <w:link w:val="QuoteChar"/>
    <w:qFormat/>
    <w:rsid w:val="005135C4"/>
    <w:rPr>
      <w:b w:val="0"/>
      <w:sz w:val="72"/>
      <w:szCs w:val="72"/>
      <w:lang w:val="en-NZ"/>
    </w:rPr>
  </w:style>
  <w:style w:type="character" w:customStyle="1" w:styleId="QuoteChar">
    <w:name w:val="Quote Char"/>
    <w:link w:val="Quote"/>
    <w:rsid w:val="00513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5C4"/>
    <w:pPr>
      <w:pageBreakBefore/>
    </w:pPr>
  </w:style>
  <w:style w:type="paragraph" w:customStyle="1" w:styleId="Border">
    <w:name w:val="Border"/>
    <w:basedOn w:val="Normal"/>
    <w:qFormat/>
    <w:rsid w:val="005135C4"/>
    <w:pPr>
      <w:pBdr>
        <w:top w:val="single" w:sz="18" w:space="1" w:color="auto"/>
      </w:pBdr>
    </w:pPr>
    <w:rPr>
      <w:rFonts w:ascii="Times New Roman" w:hAnsi="Times New Roman"/>
      <w:color w:val="FFFFFF"/>
      <w:sz w:val="2"/>
    </w:rPr>
  </w:style>
  <w:style w:type="character" w:styleId="IntenseEmphasis">
    <w:name w:val="Intense Emphasis"/>
    <w:uiPriority w:val="21"/>
    <w:qFormat/>
    <w:rsid w:val="005135C4"/>
    <w:rPr>
      <w:b/>
      <w:bCs/>
      <w:i/>
      <w:iCs/>
      <w:color w:val="auto"/>
    </w:rPr>
  </w:style>
  <w:style w:type="paragraph" w:styleId="IntenseQuote">
    <w:name w:val="Intense Quote"/>
    <w:basedOn w:val="Normal"/>
    <w:next w:val="Normal"/>
    <w:link w:val="IntenseQuoteChar"/>
    <w:uiPriority w:val="30"/>
    <w:qFormat/>
    <w:rsid w:val="005135C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35C4"/>
    <w:rPr>
      <w:rFonts w:ascii="Courier New" w:eastAsia="Times New Roman" w:hAnsi="Courier New" w:cs="Times New Roman"/>
      <w:b/>
      <w:bCs/>
      <w:i/>
      <w:iCs/>
      <w:szCs w:val="20"/>
      <w:lang w:val="en-US" w:eastAsia="en-US"/>
    </w:rPr>
  </w:style>
  <w:style w:type="character" w:styleId="SubtleReference">
    <w:name w:val="Subtle Reference"/>
    <w:uiPriority w:val="31"/>
    <w:qFormat/>
    <w:rsid w:val="005135C4"/>
    <w:rPr>
      <w:smallCaps/>
      <w:color w:val="auto"/>
      <w:u w:val="single"/>
    </w:rPr>
  </w:style>
  <w:style w:type="character" w:styleId="IntenseReference">
    <w:name w:val="Intense Reference"/>
    <w:uiPriority w:val="32"/>
    <w:qFormat/>
    <w:rsid w:val="005135C4"/>
    <w:rPr>
      <w:b/>
      <w:bCs/>
      <w:smallCaps/>
      <w:color w:val="auto"/>
      <w:spacing w:val="5"/>
      <w:u w:val="single"/>
    </w:rPr>
  </w:style>
  <w:style w:type="paragraph" w:customStyle="1" w:styleId="2ColumnHeading">
    <w:name w:val="2Column Heading"/>
    <w:basedOn w:val="BodyText"/>
    <w:qFormat/>
    <w:rsid w:val="005135C4"/>
    <w:pPr>
      <w:spacing w:after="60"/>
      <w:ind w:left="-2268"/>
    </w:pPr>
    <w:rPr>
      <w:b/>
    </w:rPr>
  </w:style>
  <w:style w:type="paragraph" w:customStyle="1" w:styleId="Heading1TOC">
    <w:name w:val="Heading1 TOC"/>
    <w:basedOn w:val="Normal"/>
    <w:qFormat/>
    <w:rsid w:val="005135C4"/>
    <w:pPr>
      <w:spacing w:before="240" w:after="120"/>
    </w:pPr>
    <w:rPr>
      <w:rFonts w:ascii="Times New Roman" w:hAnsi="Times New Roman"/>
      <w:b/>
      <w:sz w:val="32"/>
    </w:rPr>
  </w:style>
  <w:style w:type="paragraph" w:customStyle="1" w:styleId="Heading2TOC">
    <w:name w:val="Heading2 TOC"/>
    <w:basedOn w:val="Normal"/>
    <w:qFormat/>
    <w:rsid w:val="005135C4"/>
    <w:pPr>
      <w:spacing w:before="240" w:after="60"/>
    </w:pPr>
    <w:rPr>
      <w:rFonts w:ascii="Times New Roman" w:hAnsi="Times New Roman"/>
      <w:b/>
      <w:sz w:val="28"/>
    </w:rPr>
  </w:style>
  <w:style w:type="character" w:customStyle="1" w:styleId="Underline">
    <w:name w:val="Underline"/>
    <w:qFormat/>
    <w:rsid w:val="005135C4"/>
    <w:rPr>
      <w:u w:val="single"/>
    </w:rPr>
  </w:style>
  <w:style w:type="paragraph" w:styleId="BalloonText">
    <w:name w:val="Balloon Text"/>
    <w:basedOn w:val="Normal"/>
    <w:link w:val="BalloonTextChar"/>
    <w:rsid w:val="005135C4"/>
    <w:rPr>
      <w:rFonts w:ascii="Tahoma" w:hAnsi="Tahoma" w:cs="Tahoma"/>
      <w:sz w:val="16"/>
      <w:szCs w:val="16"/>
    </w:rPr>
  </w:style>
  <w:style w:type="character" w:customStyle="1" w:styleId="BalloonTextChar">
    <w:name w:val="Balloon Text Char"/>
    <w:link w:val="BalloonText"/>
    <w:rsid w:val="005135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35C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35C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1221</Words>
  <Characters>8033</Characters>
  <Application>Microsoft Office Word</Application>
  <DocSecurity>0</DocSecurity>
  <Lines>302</Lines>
  <Paragraphs>197</Paragraphs>
  <ScaleCrop>false</ScaleCrop>
  <Company>Author-it Software Corporation Ltd.</Company>
  <LinksUpToDate>false</LinksUpToDate>
  <CharactersWithSpaces>9196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SISOSCB311A Take still photographs underwater</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2012-05-26T09:40:00Z</dcterms:created>
  <dcterms:modified xsi:type="dcterms:W3CDTF">2012-05-26T09:40:00Z</dcterms:modified>
</cp:coreProperties>
</file>