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C9A" w:rsidP="00675C9A">
      <w:pPr>
        <w:pStyle w:val="Title"/>
      </w:pPr>
      <w:r>
        <w:fldChar w:fldCharType="begin"/>
      </w:r>
      <w:r>
        <w:instrText xml:space="preserve"> TITLE   \* MERGEFORMAT </w:instrText>
      </w:r>
      <w:r>
        <w:fldChar w:fldCharType="separate"/>
      </w:r>
      <w:r>
        <w:t>SISOSCB310A Complete an underwater video</w:t>
      </w:r>
      <w:r>
        <w:fldChar w:fldCharType="end"/>
      </w:r>
    </w:p>
    <w:p w:rsidR="00675C9A" w:rsidP="00675C9A">
      <w:pPr>
        <w:pStyle w:val="Version"/>
        <w:sectPr w:rsidSect="00A30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0BC8" w:rsidP="00A30BC8">
      <w:pPr>
        <w:pStyle w:val="SuperHeading"/>
      </w:pPr>
      <w:r w:rsidRPr="00A30BC8">
        <w:t>SISOSCB310A Complete an underwater video</w:t>
      </w:r>
    </w:p>
    <w:p w:rsidR="00000000" w:rsidRPr="00A30BC8" w:rsidP="00A30BC8">
      <w:pPr>
        <w:pStyle w:val="Heading1"/>
      </w:pPr>
      <w:bookmarkStart w:id="1" w:name="O_367353"/>
      <w:bookmarkEnd w:id="1"/>
      <w:r w:rsidRPr="00A30BC8">
        <w:t>Modification History</w:t>
      </w:r>
    </w:p>
    <w:p w:rsidR="00000000" w:rsidRPr="00A30BC8" w:rsidP="00A30BC8">
      <w:pPr>
        <w:pStyle w:val="BodyText"/>
      </w:pPr>
      <w:r w:rsidRPr="00A30BC8">
        <w:t>Not Applicable</w:t>
      </w:r>
    </w:p>
    <w:p w:rsidR="00000000" w:rsidRPr="00A30BC8" w:rsidP="00A30BC8">
      <w:pPr>
        <w:pStyle w:val="AllowPageBreak"/>
      </w:pPr>
    </w:p>
    <w:p w:rsidR="00000000" w:rsidRPr="00A30BC8" w:rsidP="00A30BC8">
      <w:pPr>
        <w:pStyle w:val="Heading1"/>
      </w:pPr>
      <w:bookmarkStart w:id="2" w:name="O_367349"/>
      <w:bookmarkEnd w:id="2"/>
      <w:r w:rsidRPr="00A30BC8">
        <w:t>Unit Descriptor</w:t>
      </w:r>
    </w:p>
    <w:p w:rsidR="00000000" w:rsidRPr="00A30BC8" w:rsidP="00A30BC8">
      <w:pPr>
        <w:pStyle w:val="BodyText"/>
      </w:pPr>
      <w:r w:rsidRPr="00A30BC8">
        <w:t>This unit describes the performance outcomes, skills and knowledge required to plan and perform a dive with a video recorder a</w:t>
      </w:r>
      <w:r w:rsidRPr="00A30BC8">
        <w:t>nd complete an underwater video recording to a maximum depth of 18 metres.</w:t>
      </w:r>
    </w:p>
    <w:p w:rsidR="00000000" w:rsidRPr="00A30BC8" w:rsidP="00A30BC8">
      <w:pPr>
        <w:pStyle w:val="AllowPageBreak"/>
      </w:pPr>
    </w:p>
    <w:p w:rsidR="00000000" w:rsidRPr="00A30BC8" w:rsidP="00A30BC8">
      <w:pPr>
        <w:pStyle w:val="Heading1"/>
      </w:pPr>
      <w:bookmarkStart w:id="3" w:name="O_367362"/>
      <w:bookmarkEnd w:id="3"/>
      <w:r w:rsidRPr="00A30BC8">
        <w:t>Application of the Unit</w:t>
      </w:r>
    </w:p>
    <w:p w:rsidR="00000000" w:rsidRPr="00A30BC8" w:rsidP="00A30BC8">
      <w:pPr>
        <w:pStyle w:val="BodyText"/>
      </w:pPr>
      <w:r w:rsidRPr="00A30BC8">
        <w:t>This unit applies to current or aspiring specialty SCUBA dive guides or instructors working in a range of conditions that include taking vid</w:t>
      </w:r>
      <w:r w:rsidRPr="00A30BC8">
        <w:t>eos underwater to a maximum depth of 18 metres. This may include those working for private dive schools or companies operating at coastal sites or through holiday resorts.</w:t>
      </w:r>
    </w:p>
    <w:p w:rsidR="00000000" w:rsidRPr="00A30BC8" w:rsidP="00A30BC8">
      <w:pPr>
        <w:pStyle w:val="AllowPageBreak"/>
      </w:pPr>
    </w:p>
    <w:p w:rsidR="00000000" w:rsidRPr="00A30BC8" w:rsidP="00A30BC8">
      <w:pPr>
        <w:pStyle w:val="Heading1"/>
      </w:pPr>
      <w:bookmarkStart w:id="4" w:name="O_367354"/>
      <w:bookmarkEnd w:id="4"/>
      <w:r w:rsidRPr="00A30BC8">
        <w:t>Licensing/Regulatory Information</w:t>
      </w:r>
    </w:p>
    <w:p w:rsidR="00000000" w:rsidRPr="00A30BC8" w:rsidP="00A30BC8">
      <w:pPr>
        <w:pStyle w:val="BodyText"/>
      </w:pPr>
      <w:r w:rsidRPr="00A30BC8">
        <w:t>No licensing, regulatory or certif</w:t>
      </w:r>
      <w:r w:rsidRPr="00A30BC8">
        <w:t>ication requirements apply to this unit at the time of endorsement.</w:t>
      </w:r>
    </w:p>
    <w:p w:rsidR="00000000" w:rsidRPr="00A30BC8" w:rsidP="00A30BC8">
      <w:pPr>
        <w:pStyle w:val="AllowPageBreak"/>
      </w:pPr>
    </w:p>
    <w:p w:rsidR="00000000" w:rsidRPr="00A30BC8" w:rsidP="00A30BC8">
      <w:pPr>
        <w:pStyle w:val="Heading1"/>
      </w:pPr>
      <w:bookmarkStart w:id="5" w:name="O_367352"/>
      <w:bookmarkEnd w:id="5"/>
      <w:r w:rsidRPr="00A30BC8">
        <w:t>Pre-Requisites</w:t>
      </w:r>
    </w:p>
    <w:p w:rsidR="00000000" w:rsidRPr="00A30BC8" w:rsidP="00A30BC8">
      <w:pPr>
        <w:pStyle w:val="BodyText"/>
      </w:pPr>
      <w:r w:rsidRPr="00A30BC8">
        <w:t>SISOSCB301A SCUBA dive in open water to a maximum depth of 18 metres</w:t>
      </w:r>
    </w:p>
    <w:p w:rsidR="00000000" w:rsidRPr="00A30BC8" w:rsidP="00A30BC8">
      <w:pPr>
        <w:pStyle w:val="AllowPageBreak"/>
      </w:pPr>
    </w:p>
    <w:p w:rsidR="00000000" w:rsidRPr="00A30BC8" w:rsidP="00A30BC8">
      <w:pPr>
        <w:pStyle w:val="Heading1"/>
      </w:pPr>
      <w:bookmarkStart w:id="6" w:name="O_367357"/>
      <w:bookmarkEnd w:id="6"/>
      <w:r w:rsidRPr="00A30BC8">
        <w:t>Employability Skills Information</w:t>
      </w:r>
    </w:p>
    <w:p w:rsidR="00000000" w:rsidRPr="00A30BC8" w:rsidP="00A30BC8">
      <w:pPr>
        <w:pStyle w:val="BodyText"/>
      </w:pPr>
      <w:r w:rsidRPr="00A30BC8">
        <w:t>This unit contains employability skills.</w:t>
      </w:r>
    </w:p>
    <w:p w:rsidR="00000000" w:rsidRPr="00A30BC8" w:rsidP="00A30BC8">
      <w:pPr>
        <w:pStyle w:val="AllowPageBreak"/>
      </w:pPr>
    </w:p>
    <w:p w:rsidR="00000000" w:rsidRPr="00A30BC8" w:rsidP="00A30BC8">
      <w:pPr>
        <w:pStyle w:val="Heading1"/>
      </w:pPr>
      <w:bookmarkStart w:id="7" w:name="O_367358"/>
      <w:bookmarkEnd w:id="7"/>
      <w:r w:rsidRPr="00A30BC8">
        <w:t>Elements and Performance Criteria Pre-Content</w:t>
      </w:r>
    </w:p>
    <w:p w:rsidR="00000000" w:rsidRPr="00A30BC8" w:rsidP="00A30BC8">
      <w:pPr>
        <w:pStyle w:val="Heading1"/>
      </w:pPr>
      <w:bookmarkStart w:id="8" w:name="O_367359"/>
      <w:bookmarkEnd w:id="8"/>
      <w:r w:rsidRPr="00A30BC8">
        <w:t>Elements and Performance Criteria</w:t>
      </w:r>
    </w:p>
    <w:tbl>
      <w:tblPr>
        <w:tblW w:w="0" w:type="auto"/>
        <w:tblLayout w:type="fixed"/>
        <w:tblCellMar>
          <w:left w:w="62" w:type="dxa"/>
          <w:right w:w="62" w:type="dxa"/>
        </w:tblCellMar>
        <w:tblLook w:val="0000"/>
      </w:tblPr>
      <w:tblGrid>
        <w:gridCol w:w="2565"/>
        <w:gridCol w:w="5957"/>
      </w:tblGrid>
      <w:tr w:rsidTr="00675C9A">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A30BC8" w:rsidP="00A30BC8">
            <w:pPr>
              <w:pStyle w:val="BodyText"/>
            </w:pPr>
            <w:r w:rsidRPr="00A30BC8">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PERFORMANCE CRITERIA</w:t>
            </w:r>
          </w:p>
        </w:tc>
      </w:tr>
      <w:tr w:rsidTr="00675C9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t>Performance criteria describe the performance needed to demonstrate achievement of the element. Where bold italicised text is used, further information is detailed in the required skills and knowledge section and the range statement. Assessment of performa</w:t>
            </w:r>
            <w:r w:rsidRPr="00A30BC8">
              <w:t>nce is to be consistent with the Evidence Guide.</w:t>
            </w:r>
          </w:p>
        </w:tc>
      </w:tr>
      <w:tr w:rsidTr="00675C9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A30BC8">
            <w:pPr>
              <w:pStyle w:val="List"/>
              <w:rPr>
                <w:lang w:val="en-NZ"/>
              </w:rPr>
            </w:pPr>
            <w:r w:rsidRPr="00A30BC8">
              <w:t>1.</w:t>
            </w:r>
            <w:r w:rsidRPr="00A30BC8">
              <w:tab/>
              <w:t>Plan video dive.</w:t>
            </w:r>
          </w:p>
        </w:tc>
        <w:tc>
          <w:tcPr>
            <w:tcW w:w="5957" w:type="dxa"/>
            <w:tcBorders>
              <w:top w:val="nil"/>
              <w:left w:val="nil"/>
              <w:bottom w:val="nil"/>
              <w:right w:val="nil"/>
            </w:tcBorders>
            <w:tcMar>
              <w:top w:w="0" w:type="dxa"/>
              <w:left w:w="62" w:type="dxa"/>
              <w:bottom w:w="0" w:type="dxa"/>
              <w:right w:w="62" w:type="dxa"/>
            </w:tcMar>
          </w:tcPr>
          <w:p w:rsidR="00000000" w:rsidRPr="00A30BC8" w:rsidP="00A30BC8">
            <w:pPr>
              <w:pStyle w:val="List2"/>
            </w:pPr>
            <w:r w:rsidRPr="00A30BC8">
              <w:t>1.1.</w:t>
            </w:r>
            <w:r w:rsidRPr="00A30BC8">
              <w:tab/>
              <w:t xml:space="preserve">Determine </w:t>
            </w:r>
            <w:r w:rsidRPr="00A30BC8">
              <w:rPr>
                <w:rStyle w:val="BoldandItalics"/>
              </w:rPr>
              <w:t>factors affecting site selection</w:t>
            </w:r>
            <w:r w:rsidRPr="00A30BC8">
              <w:t xml:space="preserve"> and ensure selected video dive site meets </w:t>
            </w:r>
            <w:r w:rsidRPr="00A30BC8">
              <w:rPr>
                <w:rStyle w:val="BoldandItalics"/>
              </w:rPr>
              <w:t>industry technical and safety criteria</w:t>
            </w:r>
            <w:r w:rsidRPr="00A30BC8">
              <w:t xml:space="preserve">, </w:t>
            </w:r>
            <w:r w:rsidRPr="00A30BC8">
              <w:rPr>
                <w:rStyle w:val="BoldandItalics"/>
              </w:rPr>
              <w:t>relevant legislation</w:t>
            </w:r>
            <w:r w:rsidRPr="00A30BC8">
              <w:t xml:space="preserve"> and </w:t>
            </w:r>
            <w:r w:rsidRPr="00A30BC8">
              <w:rPr>
                <w:rStyle w:val="BoldandItalics"/>
              </w:rPr>
              <w:t>organisational policies and procedures</w:t>
            </w:r>
            <w:r w:rsidRPr="00A30BC8">
              <w:t>.</w:t>
            </w:r>
          </w:p>
          <w:p w:rsidR="00000000" w:rsidRPr="00A30BC8" w:rsidP="00A30BC8">
            <w:pPr>
              <w:pStyle w:val="List2"/>
            </w:pPr>
            <w:r w:rsidRPr="00A30BC8">
              <w:t>1.2.</w:t>
            </w:r>
            <w:r w:rsidRPr="00A30BC8">
              <w:tab/>
              <w:t xml:space="preserve">Access information on the dive site and identify potential </w:t>
            </w:r>
            <w:r w:rsidRPr="00A30BC8">
              <w:rPr>
                <w:rStyle w:val="BoldandItalics"/>
              </w:rPr>
              <w:t>underwater hazards</w:t>
            </w:r>
            <w:r w:rsidRPr="00A30BC8">
              <w:t xml:space="preserve"> and implement procedures to minimise </w:t>
            </w:r>
            <w:r w:rsidRPr="00A30BC8">
              <w:rPr>
                <w:rStyle w:val="BoldandItalics"/>
              </w:rPr>
              <w:t>risks</w:t>
            </w:r>
            <w:r w:rsidRPr="00A30BC8">
              <w:t>.</w:t>
            </w:r>
          </w:p>
          <w:p w:rsidR="00000000" w:rsidP="00A30BC8">
            <w:pPr>
              <w:pStyle w:val="List2"/>
              <w:rPr>
                <w:lang w:val="en-NZ"/>
              </w:rPr>
            </w:pPr>
            <w:r w:rsidRPr="00A30BC8">
              <w:t>1.3.</w:t>
            </w:r>
            <w:r w:rsidRPr="00A30BC8">
              <w:tab/>
              <w:t xml:space="preserve">Identify and apply </w:t>
            </w:r>
            <w:r w:rsidRPr="00A30BC8">
              <w:rPr>
                <w:rStyle w:val="BoldandItalics"/>
              </w:rPr>
              <w:t>principles of video composition</w:t>
            </w:r>
            <w:r w:rsidRPr="00A30BC8">
              <w:t xml:space="preserve"> according to industry technical a</w:t>
            </w:r>
            <w:r w:rsidRPr="00A30BC8">
              <w:t>nd safety criteria.</w:t>
            </w:r>
          </w:p>
        </w:tc>
      </w:tr>
      <w:tr w:rsidTr="00675C9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A30BC8">
            <w:pPr>
              <w:pStyle w:val="List"/>
              <w:rPr>
                <w:lang w:val="en-NZ"/>
              </w:rPr>
            </w:pPr>
            <w:r w:rsidRPr="00A30BC8">
              <w:t>2.</w:t>
            </w:r>
            <w:r w:rsidRPr="00A30BC8">
              <w:tab/>
              <w:t>Select and use underwater video equipment.</w:t>
            </w:r>
          </w:p>
        </w:tc>
        <w:tc>
          <w:tcPr>
            <w:tcW w:w="5957" w:type="dxa"/>
            <w:tcBorders>
              <w:top w:val="nil"/>
              <w:left w:val="nil"/>
              <w:bottom w:val="nil"/>
              <w:right w:val="nil"/>
            </w:tcBorders>
            <w:tcMar>
              <w:top w:w="0" w:type="dxa"/>
              <w:left w:w="62" w:type="dxa"/>
              <w:bottom w:w="0" w:type="dxa"/>
              <w:right w:w="62" w:type="dxa"/>
            </w:tcMar>
          </w:tcPr>
          <w:p w:rsidR="00000000" w:rsidRPr="00A30BC8" w:rsidP="00A30BC8">
            <w:pPr>
              <w:pStyle w:val="List2"/>
            </w:pPr>
            <w:r w:rsidRPr="00A30BC8">
              <w:t>2.1.</w:t>
            </w:r>
            <w:r w:rsidRPr="00A30BC8">
              <w:tab/>
              <w:t xml:space="preserve">Select </w:t>
            </w:r>
            <w:r w:rsidRPr="00A30BC8">
              <w:rPr>
                <w:rStyle w:val="BoldandItalics"/>
              </w:rPr>
              <w:t>underwater video equipment</w:t>
            </w:r>
            <w:r w:rsidRPr="00A30BC8">
              <w:t xml:space="preserve"> according to industry technical and safety criteria.</w:t>
            </w:r>
          </w:p>
          <w:p w:rsidR="00000000" w:rsidP="00A30BC8">
            <w:pPr>
              <w:pStyle w:val="List2"/>
              <w:rPr>
                <w:lang w:val="en-NZ"/>
              </w:rPr>
            </w:pPr>
            <w:r w:rsidRPr="00A30BC8">
              <w:t>2.2.</w:t>
            </w:r>
            <w:r w:rsidRPr="00A30BC8">
              <w:tab/>
              <w:t xml:space="preserve">Assess equipment for safety and suitability and demonstrate </w:t>
            </w:r>
            <w:r w:rsidRPr="00A30BC8">
              <w:rPr>
                <w:rStyle w:val="BoldandItalics"/>
              </w:rPr>
              <w:t>pre</w:t>
            </w:r>
            <w:r w:rsidRPr="00A30BC8">
              <w:t>-</w:t>
            </w:r>
            <w:r w:rsidRPr="00A30BC8">
              <w:rPr>
                <w:rStyle w:val="BoldandItalics"/>
              </w:rPr>
              <w:t>dive</w:t>
            </w:r>
            <w:r w:rsidRPr="00A30BC8">
              <w:t xml:space="preserve"> </w:t>
            </w:r>
            <w:r w:rsidRPr="00A30BC8">
              <w:rPr>
                <w:rStyle w:val="BoldandItalics"/>
              </w:rPr>
              <w:t>equipment care</w:t>
            </w:r>
            <w:r w:rsidRPr="00A30BC8">
              <w:t xml:space="preserve"> accordin</w:t>
            </w:r>
            <w:r w:rsidRPr="00A30BC8">
              <w:t>g to industry technical and safety criteria.</w:t>
            </w:r>
          </w:p>
        </w:tc>
      </w:tr>
      <w:tr w:rsidTr="00675C9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A30BC8">
            <w:pPr>
              <w:pStyle w:val="List"/>
              <w:rPr>
                <w:lang w:val="en-NZ"/>
              </w:rPr>
            </w:pPr>
            <w:r w:rsidRPr="00A30BC8">
              <w:t>3.</w:t>
            </w:r>
            <w:r w:rsidRPr="00A30BC8">
              <w:tab/>
              <w:t>Take video footage underwater.</w:t>
            </w:r>
          </w:p>
        </w:tc>
        <w:tc>
          <w:tcPr>
            <w:tcW w:w="5957" w:type="dxa"/>
            <w:tcBorders>
              <w:top w:val="nil"/>
              <w:left w:val="nil"/>
              <w:bottom w:val="nil"/>
              <w:right w:val="nil"/>
            </w:tcBorders>
            <w:tcMar>
              <w:top w:w="0" w:type="dxa"/>
              <w:left w:w="62" w:type="dxa"/>
              <w:bottom w:w="0" w:type="dxa"/>
              <w:right w:w="62" w:type="dxa"/>
            </w:tcMar>
          </w:tcPr>
          <w:p w:rsidR="00000000" w:rsidRPr="00A30BC8" w:rsidP="00A30BC8">
            <w:pPr>
              <w:pStyle w:val="List2"/>
            </w:pPr>
            <w:r w:rsidRPr="00A30BC8">
              <w:t>3.1.</w:t>
            </w:r>
            <w:r w:rsidRPr="00A30BC8">
              <w:tab/>
              <w:t xml:space="preserve">Demonstrate and practice </w:t>
            </w:r>
            <w:r w:rsidRPr="00A30BC8">
              <w:rPr>
                <w:rStyle w:val="BoldandItalics"/>
              </w:rPr>
              <w:t>underwater video recording techniques</w:t>
            </w:r>
            <w:r w:rsidRPr="00A30BC8">
              <w:t xml:space="preserve"> on various </w:t>
            </w:r>
            <w:r w:rsidRPr="00A30BC8">
              <w:rPr>
                <w:rStyle w:val="BoldandItalics"/>
              </w:rPr>
              <w:t>subjects</w:t>
            </w:r>
            <w:r w:rsidRPr="00A30BC8">
              <w:t xml:space="preserve"> according to dive plan and organisational policies and procedures.</w:t>
            </w:r>
          </w:p>
          <w:p w:rsidR="00000000" w:rsidRPr="00A30BC8" w:rsidP="00A30BC8">
            <w:pPr>
              <w:pStyle w:val="List2"/>
            </w:pPr>
            <w:r w:rsidRPr="00A30BC8">
              <w:t>3.2.</w:t>
            </w:r>
            <w:r w:rsidRPr="00A30BC8">
              <w:tab/>
              <w:t xml:space="preserve">Maintain </w:t>
            </w:r>
            <w:r w:rsidRPr="00A30BC8">
              <w:rPr>
                <w:rStyle w:val="BoldandItalics"/>
              </w:rPr>
              <w:t>positio</w:t>
            </w:r>
            <w:r w:rsidRPr="00A30BC8">
              <w:rPr>
                <w:rStyle w:val="BoldandItalics"/>
              </w:rPr>
              <w:t>n</w:t>
            </w:r>
            <w:r w:rsidRPr="00A30BC8">
              <w:t xml:space="preserve"> that limits the </w:t>
            </w:r>
            <w:r w:rsidRPr="00A30BC8">
              <w:rPr>
                <w:rStyle w:val="BoldandItalics"/>
              </w:rPr>
              <w:t>negative impact</w:t>
            </w:r>
            <w:r w:rsidRPr="00A30BC8">
              <w:t xml:space="preserve"> of environmental conditions on the video footage.</w:t>
            </w:r>
          </w:p>
          <w:p w:rsidR="00000000" w:rsidRPr="00A30BC8" w:rsidP="00A30BC8">
            <w:pPr>
              <w:pStyle w:val="List2"/>
            </w:pPr>
            <w:r w:rsidRPr="00A30BC8">
              <w:t>3.3.</w:t>
            </w:r>
            <w:r w:rsidRPr="00A30BC8">
              <w:tab/>
              <w:t>Take video footage using strobe lighting to minimise backscatter.</w:t>
            </w:r>
          </w:p>
          <w:p w:rsidR="00000000" w:rsidRPr="00A30BC8" w:rsidP="00A30BC8">
            <w:pPr>
              <w:pStyle w:val="List2"/>
            </w:pPr>
            <w:r w:rsidRPr="00A30BC8">
              <w:t>3.4.</w:t>
            </w:r>
            <w:r w:rsidRPr="00A30BC8">
              <w:tab/>
              <w:t>Complete short video productions that are satisfactorily exposed and focused.</w:t>
            </w:r>
          </w:p>
          <w:p w:rsidR="00000000" w:rsidP="00A30BC8">
            <w:pPr>
              <w:pStyle w:val="List2"/>
              <w:rPr>
                <w:lang w:val="en-NZ"/>
              </w:rPr>
            </w:pPr>
            <w:r w:rsidRPr="00A30BC8">
              <w:t>3.5.</w:t>
            </w:r>
            <w:r w:rsidRPr="00A30BC8">
              <w:tab/>
              <w:t xml:space="preserve">Demonstrate </w:t>
            </w:r>
            <w:r w:rsidRPr="00A30BC8">
              <w:rPr>
                <w:rStyle w:val="BoldandItalics"/>
              </w:rPr>
              <w:t>p</w:t>
            </w:r>
            <w:r w:rsidRPr="00A30BC8">
              <w:rPr>
                <w:rStyle w:val="BoldandItalics"/>
              </w:rPr>
              <w:t>ost</w:t>
            </w:r>
            <w:r w:rsidRPr="00A30BC8">
              <w:t>-</w:t>
            </w:r>
            <w:r w:rsidRPr="00A30BC8">
              <w:rPr>
                <w:rStyle w:val="BoldandItalics"/>
              </w:rPr>
              <w:t>dive</w:t>
            </w:r>
            <w:r w:rsidRPr="00A30BC8">
              <w:t xml:space="preserve"> </w:t>
            </w:r>
            <w:r w:rsidRPr="00A30BC8">
              <w:rPr>
                <w:rStyle w:val="BoldandItalics"/>
              </w:rPr>
              <w:t>equipment care</w:t>
            </w:r>
            <w:r w:rsidRPr="00A30BC8">
              <w:t xml:space="preserve"> according to industry technical and safety criteria.</w:t>
            </w:r>
          </w:p>
        </w:tc>
      </w:tr>
      <w:tr w:rsidTr="00675C9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A30BC8">
            <w:pPr>
              <w:pStyle w:val="List"/>
              <w:rPr>
                <w:lang w:val="en-NZ"/>
              </w:rPr>
            </w:pPr>
            <w:r w:rsidRPr="00A30BC8">
              <w:t>4.</w:t>
            </w:r>
            <w:r w:rsidRPr="00A30BC8">
              <w:tab/>
              <w:t>Evaluate video dive.</w:t>
            </w:r>
          </w:p>
        </w:tc>
        <w:tc>
          <w:tcPr>
            <w:tcW w:w="5957" w:type="dxa"/>
            <w:tcBorders>
              <w:top w:val="nil"/>
              <w:left w:val="nil"/>
              <w:bottom w:val="nil"/>
              <w:right w:val="nil"/>
            </w:tcBorders>
            <w:tcMar>
              <w:top w:w="0" w:type="dxa"/>
              <w:left w:w="62" w:type="dxa"/>
              <w:bottom w:w="0" w:type="dxa"/>
              <w:right w:w="62" w:type="dxa"/>
            </w:tcMar>
          </w:tcPr>
          <w:p w:rsidR="00000000" w:rsidRPr="00A30BC8" w:rsidP="00A30BC8">
            <w:pPr>
              <w:pStyle w:val="List2"/>
            </w:pPr>
            <w:r w:rsidRPr="00A30BC8">
              <w:t>4.1.</w:t>
            </w:r>
            <w:r w:rsidRPr="00A30BC8">
              <w:tab/>
              <w:t xml:space="preserve">Evaluate </w:t>
            </w:r>
            <w:r w:rsidRPr="00A30BC8">
              <w:rPr>
                <w:rStyle w:val="BoldandItalics"/>
              </w:rPr>
              <w:t>relevant aspects</w:t>
            </w:r>
            <w:r w:rsidRPr="00A30BC8">
              <w:t xml:space="preserve"> of the underwater video dive.</w:t>
            </w:r>
          </w:p>
          <w:p w:rsidR="00000000" w:rsidRPr="00A30BC8" w:rsidP="00A30BC8">
            <w:pPr>
              <w:pStyle w:val="List2"/>
            </w:pPr>
            <w:r w:rsidRPr="00A30BC8">
              <w:t>4.2.</w:t>
            </w:r>
            <w:r w:rsidRPr="00A30BC8">
              <w:tab/>
              <w:t>Identify improvements for future video dives.</w:t>
            </w:r>
          </w:p>
        </w:tc>
      </w:tr>
    </w:tbl>
    <w:p w:rsidR="00000000" w:rsidRPr="00A30BC8" w:rsidP="00A30BC8">
      <w:pPr>
        <w:pStyle w:val="BodyText"/>
      </w:pPr>
    </w:p>
    <w:p w:rsidR="00000000" w:rsidRPr="00A30BC8" w:rsidP="00A30BC8">
      <w:pPr>
        <w:pStyle w:val="AllowPageBreak"/>
      </w:pPr>
    </w:p>
    <w:p w:rsidR="00000000" w:rsidRPr="00A30BC8" w:rsidP="00A30BC8">
      <w:pPr>
        <w:pStyle w:val="Heading1"/>
      </w:pPr>
      <w:bookmarkStart w:id="9" w:name="O_367350"/>
      <w:bookmarkEnd w:id="9"/>
      <w:r w:rsidRPr="00A30BC8">
        <w:t>Required Skills and Knowledge</w:t>
      </w:r>
    </w:p>
    <w:tbl>
      <w:tblPr>
        <w:tblW w:w="0" w:type="auto"/>
        <w:tblLayout w:type="fixed"/>
        <w:tblCellMar>
          <w:left w:w="62" w:type="dxa"/>
          <w:right w:w="62" w:type="dxa"/>
        </w:tblCellMar>
        <w:tblLook w:val="0000"/>
      </w:tblPr>
      <w:tblGrid>
        <w:gridCol w:w="8522"/>
      </w:tblGrid>
      <w:tr w:rsidTr="00675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t>This section describes the skills and knowledge required for this unit.</w:t>
            </w:r>
          </w:p>
        </w:tc>
      </w:tr>
      <w:tr w:rsidTr="00675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Required skills</w:t>
            </w:r>
          </w:p>
        </w:tc>
      </w:tr>
      <w:tr w:rsidTr="00675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planning and organising skills to:</w:t>
            </w:r>
          </w:p>
          <w:p w:rsidR="00000000" w:rsidRPr="00A30BC8" w:rsidP="00A30BC8">
            <w:pPr>
              <w:pStyle w:val="ListBullet2"/>
            </w:pPr>
            <w:r w:rsidRPr="00A30BC8">
              <w:t>operate and maintain underwater video equipment</w:t>
            </w:r>
          </w:p>
          <w:p w:rsidR="00000000" w:rsidRPr="00A30BC8" w:rsidP="00A30BC8">
            <w:pPr>
              <w:pStyle w:val="ListBullet2"/>
            </w:pPr>
            <w:r w:rsidRPr="00A30BC8">
              <w:t>select underwater subjects to record</w:t>
            </w:r>
          </w:p>
          <w:p w:rsidR="00000000" w:rsidRPr="00A30BC8" w:rsidP="00A30BC8">
            <w:pPr>
              <w:pStyle w:val="ListBullet2"/>
            </w:pPr>
            <w:r w:rsidRPr="00A30BC8">
              <w:t>practice a range of techniques</w:t>
            </w:r>
          </w:p>
          <w:p w:rsidR="00000000" w:rsidRPr="00A30BC8" w:rsidP="00A30BC8">
            <w:pPr>
              <w:pStyle w:val="ListBullet"/>
            </w:pPr>
            <w:r w:rsidRPr="00A30BC8">
              <w:t>problem-solving skills to:</w:t>
            </w:r>
          </w:p>
          <w:p w:rsidR="00000000" w:rsidRPr="00A30BC8" w:rsidP="00A30BC8">
            <w:pPr>
              <w:pStyle w:val="ListBullet2"/>
            </w:pPr>
            <w:r w:rsidRPr="00A30BC8">
              <w:t xml:space="preserve">maintain position and lighting for video recording </w:t>
            </w:r>
          </w:p>
          <w:p w:rsidR="00000000" w:rsidRPr="00A30BC8" w:rsidP="00A30BC8">
            <w:pPr>
              <w:pStyle w:val="ListBullet2"/>
            </w:pPr>
            <w:r w:rsidRPr="00A30BC8">
              <w:t>negotiate underwater hazards and risks</w:t>
            </w:r>
          </w:p>
          <w:p w:rsidR="00000000" w:rsidRPr="00A30BC8" w:rsidP="00A30BC8">
            <w:pPr>
              <w:pStyle w:val="ListBullet"/>
            </w:pPr>
            <w:r w:rsidRPr="00A30BC8">
              <w:t>numeracy skills to use angles and distances when video recording subjects underwater</w:t>
            </w:r>
          </w:p>
          <w:p w:rsidR="00000000" w:rsidRPr="00A30BC8" w:rsidP="00A30BC8">
            <w:pPr>
              <w:pStyle w:val="ListBullet"/>
            </w:pPr>
            <w:r w:rsidRPr="00A30BC8">
              <w:t>technology skills t</w:t>
            </w:r>
            <w:r w:rsidRPr="00A30BC8">
              <w:t>o operate underwater video equipment</w:t>
            </w:r>
          </w:p>
          <w:p w:rsidR="00000000" w:rsidP="00A30BC8">
            <w:pPr>
              <w:pStyle w:val="ListBullet"/>
              <w:rPr>
                <w:lang w:val="en-NZ"/>
              </w:rPr>
            </w:pPr>
            <w:r w:rsidRPr="00A30BC8">
              <w:t>first aid and emergency response skills appropriate to the site to enable initial response to emergencies and personal health care.</w:t>
            </w:r>
          </w:p>
        </w:tc>
      </w:tr>
      <w:tr w:rsidTr="00675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Required knowledge</w:t>
            </w:r>
          </w:p>
        </w:tc>
      </w:tr>
      <w:tr w:rsidTr="00675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legislation, organisational policies and procedures and industry technical and safety criteria to enable safe and legal conduct of underwater video activities</w:t>
            </w:r>
          </w:p>
          <w:p w:rsidR="00000000" w:rsidRPr="00A30BC8" w:rsidP="00A30BC8">
            <w:pPr>
              <w:pStyle w:val="ListBullet"/>
            </w:pPr>
            <w:r w:rsidRPr="00A30BC8">
              <w:t>minimal impact interactions and techniques to minimise negative impact on aquatic animal and plan</w:t>
            </w:r>
            <w:r w:rsidRPr="00A30BC8">
              <w:t xml:space="preserve">t life </w:t>
            </w:r>
          </w:p>
          <w:p w:rsidR="00000000" w:rsidRPr="00A30BC8" w:rsidP="00A30BC8">
            <w:pPr>
              <w:pStyle w:val="ListBullet"/>
            </w:pPr>
            <w:r w:rsidRPr="00A30BC8">
              <w:t>selection, use and maintenance of underwater video equipment, characteristics and technology, the advantages and disadvantages of the range of equipment, and factors affecting appropriate selection of equipment</w:t>
            </w:r>
          </w:p>
          <w:p w:rsidR="00000000" w:rsidRPr="00A30BC8" w:rsidP="00A30BC8">
            <w:pPr>
              <w:pStyle w:val="ListBullet"/>
            </w:pPr>
            <w:r w:rsidRPr="00A30BC8">
              <w:t>underwater video recording techniques</w:t>
            </w:r>
            <w:r w:rsidRPr="00A30BC8">
              <w:t>, principles of video composition and effects of water on light and video recording</w:t>
            </w:r>
          </w:p>
          <w:p w:rsidR="00000000" w:rsidRPr="00A30BC8" w:rsidP="00A30BC8">
            <w:pPr>
              <w:pStyle w:val="ListBullet"/>
            </w:pPr>
            <w:r w:rsidRPr="00A30BC8">
              <w:t>hazards and risks associated with underwater video recording at a depth of 18 metres</w:t>
            </w:r>
          </w:p>
          <w:p w:rsidR="00000000" w:rsidRPr="00A30BC8" w:rsidP="00A30BC8">
            <w:pPr>
              <w:pStyle w:val="ListBullet"/>
            </w:pPr>
            <w:r w:rsidRPr="00A30BC8">
              <w:t>emergency, first aid and rescue procedures appropriate to the location to ensure risk m</w:t>
            </w:r>
            <w:r w:rsidRPr="00A30BC8">
              <w:t>inimisation to self and group.</w:t>
            </w:r>
          </w:p>
        </w:tc>
      </w:tr>
    </w:tbl>
    <w:p w:rsidR="00000000" w:rsidRPr="00A30BC8" w:rsidP="00A30BC8">
      <w:pPr>
        <w:pStyle w:val="BodyText"/>
      </w:pPr>
    </w:p>
    <w:p w:rsidR="00000000" w:rsidRPr="00A30BC8" w:rsidP="00A30BC8">
      <w:pPr>
        <w:pStyle w:val="AllowPageBreak"/>
      </w:pPr>
    </w:p>
    <w:p w:rsidR="00000000" w:rsidRPr="00A30BC8" w:rsidP="00A30BC8">
      <w:pPr>
        <w:pStyle w:val="Heading1"/>
      </w:pPr>
      <w:bookmarkStart w:id="10" w:name="O_367356"/>
      <w:bookmarkEnd w:id="10"/>
      <w:r w:rsidRPr="00A30BC8">
        <w:t>Evidence Guide</w:t>
      </w:r>
    </w:p>
    <w:tbl>
      <w:tblPr>
        <w:tblW w:w="9570" w:type="dxa"/>
        <w:tblLayout w:type="fixed"/>
        <w:tblCellMar>
          <w:left w:w="62" w:type="dxa"/>
          <w:right w:w="62" w:type="dxa"/>
        </w:tblCellMar>
        <w:tblLook w:val="0000"/>
      </w:tblPr>
      <w:tblGrid>
        <w:gridCol w:w="3908"/>
        <w:gridCol w:w="5662"/>
      </w:tblGrid>
      <w:tr w:rsidTr="00675C9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t>The evidence guide provides advice on assessment and must be read in conjunction with the performance criteria, required skills and knowledge, range statement and the Assessment Guidelines fo</w:t>
            </w:r>
            <w:r w:rsidRPr="00A30BC8">
              <w:t>r the Training Package.</w:t>
            </w:r>
          </w:p>
        </w:tc>
      </w:tr>
      <w:tr w:rsidTr="00675C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p>
        </w:tc>
      </w:tr>
      <w:tr w:rsidTr="00675C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30BC8" w:rsidP="00A30BC8">
            <w:pPr>
              <w:pStyle w:val="BodyText"/>
            </w:pPr>
            <w:r w:rsidRPr="00A30BC8">
              <w:t>Evidence of the following is essential:</w:t>
            </w:r>
          </w:p>
          <w:p w:rsidR="00000000" w:rsidRPr="00A30BC8" w:rsidP="00A30BC8">
            <w:pPr>
              <w:pStyle w:val="ListBullet"/>
            </w:pPr>
            <w:r w:rsidRPr="00A30BC8">
              <w:t>applies relevant process to select and use underwater video recording equipment and undertakes pre and post dive equipment care</w:t>
            </w:r>
          </w:p>
          <w:p w:rsidR="00000000" w:rsidRPr="00A30BC8" w:rsidP="00A30BC8">
            <w:pPr>
              <w:pStyle w:val="ListBullet"/>
            </w:pPr>
            <w:r w:rsidRPr="00A30BC8">
              <w:t>performs a range of underwater video recording techniques to capture a variety of subjects and identifies factors affecting qual</w:t>
            </w:r>
            <w:r w:rsidRPr="00A30BC8">
              <w:t>ity of footage</w:t>
            </w:r>
          </w:p>
          <w:p w:rsidR="00000000" w:rsidRPr="00A30BC8" w:rsidP="00A30BC8">
            <w:pPr>
              <w:pStyle w:val="ListBullet"/>
            </w:pPr>
            <w:r w:rsidRPr="00A30BC8">
              <w:t>negotiates hazards and risks and minimises negative impact on aquatic life throughout dive according to industry technical and safety criteria, relevant legislation and organisational policies and procedures</w:t>
            </w:r>
          </w:p>
          <w:p w:rsidR="00000000" w:rsidP="00A30BC8">
            <w:pPr>
              <w:pStyle w:val="ListBullet"/>
              <w:rPr>
                <w:lang w:val="en-NZ"/>
              </w:rPr>
            </w:pPr>
            <w:r w:rsidRPr="00A30BC8">
              <w:t>evaluates and reflects on own underwater video recording performance to identify strengths, weaknesses and areas that need improvement.</w:t>
            </w:r>
          </w:p>
        </w:tc>
      </w:tr>
      <w:tr w:rsidTr="00675C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30BC8" w:rsidP="00A30BC8">
            <w:pPr>
              <w:pStyle w:val="BodyText"/>
            </w:pPr>
            <w:r w:rsidRPr="00A30BC8">
              <w:t>Assessment must ensure participation in multiple underwater video recording activities to demonstrate competency and consistency of performance.</w:t>
            </w:r>
          </w:p>
          <w:p w:rsidR="00000000" w:rsidRPr="00A30BC8" w:rsidP="00A30BC8">
            <w:pPr>
              <w:pStyle w:val="BodyText"/>
            </w:pPr>
            <w:r w:rsidRPr="00A30BC8">
              <w:t>Assessment must also ensure access to:</w:t>
            </w:r>
          </w:p>
          <w:p w:rsidR="00000000" w:rsidRPr="00A30BC8" w:rsidP="00A30BC8">
            <w:pPr>
              <w:pStyle w:val="ListBullet"/>
            </w:pPr>
            <w:r w:rsidRPr="00A30BC8">
              <w:t>resources and information to plan and select appropriate under water vi</w:t>
            </w:r>
            <w:r w:rsidRPr="00A30BC8">
              <w:t xml:space="preserve">deo equipment </w:t>
            </w:r>
          </w:p>
          <w:p w:rsidR="00000000" w:rsidRPr="00A30BC8" w:rsidP="00A30BC8">
            <w:pPr>
              <w:pStyle w:val="ListBullet"/>
            </w:pPr>
            <w:r w:rsidRPr="00A30BC8">
              <w:t>a suitable open water dive site to a maximum depth of 18 metres</w:t>
            </w:r>
          </w:p>
          <w:p w:rsidR="00000000" w:rsidP="00A30BC8">
            <w:pPr>
              <w:pStyle w:val="ListBullet"/>
              <w:rPr>
                <w:lang w:val="en-NZ"/>
              </w:rPr>
            </w:pPr>
            <w:r w:rsidRPr="00A30BC8">
              <w:t>SCUBA diving and video equipment.</w:t>
            </w:r>
          </w:p>
        </w:tc>
      </w:tr>
      <w:tr w:rsidTr="00675C9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30BC8" w:rsidP="00A30BC8">
            <w:pPr>
              <w:pStyle w:val="BodyText"/>
            </w:pPr>
            <w:r w:rsidRPr="00A30BC8">
              <w:t>A range of assessment methods should be used to assess practical skills and knowledge. The following examples are appropr</w:t>
            </w:r>
            <w:r w:rsidRPr="00A30BC8">
              <w:t xml:space="preserve">iate for this unit: </w:t>
            </w:r>
          </w:p>
          <w:p w:rsidR="00000000" w:rsidRPr="00A30BC8" w:rsidP="00A30BC8">
            <w:pPr>
              <w:pStyle w:val="ListBullet"/>
            </w:pPr>
            <w:r w:rsidRPr="00A30BC8">
              <w:t xml:space="preserve">observation of safe participation and use of video equipment </w:t>
            </w:r>
          </w:p>
          <w:p w:rsidR="00000000" w:rsidRPr="00A30BC8" w:rsidP="00A30BC8">
            <w:pPr>
              <w:pStyle w:val="ListBullet"/>
            </w:pPr>
            <w:r w:rsidRPr="00A30BC8">
              <w:t>oral or written questioning to assess knowledge of underwater video recording techniques, hazards and risks</w:t>
            </w:r>
          </w:p>
          <w:p w:rsidR="00000000" w:rsidRPr="00A30BC8" w:rsidP="00A30BC8">
            <w:pPr>
              <w:pStyle w:val="ListBullet"/>
            </w:pPr>
            <w:r w:rsidRPr="00A30BC8">
              <w:t>third-party reports from a supervisor detailing performance.</w:t>
            </w:r>
          </w:p>
          <w:p w:rsidR="00000000" w:rsidRPr="00A30BC8" w:rsidP="00A30BC8">
            <w:pPr>
              <w:pStyle w:val="BodyText"/>
            </w:pPr>
            <w:r w:rsidRPr="00A30BC8">
              <w:t>Hol</w:t>
            </w:r>
            <w:r w:rsidRPr="00A30BC8">
              <w:t>istic assessment with other units relevant to the industry sector, workplace and job role is recommended for example:</w:t>
            </w:r>
          </w:p>
          <w:p w:rsidR="00000000" w:rsidRPr="00A30BC8" w:rsidP="00A30BC8">
            <w:pPr>
              <w:pStyle w:val="ListBullet"/>
            </w:pPr>
            <w:r w:rsidRPr="00A30BC8">
              <w:t>SISOSCB304A Navigate prescribed routes under water.</w:t>
            </w:r>
          </w:p>
        </w:tc>
      </w:tr>
    </w:tbl>
    <w:p w:rsidR="00000000" w:rsidRPr="00A30BC8" w:rsidP="00A30BC8">
      <w:pPr>
        <w:pStyle w:val="BodyText"/>
      </w:pPr>
    </w:p>
    <w:p w:rsidR="00000000" w:rsidRPr="00A30BC8" w:rsidP="00A30BC8">
      <w:pPr>
        <w:pStyle w:val="AllowPageBreak"/>
      </w:pPr>
    </w:p>
    <w:p w:rsidR="00000000" w:rsidRPr="00A30BC8" w:rsidP="00A30BC8">
      <w:pPr>
        <w:pStyle w:val="Heading1"/>
      </w:pPr>
      <w:bookmarkStart w:id="11" w:name="O_367351"/>
      <w:bookmarkEnd w:id="11"/>
      <w:r w:rsidRPr="00A30BC8">
        <w:t>Range Statement</w:t>
      </w:r>
    </w:p>
    <w:tbl>
      <w:tblPr>
        <w:tblW w:w="0" w:type="auto"/>
        <w:tblLayout w:type="fixed"/>
        <w:tblCellMar>
          <w:left w:w="62" w:type="dxa"/>
          <w:right w:w="62" w:type="dxa"/>
        </w:tblCellMar>
        <w:tblLook w:val="0000"/>
      </w:tblPr>
      <w:tblGrid>
        <w:gridCol w:w="3508"/>
        <w:gridCol w:w="5014"/>
      </w:tblGrid>
      <w:tr w:rsidTr="00675C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t>The range statement relates to the unit of competency as a whole. It allows for different work environments and situations that may affect performance. Bold italicised wording, if used in the performance criteria, is detailed below. Essential operating con</w:t>
            </w:r>
            <w:r w:rsidRPr="00A30BC8">
              <w:t>ditions that may be present with training and assessment (depending on the work situation, needs of the candidate, accessibility of the item, and local industry and regional contexts) may also be included.</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Factors affecting site selection</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 xml:space="preserve">entry and exit points </w:t>
            </w:r>
          </w:p>
          <w:p w:rsidR="00000000" w:rsidRPr="00A30BC8" w:rsidP="00A30BC8">
            <w:pPr>
              <w:pStyle w:val="ListBullet"/>
            </w:pPr>
            <w:r w:rsidRPr="00A30BC8">
              <w:t xml:space="preserve">bottom conditions </w:t>
            </w:r>
          </w:p>
          <w:p w:rsidR="00000000" w:rsidRPr="00A30BC8" w:rsidP="00A30BC8">
            <w:pPr>
              <w:pStyle w:val="ListBullet"/>
            </w:pPr>
            <w:r w:rsidRPr="00A30BC8">
              <w:t>aquatic life</w:t>
            </w:r>
          </w:p>
          <w:p w:rsidR="00000000" w:rsidRPr="00A30BC8" w:rsidP="00A30BC8">
            <w:pPr>
              <w:pStyle w:val="ListBullet"/>
            </w:pPr>
            <w:r w:rsidRPr="00A30BC8">
              <w:t>subject</w:t>
            </w:r>
          </w:p>
          <w:p w:rsidR="00000000" w:rsidRPr="00A30BC8" w:rsidP="00A30BC8">
            <w:pPr>
              <w:pStyle w:val="ListBullet"/>
            </w:pPr>
            <w:r w:rsidRPr="00A30BC8">
              <w:t>environmental conditions</w:t>
            </w:r>
          </w:p>
          <w:p w:rsidR="00000000" w:rsidRPr="00A30BC8" w:rsidP="00A30BC8">
            <w:pPr>
              <w:pStyle w:val="ListBullet"/>
            </w:pPr>
            <w:r w:rsidRPr="00A30BC8">
              <w:t>tides and currents</w:t>
            </w:r>
          </w:p>
          <w:p w:rsidR="00000000" w:rsidP="00A30BC8">
            <w:pPr>
              <w:pStyle w:val="ListBullet"/>
              <w:rPr>
                <w:lang w:val="en-NZ"/>
              </w:rPr>
            </w:pPr>
            <w:r w:rsidRPr="00A30BC8">
              <w:t>water conditions.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Industry technical and safety criteria</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British Sub-Aqua Club (BSAC)</w:t>
            </w:r>
          </w:p>
          <w:p w:rsidR="00000000" w:rsidRPr="00A30BC8" w:rsidP="00A30BC8">
            <w:pPr>
              <w:pStyle w:val="ListBullet"/>
            </w:pPr>
            <w:r w:rsidRPr="00A30BC8">
              <w:t xml:space="preserve">Professional Association of Diving Instructors (PADI) </w:t>
            </w:r>
          </w:p>
          <w:p w:rsidR="00000000" w:rsidP="00A30BC8">
            <w:pPr>
              <w:pStyle w:val="ListBullet"/>
              <w:rPr>
                <w:lang w:val="en-NZ"/>
              </w:rPr>
            </w:pPr>
            <w:r w:rsidRPr="00A30BC8">
              <w:t>SCUBA Schools International (SSI).</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Relevant legislation</w:t>
            </w:r>
            <w:r w:rsidRPr="00A30BC8">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occupational health and safety</w:t>
            </w:r>
          </w:p>
          <w:p w:rsidR="00000000" w:rsidRPr="00A30BC8" w:rsidP="00A30BC8">
            <w:pPr>
              <w:pStyle w:val="ListBullet"/>
            </w:pPr>
            <w:r w:rsidRPr="00A30BC8">
              <w:t>permits or permission for access</w:t>
            </w:r>
          </w:p>
          <w:p w:rsidR="00000000" w:rsidRPr="00A30BC8" w:rsidP="00A30BC8">
            <w:pPr>
              <w:pStyle w:val="ListBullet"/>
            </w:pPr>
            <w:r w:rsidRPr="00A30BC8">
              <w:t>environmental regulations</w:t>
            </w:r>
          </w:p>
          <w:p w:rsidR="00000000" w:rsidRPr="00A30BC8" w:rsidP="00A30BC8">
            <w:pPr>
              <w:pStyle w:val="ListBullet"/>
            </w:pPr>
            <w:r w:rsidRPr="00A30BC8">
              <w:t>marine regulations</w:t>
            </w:r>
          </w:p>
          <w:p w:rsidR="00000000" w:rsidP="00A30BC8">
            <w:pPr>
              <w:pStyle w:val="ListBullet"/>
              <w:rPr>
                <w:lang w:val="en-NZ"/>
              </w:rPr>
            </w:pPr>
            <w:r w:rsidRPr="00A30BC8">
              <w:t>Agency Standards.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O</w:t>
            </w:r>
            <w:r w:rsidRPr="00A30BC8">
              <w:rPr>
                <w:rStyle w:val="BoldandItalics"/>
              </w:rPr>
              <w:t>rganisational policies and procedures</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occupational health and safety</w:t>
            </w:r>
          </w:p>
          <w:p w:rsidR="00000000" w:rsidRPr="00A30BC8" w:rsidP="00A30BC8">
            <w:pPr>
              <w:pStyle w:val="ListBullet"/>
            </w:pPr>
            <w:r w:rsidRPr="00A30BC8">
              <w:t>communication protocols</w:t>
            </w:r>
          </w:p>
          <w:p w:rsidR="00000000" w:rsidRPr="00A30BC8" w:rsidP="00A30BC8">
            <w:pPr>
              <w:pStyle w:val="ListBullet"/>
            </w:pPr>
            <w:r w:rsidRPr="00A30BC8">
              <w:t>code of ethics</w:t>
            </w:r>
          </w:p>
          <w:p w:rsidR="00000000" w:rsidP="00A30BC8">
            <w:pPr>
              <w:pStyle w:val="ListBullet"/>
              <w:rPr>
                <w:lang w:val="en-NZ"/>
              </w:rPr>
            </w:pPr>
            <w:r w:rsidRPr="00A30BC8">
              <w:t>minimal impact codes.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Underwater hazards</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 xml:space="preserve">current </w:t>
            </w:r>
          </w:p>
          <w:p w:rsidR="00000000" w:rsidRPr="00A30BC8" w:rsidP="00A30BC8">
            <w:pPr>
              <w:pStyle w:val="ListBullet"/>
            </w:pPr>
            <w:r w:rsidRPr="00A30BC8">
              <w:t xml:space="preserve">loss of buoyancy </w:t>
            </w:r>
          </w:p>
          <w:p w:rsidR="00000000" w:rsidRPr="00A30BC8" w:rsidP="00A30BC8">
            <w:pPr>
              <w:pStyle w:val="ListBullet"/>
            </w:pPr>
            <w:r w:rsidRPr="00A30BC8">
              <w:t>hazardous aquatic life</w:t>
            </w:r>
          </w:p>
          <w:p w:rsidR="00000000" w:rsidRPr="00A30BC8" w:rsidP="00A30BC8">
            <w:pPr>
              <w:pStyle w:val="ListBullet"/>
            </w:pPr>
            <w:r w:rsidRPr="00A30BC8">
              <w:t>concentratin</w:t>
            </w:r>
            <w:r w:rsidRPr="00A30BC8">
              <w:t xml:space="preserve">g on subject rather than diving </w:t>
            </w:r>
          </w:p>
          <w:p w:rsidR="00000000" w:rsidRPr="00A30BC8" w:rsidP="00A30BC8">
            <w:pPr>
              <w:pStyle w:val="ListBullet"/>
            </w:pPr>
            <w:r w:rsidRPr="00A30BC8">
              <w:t>nitrogen narcosis</w:t>
            </w:r>
          </w:p>
          <w:p w:rsidR="00000000" w:rsidRPr="00A30BC8" w:rsidP="00A30BC8">
            <w:pPr>
              <w:pStyle w:val="ListBullet"/>
            </w:pPr>
            <w:r w:rsidRPr="00A30BC8">
              <w:t>equipment failure</w:t>
            </w:r>
          </w:p>
          <w:p w:rsidR="00000000" w:rsidRPr="00A30BC8" w:rsidP="00A30BC8">
            <w:pPr>
              <w:pStyle w:val="ListBullet"/>
            </w:pPr>
            <w:r w:rsidRPr="00A30BC8">
              <w:t>mobility</w:t>
            </w:r>
          </w:p>
          <w:p w:rsidR="00000000" w:rsidRPr="00A30BC8" w:rsidP="00A30BC8">
            <w:pPr>
              <w:pStyle w:val="ListBullet"/>
            </w:pPr>
            <w:r w:rsidRPr="00A30BC8">
              <w:t>dexterity</w:t>
            </w:r>
          </w:p>
          <w:p w:rsidR="00000000" w:rsidP="00A30BC8">
            <w:pPr>
              <w:pStyle w:val="ListBullet"/>
              <w:rPr>
                <w:lang w:val="en-NZ"/>
              </w:rPr>
            </w:pPr>
            <w:r w:rsidRPr="00A30BC8">
              <w:t>corrosion.</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A30BC8" w:rsidP="00A30BC8">
            <w:pPr>
              <w:pStyle w:val="BodyText"/>
            </w:pPr>
            <w:r w:rsidRPr="00A30BC8">
              <w:rPr>
                <w:rStyle w:val="BoldandItalics"/>
              </w:rPr>
              <w:t>Risks</w:t>
            </w:r>
            <w:r w:rsidRPr="00A30BC8">
              <w:t xml:space="preserve"> may include:</w:t>
            </w:r>
          </w:p>
          <w:p w:rsidR="00000000" w:rsidP="00A30BC8">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hypothermia</w:t>
            </w:r>
          </w:p>
          <w:p w:rsidR="00000000" w:rsidRPr="00A30BC8" w:rsidP="00A30BC8">
            <w:pPr>
              <w:pStyle w:val="ListBullet"/>
            </w:pPr>
            <w:r w:rsidRPr="00A30BC8">
              <w:t>heat exhaustion</w:t>
            </w:r>
          </w:p>
          <w:p w:rsidR="00000000" w:rsidRPr="00A30BC8" w:rsidP="00A30BC8">
            <w:pPr>
              <w:pStyle w:val="ListBullet"/>
            </w:pPr>
            <w:r w:rsidRPr="00A30BC8">
              <w:t>injuries</w:t>
            </w:r>
          </w:p>
          <w:p w:rsidR="00000000" w:rsidRPr="00A30BC8" w:rsidP="00A30BC8">
            <w:pPr>
              <w:pStyle w:val="ListBullet"/>
            </w:pPr>
            <w:r w:rsidRPr="00A30BC8">
              <w:t>exhaustion</w:t>
            </w:r>
          </w:p>
          <w:p w:rsidR="00000000" w:rsidRPr="00A30BC8" w:rsidP="00A30BC8">
            <w:pPr>
              <w:pStyle w:val="ListBullet"/>
            </w:pPr>
            <w:r w:rsidRPr="00A30BC8">
              <w:t>lost party or party member</w:t>
            </w:r>
          </w:p>
          <w:p w:rsidR="00000000" w:rsidRPr="00A30BC8" w:rsidP="00A30BC8">
            <w:pPr>
              <w:pStyle w:val="ListBullet"/>
            </w:pPr>
            <w:r w:rsidRPr="00A30BC8">
              <w:t>equipment failure</w:t>
            </w:r>
          </w:p>
          <w:p w:rsidR="00000000" w:rsidRPr="00A30BC8" w:rsidP="00A30BC8">
            <w:pPr>
              <w:pStyle w:val="ListBullet"/>
            </w:pPr>
            <w:r w:rsidRPr="00A30BC8">
              <w:t>barotrauma</w:t>
            </w:r>
          </w:p>
          <w:p w:rsidR="00000000" w:rsidRPr="00A30BC8" w:rsidP="00A30BC8">
            <w:pPr>
              <w:pStyle w:val="ListBullet"/>
            </w:pPr>
            <w:r w:rsidRPr="00A30BC8">
              <w:t>nitrogen narcosis</w:t>
            </w:r>
          </w:p>
          <w:p w:rsidR="00000000" w:rsidRPr="00A30BC8" w:rsidP="00A30BC8">
            <w:pPr>
              <w:pStyle w:val="ListBullet"/>
            </w:pPr>
            <w:r w:rsidRPr="00A30BC8">
              <w:t>contaminated SCUBA air</w:t>
            </w:r>
          </w:p>
          <w:p w:rsidR="00000000" w:rsidRPr="00A30BC8" w:rsidP="00A30BC8">
            <w:pPr>
              <w:pStyle w:val="ListBullet"/>
            </w:pPr>
            <w:r w:rsidRPr="00A30BC8">
              <w:t>cramps</w:t>
            </w:r>
          </w:p>
          <w:p w:rsidR="00000000" w:rsidRPr="00A30BC8" w:rsidP="00A30BC8">
            <w:pPr>
              <w:pStyle w:val="ListBullet"/>
            </w:pPr>
            <w:r w:rsidRPr="00A30BC8">
              <w:t>stings or bites from aquatic life</w:t>
            </w:r>
          </w:p>
          <w:p w:rsidR="00000000" w:rsidP="00A30BC8">
            <w:pPr>
              <w:pStyle w:val="ListBullet"/>
              <w:rPr>
                <w:lang w:val="en-NZ"/>
              </w:rPr>
            </w:pPr>
            <w:r w:rsidRPr="00A30BC8">
              <w:t>Decompression Illness (DCI).</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Principles of video composition</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 xml:space="preserve">plan the shoot </w:t>
            </w:r>
          </w:p>
          <w:p w:rsidR="00000000" w:rsidRPr="00A30BC8" w:rsidP="00A30BC8">
            <w:pPr>
              <w:pStyle w:val="ListBullet"/>
            </w:pPr>
            <w:r w:rsidRPr="00A30BC8">
              <w:t>definition</w:t>
            </w:r>
          </w:p>
          <w:p w:rsidR="00000000" w:rsidRPr="00A30BC8" w:rsidP="00A30BC8">
            <w:pPr>
              <w:pStyle w:val="ListBullet"/>
            </w:pPr>
            <w:r w:rsidRPr="00A30BC8">
              <w:t>image completeness</w:t>
            </w:r>
          </w:p>
          <w:p w:rsidR="00000000" w:rsidRPr="00A30BC8" w:rsidP="00A30BC8">
            <w:pPr>
              <w:pStyle w:val="ListBullet"/>
            </w:pPr>
            <w:r w:rsidRPr="00A30BC8">
              <w:t>foreground</w:t>
            </w:r>
          </w:p>
          <w:p w:rsidR="00000000" w:rsidRPr="00A30BC8" w:rsidP="00A30BC8">
            <w:pPr>
              <w:pStyle w:val="ListBullet"/>
            </w:pPr>
            <w:r w:rsidRPr="00A30BC8">
              <w:t>background</w:t>
            </w:r>
          </w:p>
          <w:p w:rsidR="00000000" w:rsidRPr="00A30BC8" w:rsidP="00A30BC8">
            <w:pPr>
              <w:pStyle w:val="ListBullet"/>
            </w:pPr>
            <w:r w:rsidRPr="00A30BC8">
              <w:t>subject direction and position</w:t>
            </w:r>
          </w:p>
          <w:p w:rsidR="00000000" w:rsidRPr="00A30BC8" w:rsidP="00A30BC8">
            <w:pPr>
              <w:pStyle w:val="ListBullet"/>
            </w:pPr>
            <w:r w:rsidRPr="00A30BC8">
              <w:t>lighting</w:t>
            </w:r>
          </w:p>
          <w:p w:rsidR="00000000" w:rsidRPr="00A30BC8" w:rsidP="00A30BC8">
            <w:pPr>
              <w:pStyle w:val="ListBullet"/>
            </w:pPr>
            <w:r w:rsidRPr="00A30BC8">
              <w:t xml:space="preserve">contrast </w:t>
            </w:r>
          </w:p>
          <w:p w:rsidR="00000000" w:rsidRPr="00A30BC8" w:rsidP="00A30BC8">
            <w:pPr>
              <w:pStyle w:val="ListBullet"/>
            </w:pPr>
            <w:r w:rsidRPr="00A30BC8">
              <w:t xml:space="preserve">use and pose a model </w:t>
            </w:r>
          </w:p>
          <w:p w:rsidR="00000000" w:rsidRPr="00A30BC8" w:rsidP="00A30BC8">
            <w:pPr>
              <w:pStyle w:val="ListBullet"/>
            </w:pPr>
            <w:r w:rsidRPr="00A30BC8">
              <w:t xml:space="preserve">editing </w:t>
            </w:r>
          </w:p>
          <w:p w:rsidR="00000000" w:rsidP="00A30BC8">
            <w:pPr>
              <w:pStyle w:val="ListBullet"/>
              <w:rPr>
                <w:lang w:val="en-NZ"/>
              </w:rPr>
            </w:pPr>
            <w:r w:rsidRPr="00A30BC8">
              <w:t>title pages.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Underwater video equipment</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 xml:space="preserve">housing </w:t>
            </w:r>
          </w:p>
          <w:p w:rsidR="00000000" w:rsidRPr="00A30BC8" w:rsidP="00A30BC8">
            <w:pPr>
              <w:pStyle w:val="ListBullet"/>
            </w:pPr>
            <w:r w:rsidRPr="00A30BC8">
              <w:t>video camera</w:t>
            </w:r>
          </w:p>
          <w:p w:rsidR="00000000" w:rsidRPr="00A30BC8" w:rsidP="00A30BC8">
            <w:pPr>
              <w:pStyle w:val="ListBullet"/>
            </w:pPr>
            <w:r w:rsidRPr="00A30BC8">
              <w:t>strobe</w:t>
            </w:r>
          </w:p>
          <w:p w:rsidR="00000000" w:rsidRPr="00A30BC8" w:rsidP="00A30BC8">
            <w:pPr>
              <w:pStyle w:val="ListBullet"/>
            </w:pPr>
            <w:r w:rsidRPr="00A30BC8">
              <w:t>aiming lights</w:t>
            </w:r>
          </w:p>
          <w:p w:rsidR="00000000" w:rsidRPr="00A30BC8" w:rsidP="00A30BC8">
            <w:pPr>
              <w:pStyle w:val="ListBullet"/>
            </w:pPr>
            <w:r w:rsidRPr="00A30BC8">
              <w:t>trays</w:t>
            </w:r>
          </w:p>
          <w:p w:rsidR="00000000" w:rsidRPr="00A30BC8" w:rsidP="00A30BC8">
            <w:pPr>
              <w:pStyle w:val="ListBullet"/>
            </w:pPr>
            <w:r w:rsidRPr="00A30BC8">
              <w:t>arms</w:t>
            </w:r>
          </w:p>
          <w:p w:rsidR="00000000" w:rsidRPr="00A30BC8" w:rsidP="00A30BC8">
            <w:pPr>
              <w:pStyle w:val="ListBullet"/>
            </w:pPr>
            <w:r w:rsidRPr="00A30BC8">
              <w:t>sealing rings</w:t>
            </w:r>
          </w:p>
          <w:p w:rsidR="00000000" w:rsidRPr="00A30BC8" w:rsidP="00A30BC8">
            <w:pPr>
              <w:pStyle w:val="ListBullet"/>
            </w:pPr>
            <w:r w:rsidRPr="00A30BC8">
              <w:t>recharging systems</w:t>
            </w:r>
          </w:p>
          <w:p w:rsidR="00000000" w:rsidRPr="00A30BC8" w:rsidP="00A30BC8">
            <w:pPr>
              <w:pStyle w:val="ListBullet"/>
            </w:pPr>
            <w:r w:rsidRPr="00A30BC8">
              <w:t>film</w:t>
            </w:r>
          </w:p>
          <w:p w:rsidR="00000000" w:rsidRPr="00A30BC8" w:rsidP="00A30BC8">
            <w:pPr>
              <w:pStyle w:val="ListBullet"/>
            </w:pPr>
            <w:r w:rsidRPr="00A30BC8">
              <w:t>maintenance kit</w:t>
            </w:r>
          </w:p>
          <w:p w:rsidR="00000000" w:rsidP="00A30BC8">
            <w:pPr>
              <w:pStyle w:val="ListBullet"/>
              <w:rPr>
                <w:lang w:val="en-NZ"/>
              </w:rPr>
            </w:pPr>
            <w:r w:rsidRPr="00A30BC8">
              <w:t>playback equipment.</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Pre</w:t>
            </w:r>
            <w:r w:rsidRPr="00A30BC8">
              <w:t>-</w:t>
            </w:r>
            <w:r w:rsidRPr="00A30BC8">
              <w:rPr>
                <w:rStyle w:val="BoldandItalics"/>
              </w:rPr>
              <w:t>dive equipment care</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 xml:space="preserve">housing and loading video </w:t>
            </w:r>
          </w:p>
          <w:p w:rsidR="00000000" w:rsidRPr="00A30BC8" w:rsidP="00A30BC8">
            <w:pPr>
              <w:pStyle w:val="ListBullet"/>
            </w:pPr>
            <w:r w:rsidRPr="00A30BC8">
              <w:t>tools</w:t>
            </w:r>
          </w:p>
          <w:p w:rsidR="00000000" w:rsidRPr="00A30BC8" w:rsidP="00A30BC8">
            <w:pPr>
              <w:pStyle w:val="ListBullet"/>
            </w:pPr>
            <w:r w:rsidRPr="00A30BC8">
              <w:t>cleaning</w:t>
            </w:r>
          </w:p>
          <w:p w:rsidR="00000000" w:rsidRPr="00A30BC8" w:rsidP="00A30BC8">
            <w:pPr>
              <w:pStyle w:val="ListBullet"/>
            </w:pPr>
            <w:r w:rsidRPr="00A30BC8">
              <w:t>lubrication</w:t>
            </w:r>
          </w:p>
          <w:p w:rsidR="00000000" w:rsidRPr="00A30BC8" w:rsidP="00A30BC8">
            <w:pPr>
              <w:pStyle w:val="ListBullet"/>
            </w:pPr>
            <w:r w:rsidRPr="00A30BC8">
              <w:t>sealing rings</w:t>
            </w:r>
          </w:p>
          <w:p w:rsidR="00000000" w:rsidRPr="00A30BC8" w:rsidP="00A30BC8">
            <w:pPr>
              <w:pStyle w:val="ListBullet"/>
            </w:pPr>
            <w:r w:rsidRPr="00A30BC8">
              <w:t>batteries</w:t>
            </w:r>
          </w:p>
          <w:p w:rsidR="00000000" w:rsidP="00A30BC8">
            <w:pPr>
              <w:pStyle w:val="ListBullet"/>
              <w:rPr>
                <w:lang w:val="en-NZ"/>
              </w:rPr>
            </w:pPr>
            <w:r w:rsidRPr="00A30BC8">
              <w:t>electronics.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Underwater video recording techniques</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maintaining smooth movements</w:t>
            </w:r>
          </w:p>
          <w:p w:rsidR="00000000" w:rsidRPr="00A30BC8" w:rsidP="00A30BC8">
            <w:pPr>
              <w:pStyle w:val="ListBullet"/>
            </w:pPr>
            <w:r w:rsidRPr="00A30BC8">
              <w:t>lighting and composition</w:t>
            </w:r>
          </w:p>
          <w:p w:rsidR="00000000" w:rsidRPr="00A30BC8" w:rsidP="00A30BC8">
            <w:pPr>
              <w:pStyle w:val="ListBullet"/>
            </w:pPr>
            <w:r w:rsidRPr="00A30BC8">
              <w:t xml:space="preserve">normal lens technique </w:t>
            </w:r>
          </w:p>
          <w:p w:rsidR="00000000" w:rsidRPr="00A30BC8" w:rsidP="00A30BC8">
            <w:pPr>
              <w:pStyle w:val="ListBullet"/>
            </w:pPr>
            <w:r w:rsidRPr="00A30BC8">
              <w:t xml:space="preserve">close-up or zoom technique </w:t>
            </w:r>
          </w:p>
          <w:p w:rsidR="00000000" w:rsidRPr="00A30BC8" w:rsidP="00A30BC8">
            <w:pPr>
              <w:pStyle w:val="ListBullet"/>
            </w:pPr>
            <w:r w:rsidRPr="00A30BC8">
              <w:t xml:space="preserve">wide angle technique </w:t>
            </w:r>
          </w:p>
          <w:p w:rsidR="00000000" w:rsidRPr="00A30BC8" w:rsidP="00A30BC8">
            <w:pPr>
              <w:pStyle w:val="ListBullet"/>
            </w:pPr>
            <w:r w:rsidRPr="00A30BC8">
              <w:t>keeping a moving subject correctly composed</w:t>
            </w:r>
          </w:p>
          <w:p w:rsidR="00000000" w:rsidRPr="00A30BC8" w:rsidP="00A30BC8">
            <w:pPr>
              <w:pStyle w:val="ListBullet"/>
            </w:pPr>
            <w:r w:rsidRPr="00A30BC8">
              <w:t>panning-horizontal movement</w:t>
            </w:r>
          </w:p>
          <w:p w:rsidR="00000000" w:rsidRPr="00A30BC8" w:rsidP="00A30BC8">
            <w:pPr>
              <w:pStyle w:val="ListBullet"/>
            </w:pPr>
            <w:r w:rsidRPr="00A30BC8">
              <w:t>tilting-vertical movement</w:t>
            </w:r>
          </w:p>
          <w:p w:rsidR="00000000" w:rsidRPr="00A30BC8" w:rsidP="00A30BC8">
            <w:pPr>
              <w:pStyle w:val="ListBullet"/>
            </w:pPr>
            <w:r w:rsidRPr="00A30BC8">
              <w:t>focussing</w:t>
            </w:r>
          </w:p>
          <w:p w:rsidR="00000000" w:rsidRPr="00A30BC8" w:rsidP="00A30BC8">
            <w:pPr>
              <w:pStyle w:val="ListBullet"/>
            </w:pPr>
            <w:r w:rsidRPr="00A30BC8">
              <w:t>editing</w:t>
            </w:r>
          </w:p>
          <w:p w:rsidR="00000000" w:rsidRPr="00A30BC8" w:rsidP="00A30BC8">
            <w:pPr>
              <w:pStyle w:val="ListBullet"/>
            </w:pPr>
            <w:r w:rsidRPr="00A30BC8">
              <w:t>different environmental conditions</w:t>
            </w:r>
          </w:p>
          <w:p w:rsidR="00000000" w:rsidP="00A30BC8">
            <w:pPr>
              <w:pStyle w:val="ListBullet"/>
              <w:rPr>
                <w:lang w:val="en-NZ"/>
              </w:rPr>
            </w:pPr>
            <w:r w:rsidRPr="00A30BC8">
              <w:t>effects of water on light and video recording.</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Subjects</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fish</w:t>
            </w:r>
          </w:p>
          <w:p w:rsidR="00000000" w:rsidRPr="00A30BC8" w:rsidP="00A30BC8">
            <w:pPr>
              <w:pStyle w:val="ListBullet"/>
            </w:pPr>
            <w:r w:rsidRPr="00A30BC8">
              <w:t>aquatic mammals</w:t>
            </w:r>
          </w:p>
          <w:p w:rsidR="00000000" w:rsidRPr="00A30BC8" w:rsidP="00A30BC8">
            <w:pPr>
              <w:pStyle w:val="ListBullet"/>
            </w:pPr>
            <w:r w:rsidRPr="00A30BC8">
              <w:t>aquatic plant life</w:t>
            </w:r>
          </w:p>
          <w:p w:rsidR="00000000" w:rsidRPr="00A30BC8" w:rsidP="00A30BC8">
            <w:pPr>
              <w:pStyle w:val="ListBullet"/>
            </w:pPr>
            <w:r w:rsidRPr="00A30BC8">
              <w:t>shipwrecks</w:t>
            </w:r>
          </w:p>
          <w:p w:rsidR="00000000" w:rsidRPr="00A30BC8" w:rsidP="00A30BC8">
            <w:pPr>
              <w:pStyle w:val="ListBullet"/>
            </w:pPr>
            <w:r w:rsidRPr="00A30BC8">
              <w:t>cave systems</w:t>
            </w:r>
          </w:p>
          <w:p w:rsidR="00000000" w:rsidP="00A30BC8">
            <w:pPr>
              <w:pStyle w:val="ListBullet"/>
              <w:rPr>
                <w:lang w:val="en-NZ"/>
              </w:rPr>
            </w:pPr>
            <w:r w:rsidRPr="00A30BC8">
              <w:t>portraits of other divers.</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Position</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diver propulsion</w:t>
            </w:r>
          </w:p>
          <w:p w:rsidR="00000000" w:rsidRPr="00A30BC8" w:rsidP="00A30BC8">
            <w:pPr>
              <w:pStyle w:val="ListBullet"/>
            </w:pPr>
            <w:r w:rsidRPr="00A30BC8">
              <w:t>buoyancy control</w:t>
            </w:r>
          </w:p>
          <w:p w:rsidR="00000000" w:rsidP="00A30BC8">
            <w:pPr>
              <w:pStyle w:val="ListBullet"/>
              <w:rPr>
                <w:lang w:val="en-NZ"/>
              </w:rPr>
            </w:pPr>
            <w:r w:rsidRPr="00A30BC8">
              <w:t>body positioning.</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Negative impact</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suspended particles</w:t>
            </w:r>
          </w:p>
          <w:p w:rsidR="00000000" w:rsidRPr="00A30BC8" w:rsidP="00A30BC8">
            <w:pPr>
              <w:pStyle w:val="ListBullet"/>
            </w:pPr>
            <w:r w:rsidRPr="00A30BC8">
              <w:t>light loss</w:t>
            </w:r>
          </w:p>
          <w:p w:rsidR="00000000" w:rsidP="00A30BC8">
            <w:pPr>
              <w:pStyle w:val="ListBullet"/>
              <w:rPr>
                <w:lang w:val="en-NZ"/>
              </w:rPr>
            </w:pPr>
            <w:r w:rsidRPr="00A30BC8">
              <w:t>colour absorption.</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Post</w:t>
            </w:r>
            <w:r w:rsidRPr="00A30BC8">
              <w:t>-</w:t>
            </w:r>
            <w:r w:rsidRPr="00A30BC8">
              <w:rPr>
                <w:rStyle w:val="BoldandItalics"/>
              </w:rPr>
              <w:t>dive equipment care</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washing</w:t>
            </w:r>
          </w:p>
          <w:p w:rsidR="00000000" w:rsidP="00A30BC8">
            <w:pPr>
              <w:pStyle w:val="ListBullet"/>
              <w:rPr>
                <w:lang w:val="en-NZ"/>
              </w:rPr>
            </w:pPr>
            <w:r w:rsidRPr="00A30BC8">
              <w:t>lubricating.</w:t>
            </w:r>
          </w:p>
        </w:tc>
      </w:tr>
      <w:tr w:rsidTr="00675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30BC8">
            <w:pPr>
              <w:pStyle w:val="BodyText"/>
              <w:rPr>
                <w:lang w:val="en-NZ"/>
              </w:rPr>
            </w:pPr>
            <w:r w:rsidRPr="00A30BC8">
              <w:rPr>
                <w:rStyle w:val="BoldandItalics"/>
              </w:rPr>
              <w:t>Relevant aspects</w:t>
            </w:r>
            <w:r w:rsidRPr="00A30BC8">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30BC8" w:rsidP="00A30BC8">
            <w:pPr>
              <w:pStyle w:val="ListBullet"/>
            </w:pPr>
            <w:r w:rsidRPr="00A30BC8">
              <w:t>objectives</w:t>
            </w:r>
          </w:p>
          <w:p w:rsidR="00000000" w:rsidRPr="00A30BC8" w:rsidP="00A30BC8">
            <w:pPr>
              <w:pStyle w:val="ListBullet"/>
            </w:pPr>
            <w:r w:rsidRPr="00A30BC8">
              <w:t>planning</w:t>
            </w:r>
          </w:p>
          <w:p w:rsidR="00000000" w:rsidRPr="00A30BC8" w:rsidP="00A30BC8">
            <w:pPr>
              <w:pStyle w:val="ListBullet"/>
            </w:pPr>
            <w:r w:rsidRPr="00A30BC8">
              <w:t>activity site</w:t>
            </w:r>
          </w:p>
          <w:p w:rsidR="00000000" w:rsidRPr="00A30BC8" w:rsidP="00A30BC8">
            <w:pPr>
              <w:pStyle w:val="ListBullet"/>
            </w:pPr>
            <w:r w:rsidRPr="00A30BC8">
              <w:t>weather</w:t>
            </w:r>
          </w:p>
          <w:p w:rsidR="00000000" w:rsidRPr="00A30BC8" w:rsidP="00A30BC8">
            <w:pPr>
              <w:pStyle w:val="ListBullet"/>
            </w:pPr>
            <w:r w:rsidRPr="00A30BC8">
              <w:t>equipment selection</w:t>
            </w:r>
          </w:p>
          <w:p w:rsidR="00000000" w:rsidRPr="00A30BC8" w:rsidP="00A30BC8">
            <w:pPr>
              <w:pStyle w:val="ListBullet"/>
            </w:pPr>
            <w:r w:rsidRPr="00A30BC8">
              <w:t>clothing selection</w:t>
            </w:r>
          </w:p>
          <w:p w:rsidR="00000000" w:rsidRPr="00A30BC8" w:rsidP="00A30BC8">
            <w:pPr>
              <w:pStyle w:val="ListBullet"/>
            </w:pPr>
            <w:r w:rsidRPr="00A30BC8">
              <w:t>food selection</w:t>
            </w:r>
          </w:p>
          <w:p w:rsidR="00000000" w:rsidRPr="00A30BC8" w:rsidP="00A30BC8">
            <w:pPr>
              <w:pStyle w:val="ListBullet"/>
            </w:pPr>
            <w:r w:rsidRPr="00A30BC8">
              <w:t>instructional technique</w:t>
            </w:r>
          </w:p>
          <w:p w:rsidR="00000000" w:rsidRPr="00A30BC8" w:rsidP="00A30BC8">
            <w:pPr>
              <w:pStyle w:val="ListBullet"/>
            </w:pPr>
            <w:r w:rsidRPr="00A30BC8">
              <w:t>assessment technique</w:t>
            </w:r>
          </w:p>
          <w:p w:rsidR="00000000" w:rsidRPr="00A30BC8" w:rsidP="00A30BC8">
            <w:pPr>
              <w:pStyle w:val="ListBullet"/>
            </w:pPr>
            <w:r w:rsidRPr="00A30BC8">
              <w:t>group feedback</w:t>
            </w:r>
          </w:p>
          <w:p w:rsidR="00000000" w:rsidRPr="00A30BC8" w:rsidP="00A30BC8">
            <w:pPr>
              <w:pStyle w:val="ListBullet"/>
            </w:pPr>
            <w:r w:rsidRPr="00A30BC8">
              <w:t>directing techniques</w:t>
            </w:r>
          </w:p>
          <w:p w:rsidR="00000000" w:rsidRPr="00A30BC8" w:rsidP="00A30BC8">
            <w:pPr>
              <w:pStyle w:val="ListBullet"/>
            </w:pPr>
            <w:r w:rsidRPr="00A30BC8">
              <w:t xml:space="preserve">rescue techniques employed. </w:t>
            </w:r>
          </w:p>
        </w:tc>
      </w:tr>
    </w:tbl>
    <w:p w:rsidR="00000000" w:rsidRPr="00A30BC8" w:rsidP="00A30BC8">
      <w:pPr>
        <w:pStyle w:val="BodyText"/>
      </w:pPr>
    </w:p>
    <w:p w:rsidR="00000000" w:rsidRPr="00A30BC8" w:rsidP="00A30BC8">
      <w:pPr>
        <w:pStyle w:val="AllowPageBreak"/>
      </w:pPr>
    </w:p>
    <w:p w:rsidR="00000000" w:rsidRPr="00A30BC8" w:rsidP="00A30BC8">
      <w:pPr>
        <w:pStyle w:val="Heading1"/>
      </w:pPr>
      <w:bookmarkStart w:id="12" w:name="O_367348"/>
      <w:bookmarkEnd w:id="12"/>
      <w:r w:rsidRPr="00A30BC8">
        <w:t>Unit Sector(s)</w:t>
      </w:r>
    </w:p>
    <w:p w:rsidR="00000000" w:rsidRPr="00A30BC8" w:rsidP="00A30BC8">
      <w:pPr>
        <w:pStyle w:val="BodyText"/>
      </w:pPr>
      <w:r w:rsidRPr="00A30BC8">
        <w:t>Outdoor Recreation</w:t>
      </w:r>
    </w:p>
    <w:p w:rsidR="00000000" w:rsidRPr="00A30BC8" w:rsidP="00A30BC8">
      <w:pPr>
        <w:pStyle w:val="AllowPageBreak"/>
      </w:pPr>
    </w:p>
    <w:p w:rsidR="00000000" w:rsidRPr="00A30BC8" w:rsidP="00A30BC8">
      <w:pPr>
        <w:pStyle w:val="Heading1"/>
      </w:pPr>
      <w:bookmarkStart w:id="13" w:name="O_390000"/>
      <w:bookmarkEnd w:id="13"/>
      <w:r w:rsidRPr="00A30BC8">
        <w:t>Competency Field</w:t>
      </w:r>
    </w:p>
    <w:p w:rsidR="00000000" w:rsidRPr="00A30BC8" w:rsidP="00A30BC8">
      <w:pPr>
        <w:pStyle w:val="BodyText"/>
      </w:pPr>
      <w:r w:rsidRPr="00A30BC8">
        <w:t>SCUBA</w:t>
      </w:r>
    </w:p>
    <w:p w:rsidR="00000000" w:rsidRPr="00A30BC8" w:rsidP="00A30BC8"/>
    <w:sectPr w:rsidSect="00A30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C9A" w:rsidP="00675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9A" w:rsidP="00A30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5C9A" w:rsidP="00A30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75C9A" w:rsidP="00A30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C9A" w:rsidP="00675C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9A" w:rsidP="00A30BC8">
    <w:pPr>
      <w:pStyle w:val="Header"/>
      <w:framePr w:wrap="around"/>
    </w:pPr>
    <w:r>
      <w:fldChar w:fldCharType="begin"/>
    </w:r>
    <w:r>
      <w:instrText xml:space="preserve"> TITLE   \* MERGEFORMAT </w:instrText>
    </w:r>
    <w:r>
      <w:fldChar w:fldCharType="separate"/>
    </w:r>
    <w:r>
      <w:t>SISOSCB310A Complete an underwater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5C9A" w:rsidP="00A30B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22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E2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0D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BC8"/>
    <w:pPr>
      <w:spacing w:before="360" w:after="60"/>
      <w:outlineLvl w:val="0"/>
    </w:pPr>
    <w:rPr>
      <w:sz w:val="32"/>
    </w:rPr>
  </w:style>
  <w:style w:type="paragraph" w:styleId="Heading2">
    <w:name w:val="heading 2"/>
    <w:basedOn w:val="HeadingBase"/>
    <w:next w:val="BodyText"/>
    <w:link w:val="Heading2Char"/>
    <w:qFormat/>
    <w:rsid w:val="00A30BC8"/>
    <w:pPr>
      <w:keepLines/>
      <w:spacing w:before="240" w:after="120"/>
      <w:outlineLvl w:val="1"/>
    </w:pPr>
    <w:rPr>
      <w:sz w:val="28"/>
      <w:szCs w:val="40"/>
    </w:rPr>
  </w:style>
  <w:style w:type="paragraph" w:styleId="Heading3">
    <w:name w:val="heading 3"/>
    <w:basedOn w:val="HeadingBase"/>
    <w:next w:val="BodyText"/>
    <w:link w:val="Heading3Char"/>
    <w:qFormat/>
    <w:rsid w:val="00A30BC8"/>
    <w:pPr>
      <w:spacing w:before="180" w:after="120"/>
      <w:outlineLvl w:val="2"/>
    </w:pPr>
    <w:rPr>
      <w:spacing w:val="-10"/>
      <w:kern w:val="32"/>
    </w:rPr>
  </w:style>
  <w:style w:type="paragraph" w:styleId="Heading4">
    <w:name w:val="heading 4"/>
    <w:basedOn w:val="HeadingBase"/>
    <w:next w:val="BodyText"/>
    <w:link w:val="Heading4Char"/>
    <w:qFormat/>
    <w:rsid w:val="00A30BC8"/>
    <w:pPr>
      <w:spacing w:before="160" w:after="120"/>
      <w:outlineLvl w:val="3"/>
    </w:pPr>
    <w:rPr>
      <w:sz w:val="22"/>
    </w:rPr>
  </w:style>
  <w:style w:type="paragraph" w:styleId="Heading5">
    <w:name w:val="heading 5"/>
    <w:basedOn w:val="HeadingBase"/>
    <w:next w:val="Normal"/>
    <w:link w:val="Heading5Char"/>
    <w:qFormat/>
    <w:rsid w:val="00A30BC8"/>
    <w:pPr>
      <w:spacing w:before="80"/>
      <w:outlineLvl w:val="4"/>
    </w:pPr>
    <w:rPr>
      <w:color w:val="918585"/>
      <w:sz w:val="20"/>
    </w:rPr>
  </w:style>
  <w:style w:type="paragraph" w:styleId="Heading6">
    <w:name w:val="heading 6"/>
    <w:basedOn w:val="HeadingBase"/>
    <w:next w:val="Normal"/>
    <w:link w:val="Heading6Char"/>
    <w:qFormat/>
    <w:rsid w:val="00A30BC8"/>
    <w:pPr>
      <w:spacing w:before="60"/>
      <w:outlineLvl w:val="5"/>
    </w:pPr>
    <w:rPr>
      <w:color w:val="918585"/>
      <w:sz w:val="20"/>
    </w:rPr>
  </w:style>
  <w:style w:type="paragraph" w:styleId="Heading7">
    <w:name w:val="heading 7"/>
    <w:basedOn w:val="Normal"/>
    <w:next w:val="Normal"/>
    <w:link w:val="Heading7Char"/>
    <w:qFormat/>
    <w:rsid w:val="00A30BC8"/>
    <w:pPr>
      <w:ind w:left="720"/>
      <w:outlineLvl w:val="6"/>
    </w:pPr>
    <w:rPr>
      <w:i/>
    </w:rPr>
  </w:style>
  <w:style w:type="paragraph" w:styleId="Heading8">
    <w:name w:val="heading 8"/>
    <w:basedOn w:val="Normal"/>
    <w:next w:val="Normal"/>
    <w:link w:val="Heading8Char"/>
    <w:qFormat/>
    <w:rsid w:val="00A30BC8"/>
    <w:pPr>
      <w:ind w:left="720"/>
      <w:outlineLvl w:val="7"/>
    </w:pPr>
    <w:rPr>
      <w:i/>
    </w:rPr>
  </w:style>
  <w:style w:type="paragraph" w:styleId="Heading9">
    <w:name w:val="heading 9"/>
    <w:basedOn w:val="Normal"/>
    <w:next w:val="Normal"/>
    <w:link w:val="Heading9Char"/>
    <w:qFormat/>
    <w:rsid w:val="00A30BC8"/>
    <w:pPr>
      <w:ind w:left="720"/>
      <w:outlineLvl w:val="8"/>
    </w:pPr>
    <w:rPr>
      <w:i/>
    </w:rPr>
  </w:style>
  <w:style w:type="character" w:default="1" w:styleId="DefaultParagraphFont">
    <w:name w:val="Default Paragraph Font"/>
    <w:uiPriority w:val="1"/>
    <w:unhideWhenUsed/>
    <w:rsid w:val="00A30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BC8"/>
  </w:style>
  <w:style w:type="character" w:customStyle="1" w:styleId="Heading1Char">
    <w:name w:val="Heading 1 Char"/>
    <w:basedOn w:val="DefaultParagraphFont"/>
    <w:link w:val="Heading1"/>
    <w:rsid w:val="00A30BC8"/>
    <w:rPr>
      <w:rFonts w:ascii="Times New Roman" w:eastAsia="Times New Roman" w:hAnsi="Times New Roman" w:cs="Times New Roman"/>
      <w:b/>
      <w:sz w:val="32"/>
      <w:szCs w:val="20"/>
      <w:lang w:eastAsia="en-US"/>
    </w:rPr>
  </w:style>
  <w:style w:type="paragraph" w:styleId="BodyText">
    <w:name w:val="Body Text"/>
    <w:basedOn w:val="Normal"/>
    <w:link w:val="BodyTextChar"/>
    <w:rsid w:val="00A30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BC8"/>
    <w:rPr>
      <w:rFonts w:ascii="Times New Roman" w:eastAsia="Times New Roman" w:hAnsi="Times New Roman" w:cs="Times New Roman"/>
      <w:sz w:val="24"/>
      <w:lang w:val="en-US" w:eastAsia="en-US"/>
    </w:rPr>
  </w:style>
  <w:style w:type="paragraph" w:styleId="Footer">
    <w:name w:val="footer"/>
    <w:basedOn w:val="Normal"/>
    <w:link w:val="FooterChar"/>
    <w:rsid w:val="00A30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BC8"/>
    <w:rPr>
      <w:rFonts w:ascii="Times New Roman" w:eastAsia="Times New Roman" w:hAnsi="Times New Roman" w:cs="Times New Roman"/>
      <w:sz w:val="16"/>
      <w:lang w:val="en-US" w:eastAsia="en-US"/>
    </w:rPr>
  </w:style>
  <w:style w:type="paragraph" w:styleId="List">
    <w:name w:val="List"/>
    <w:basedOn w:val="BodyText"/>
    <w:next w:val="BodyText"/>
    <w:rsid w:val="00A30BC8"/>
    <w:pPr>
      <w:tabs>
        <w:tab w:val="left" w:pos="340"/>
      </w:tabs>
      <w:spacing w:before="60" w:after="60"/>
      <w:ind w:left="340" w:hanging="340"/>
    </w:pPr>
  </w:style>
  <w:style w:type="paragraph" w:styleId="ListBullet">
    <w:name w:val="List Bullet"/>
    <w:basedOn w:val="List"/>
    <w:rsid w:val="00A30BC8"/>
    <w:pPr>
      <w:numPr>
        <w:numId w:val="13"/>
      </w:numPr>
      <w:tabs>
        <w:tab w:val="clear" w:pos="340"/>
      </w:tabs>
      <w:spacing w:before="40" w:after="40"/>
    </w:pPr>
  </w:style>
  <w:style w:type="character" w:customStyle="1" w:styleId="SpecialBold">
    <w:name w:val="Special Bold"/>
    <w:basedOn w:val="DefaultParagraphFont"/>
    <w:rsid w:val="00A30BC8"/>
    <w:rPr>
      <w:b/>
      <w:spacing w:val="0"/>
    </w:rPr>
  </w:style>
  <w:style w:type="paragraph" w:styleId="ListBullet2">
    <w:name w:val="List Bullet 2"/>
    <w:basedOn w:val="List2"/>
    <w:rsid w:val="00A30BC8"/>
    <w:pPr>
      <w:numPr>
        <w:numId w:val="14"/>
      </w:numPr>
      <w:tabs>
        <w:tab w:val="clear" w:pos="680"/>
      </w:tabs>
    </w:pPr>
  </w:style>
  <w:style w:type="paragraph" w:styleId="Header">
    <w:name w:val="header"/>
    <w:basedOn w:val="Normal"/>
    <w:link w:val="HeaderChar"/>
    <w:rsid w:val="00A30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B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BC8"/>
    <w:pPr>
      <w:spacing w:before="240" w:after="120"/>
      <w:outlineLvl w:val="0"/>
    </w:pPr>
    <w:rPr>
      <w:rFonts w:ascii="Times New Roman" w:hAnsi="Times New Roman"/>
      <w:b/>
      <w:sz w:val="28"/>
    </w:rPr>
  </w:style>
  <w:style w:type="paragraph" w:customStyle="1" w:styleId="AllowPageBreak">
    <w:name w:val="AllowPageBreak"/>
    <w:rsid w:val="00A30B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0BC8"/>
    <w:pPr>
      <w:tabs>
        <w:tab w:val="left" w:pos="680"/>
      </w:tabs>
      <w:spacing w:before="60" w:after="60"/>
      <w:ind w:left="680" w:hanging="340"/>
    </w:pPr>
  </w:style>
  <w:style w:type="character" w:customStyle="1" w:styleId="BoldandItalics">
    <w:name w:val="Bold and Italics"/>
    <w:qFormat/>
    <w:rsid w:val="00A30BC8"/>
    <w:rPr>
      <w:b/>
      <w:i/>
      <w:u w:val="none"/>
    </w:rPr>
  </w:style>
  <w:style w:type="character" w:customStyle="1" w:styleId="Heading2Char">
    <w:name w:val="Heading 2 Char"/>
    <w:basedOn w:val="DefaultParagraphFont"/>
    <w:link w:val="Heading2"/>
    <w:rsid w:val="00A30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BC8"/>
    <w:rPr>
      <w:rFonts w:ascii="Courier New" w:eastAsia="Times New Roman" w:hAnsi="Courier New" w:cs="Times New Roman"/>
      <w:i/>
      <w:szCs w:val="20"/>
      <w:lang w:val="en-US" w:eastAsia="en-US"/>
    </w:rPr>
  </w:style>
  <w:style w:type="paragraph" w:customStyle="1" w:styleId="HeadingBase">
    <w:name w:val="Heading Base"/>
    <w:rsid w:val="00A30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BC8"/>
    <w:pPr>
      <w:tabs>
        <w:tab w:val="right" w:leader="dot" w:pos="9072"/>
      </w:tabs>
      <w:ind w:left="567"/>
    </w:pPr>
    <w:rPr>
      <w:szCs w:val="22"/>
    </w:rPr>
  </w:style>
  <w:style w:type="paragraph" w:customStyle="1" w:styleId="TOCBase">
    <w:name w:val="TOC Base"/>
    <w:rsid w:val="00A30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BC8"/>
    <w:pPr>
      <w:tabs>
        <w:tab w:val="right" w:leader="dot" w:pos="9072"/>
      </w:tabs>
      <w:spacing w:before="40" w:after="40"/>
      <w:ind w:left="284"/>
    </w:pPr>
    <w:rPr>
      <w:rFonts w:ascii="Times New Roman" w:hAnsi="Times New Roman"/>
    </w:rPr>
  </w:style>
  <w:style w:type="paragraph" w:styleId="TOC1">
    <w:name w:val="toc 1"/>
    <w:basedOn w:val="TOCBase"/>
    <w:next w:val="Normal"/>
    <w:rsid w:val="00A30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BC8"/>
    <w:pPr>
      <w:spacing w:before="5040"/>
      <w:jc w:val="center"/>
    </w:pPr>
    <w:rPr>
      <w:sz w:val="48"/>
      <w:szCs w:val="72"/>
      <w:lang w:val="en-US"/>
    </w:rPr>
  </w:style>
  <w:style w:type="character" w:customStyle="1" w:styleId="TitleChar">
    <w:name w:val="Title Char"/>
    <w:basedOn w:val="DefaultParagraphFont"/>
    <w:link w:val="Title"/>
    <w:rsid w:val="00A30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BC8"/>
    <w:pPr>
      <w:tabs>
        <w:tab w:val="left" w:pos="3600"/>
        <w:tab w:val="left" w:pos="3958"/>
      </w:tabs>
    </w:pPr>
  </w:style>
  <w:style w:type="paragraph" w:customStyle="1" w:styleId="Note">
    <w:name w:val="Note"/>
    <w:basedOn w:val="BodyText"/>
    <w:rsid w:val="00A30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BC8"/>
    <w:pPr>
      <w:framePr w:wrap="auto" w:hAnchor="text" w:y="6049"/>
    </w:pPr>
    <w:rPr>
      <w:color w:val="000000"/>
      <w:sz w:val="40"/>
    </w:rPr>
  </w:style>
  <w:style w:type="paragraph" w:customStyle="1" w:styleId="TOCTitle">
    <w:name w:val="TOCTitle"/>
    <w:basedOn w:val="Heading1"/>
    <w:rsid w:val="00A30BC8"/>
    <w:pPr>
      <w:spacing w:after="240"/>
      <w:jc w:val="center"/>
      <w:outlineLvl w:val="9"/>
    </w:pPr>
    <w:rPr>
      <w:caps/>
    </w:rPr>
  </w:style>
  <w:style w:type="paragraph" w:customStyle="1" w:styleId="Version">
    <w:name w:val="Version"/>
    <w:rsid w:val="00A30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BC8"/>
    <w:pPr>
      <w:keepNext w:val="0"/>
      <w:tabs>
        <w:tab w:val="right" w:pos="4176"/>
      </w:tabs>
      <w:ind w:left="198" w:hanging="198"/>
    </w:pPr>
    <w:rPr>
      <w:rFonts w:ascii="Garamond" w:hAnsi="Garamond"/>
    </w:rPr>
  </w:style>
  <w:style w:type="paragraph" w:styleId="IndexHeading">
    <w:name w:val="index heading"/>
    <w:basedOn w:val="Normal"/>
    <w:next w:val="Index1"/>
    <w:semiHidden/>
    <w:rsid w:val="00A30BC8"/>
    <w:pPr>
      <w:spacing w:before="120" w:after="120"/>
    </w:pPr>
    <w:rPr>
      <w:rFonts w:ascii="Arial" w:hAnsi="Arial"/>
      <w:b/>
      <w:color w:val="918585"/>
      <w:sz w:val="24"/>
    </w:rPr>
  </w:style>
  <w:style w:type="paragraph" w:customStyle="1" w:styleId="Chapter">
    <w:name w:val="Chapter"/>
    <w:basedOn w:val="Normal"/>
    <w:rsid w:val="00A30BC8"/>
    <w:pPr>
      <w:spacing w:before="240"/>
    </w:pPr>
    <w:rPr>
      <w:rFonts w:ascii="Times New Roman" w:hAnsi="Times New Roman"/>
      <w:smallCaps/>
      <w:spacing w:val="80"/>
      <w:sz w:val="28"/>
    </w:rPr>
  </w:style>
  <w:style w:type="paragraph" w:customStyle="1" w:styleId="InChapter">
    <w:name w:val="InChapter"/>
    <w:basedOn w:val="Heading3"/>
    <w:rsid w:val="00A30BC8"/>
    <w:pPr>
      <w:spacing w:after="240"/>
      <w:outlineLvl w:val="9"/>
    </w:pPr>
    <w:rPr>
      <w:noProof/>
    </w:rPr>
  </w:style>
  <w:style w:type="paragraph" w:styleId="Index2">
    <w:name w:val="index 2"/>
    <w:basedOn w:val="Normal"/>
    <w:next w:val="Normal"/>
    <w:semiHidden/>
    <w:rsid w:val="00A30BC8"/>
    <w:pPr>
      <w:tabs>
        <w:tab w:val="right" w:pos="4176"/>
      </w:tabs>
      <w:ind w:left="568" w:hanging="284"/>
    </w:pPr>
    <w:rPr>
      <w:rFonts w:ascii="Garamond" w:hAnsi="Garamond"/>
    </w:rPr>
  </w:style>
  <w:style w:type="paragraph" w:customStyle="1" w:styleId="Byline">
    <w:name w:val="Byline"/>
    <w:rsid w:val="00A30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BC8"/>
    <w:pPr>
      <w:tabs>
        <w:tab w:val="clear" w:pos="3600"/>
        <w:tab w:val="clear" w:pos="3958"/>
      </w:tabs>
      <w:jc w:val="right"/>
    </w:pPr>
  </w:style>
  <w:style w:type="character" w:styleId="Emphasis">
    <w:name w:val="Emphasis"/>
    <w:basedOn w:val="DefaultParagraphFont"/>
    <w:qFormat/>
    <w:rsid w:val="00A30BC8"/>
    <w:rPr>
      <w:i/>
    </w:rPr>
  </w:style>
  <w:style w:type="paragraph" w:styleId="Caption">
    <w:name w:val="caption"/>
    <w:basedOn w:val="BodyText"/>
    <w:next w:val="Normal"/>
    <w:qFormat/>
    <w:rsid w:val="00A30BC8"/>
    <w:pPr>
      <w:framePr w:w="2268" w:hSpace="181" w:vSpace="181" w:wrap="around" w:vAnchor="text" w:hAnchor="page" w:x="1135" w:y="285" w:anchorLock="1"/>
    </w:pPr>
    <w:rPr>
      <w:i/>
    </w:rPr>
  </w:style>
  <w:style w:type="paragraph" w:customStyle="1" w:styleId="MiniTOCTitle">
    <w:name w:val="MiniTOCTitle"/>
    <w:basedOn w:val="Heading4"/>
    <w:rsid w:val="00A30BC8"/>
    <w:pPr>
      <w:spacing w:before="240"/>
      <w:outlineLvl w:val="9"/>
    </w:pPr>
    <w:rPr>
      <w:noProof/>
      <w:sz w:val="24"/>
    </w:rPr>
  </w:style>
  <w:style w:type="paragraph" w:customStyle="1" w:styleId="MiniTOCItem">
    <w:name w:val="MiniTOCItem"/>
    <w:basedOn w:val="ListBullet"/>
    <w:rsid w:val="00A30BC8"/>
    <w:pPr>
      <w:numPr>
        <w:numId w:val="0"/>
      </w:numPr>
      <w:tabs>
        <w:tab w:val="right" w:leader="dot" w:pos="6521"/>
      </w:tabs>
      <w:spacing w:before="0" w:after="0"/>
    </w:pPr>
  </w:style>
  <w:style w:type="paragraph" w:customStyle="1" w:styleId="TOFTitle">
    <w:name w:val="TOFTitle"/>
    <w:basedOn w:val="TOCTitle"/>
    <w:rsid w:val="00A30BC8"/>
  </w:style>
  <w:style w:type="paragraph" w:styleId="TableofFigures">
    <w:name w:val="table of figures"/>
    <w:basedOn w:val="Normal"/>
    <w:next w:val="Normal"/>
    <w:semiHidden/>
    <w:rsid w:val="00A30BC8"/>
    <w:pPr>
      <w:tabs>
        <w:tab w:val="right" w:leader="dot" w:pos="9072"/>
      </w:tabs>
      <w:ind w:left="970" w:hanging="403"/>
    </w:pPr>
    <w:rPr>
      <w:rFonts w:ascii="Times New Roman" w:hAnsi="Times New Roman"/>
      <w:b/>
    </w:rPr>
  </w:style>
  <w:style w:type="paragraph" w:styleId="ListNumber">
    <w:name w:val="List Number"/>
    <w:basedOn w:val="List"/>
    <w:rsid w:val="00A30BC8"/>
    <w:pPr>
      <w:numPr>
        <w:numId w:val="11"/>
      </w:numPr>
    </w:pPr>
  </w:style>
  <w:style w:type="character" w:customStyle="1" w:styleId="WingdingSymbols">
    <w:name w:val="Wingding Symbols"/>
    <w:rsid w:val="00A30BC8"/>
    <w:rPr>
      <w:rFonts w:ascii="Wingdings" w:hAnsi="Wingdings"/>
    </w:rPr>
  </w:style>
  <w:style w:type="paragraph" w:customStyle="1" w:styleId="TableHeading">
    <w:name w:val="Table Heading"/>
    <w:basedOn w:val="HeadingBase"/>
    <w:rsid w:val="00A30BC8"/>
    <w:pPr>
      <w:keepLines/>
      <w:pBdr>
        <w:bottom w:val="single" w:sz="6" w:space="1" w:color="918585"/>
      </w:pBdr>
      <w:spacing w:before="240"/>
    </w:pPr>
  </w:style>
  <w:style w:type="character" w:customStyle="1" w:styleId="HotSpot">
    <w:name w:val="HotSpot"/>
    <w:rsid w:val="00A30BC8"/>
    <w:rPr>
      <w:color w:val="0033CC"/>
      <w:u w:val="none"/>
    </w:rPr>
  </w:style>
  <w:style w:type="paragraph" w:customStyle="1" w:styleId="BodyTextRight">
    <w:name w:val="Body Text Right"/>
    <w:basedOn w:val="BodyText"/>
    <w:rsid w:val="00A30BC8"/>
    <w:pPr>
      <w:spacing w:before="0" w:after="0"/>
      <w:jc w:val="right"/>
    </w:pPr>
  </w:style>
  <w:style w:type="paragraph" w:styleId="Index3">
    <w:name w:val="index 3"/>
    <w:basedOn w:val="ListNumber2"/>
    <w:next w:val="Normal"/>
    <w:semiHidden/>
    <w:rsid w:val="00A30BC8"/>
    <w:pPr>
      <w:numPr>
        <w:numId w:val="0"/>
      </w:numPr>
      <w:tabs>
        <w:tab w:val="right" w:leader="dot" w:pos="4176"/>
      </w:tabs>
    </w:pPr>
  </w:style>
  <w:style w:type="paragraph" w:styleId="ListNumber2">
    <w:name w:val="List Number 2"/>
    <w:basedOn w:val="List2"/>
    <w:rsid w:val="00A30BC8"/>
    <w:pPr>
      <w:numPr>
        <w:numId w:val="10"/>
      </w:numPr>
      <w:tabs>
        <w:tab w:val="clear" w:pos="1060"/>
      </w:tabs>
    </w:pPr>
  </w:style>
  <w:style w:type="paragraph" w:customStyle="1" w:styleId="MarginNote">
    <w:name w:val="Margin Note"/>
    <w:basedOn w:val="BodyText"/>
    <w:rsid w:val="00A30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BC8"/>
    <w:rPr>
      <w:sz w:val="32"/>
    </w:rPr>
  </w:style>
  <w:style w:type="paragraph" w:customStyle="1" w:styleId="HeadingProcedure">
    <w:name w:val="Heading Procedure"/>
    <w:basedOn w:val="HeadingBase"/>
    <w:next w:val="Normal"/>
    <w:rsid w:val="00A30BC8"/>
    <w:pPr>
      <w:tabs>
        <w:tab w:val="left" w:pos="0"/>
      </w:tabs>
      <w:spacing w:before="120" w:after="60"/>
    </w:pPr>
    <w:rPr>
      <w:i/>
      <w:color w:val="918585"/>
      <w:sz w:val="22"/>
    </w:rPr>
  </w:style>
  <w:style w:type="paragraph" w:customStyle="1" w:styleId="TableBodyText">
    <w:name w:val="Table Body Text"/>
    <w:basedOn w:val="BodyText"/>
    <w:rsid w:val="00A30BC8"/>
    <w:pPr>
      <w:spacing w:before="60" w:after="60"/>
    </w:pPr>
  </w:style>
  <w:style w:type="paragraph" w:styleId="ListContinue">
    <w:name w:val="List Continue"/>
    <w:basedOn w:val="List"/>
    <w:rsid w:val="00A30BC8"/>
    <w:pPr>
      <w:ind w:firstLine="0"/>
    </w:pPr>
  </w:style>
  <w:style w:type="paragraph" w:customStyle="1" w:styleId="ListNote">
    <w:name w:val="List Note"/>
    <w:basedOn w:val="List"/>
    <w:rsid w:val="00A30BC8"/>
    <w:pPr>
      <w:pBdr>
        <w:top w:val="single" w:sz="6" w:space="2" w:color="918585"/>
        <w:bottom w:val="single" w:sz="6" w:space="2" w:color="918585"/>
      </w:pBdr>
      <w:tabs>
        <w:tab w:val="left" w:pos="1021"/>
      </w:tabs>
      <w:ind w:firstLine="0"/>
    </w:pPr>
  </w:style>
  <w:style w:type="paragraph" w:customStyle="1" w:styleId="Warning">
    <w:name w:val="Warning"/>
    <w:basedOn w:val="BodyText"/>
    <w:rsid w:val="00A30BC8"/>
    <w:pPr>
      <w:shd w:val="clear" w:color="auto" w:fill="D9D9D9"/>
      <w:tabs>
        <w:tab w:val="left" w:pos="992"/>
      </w:tabs>
      <w:ind w:left="119" w:right="119"/>
    </w:pPr>
    <w:rPr>
      <w:sz w:val="20"/>
    </w:rPr>
  </w:style>
  <w:style w:type="paragraph" w:customStyle="1" w:styleId="MarginIcons">
    <w:name w:val="Margin Icons"/>
    <w:basedOn w:val="BodyText"/>
    <w:rsid w:val="00A30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BC8"/>
    <w:rPr>
      <w:rFonts w:ascii="Courier New" w:hAnsi="Courier New"/>
    </w:rPr>
  </w:style>
  <w:style w:type="paragraph" w:customStyle="1" w:styleId="NoteBullet">
    <w:name w:val="Note Bullet"/>
    <w:basedOn w:val="Note"/>
    <w:rsid w:val="00A30BC8"/>
    <w:pPr>
      <w:tabs>
        <w:tab w:val="clear" w:pos="680"/>
      </w:tabs>
      <w:spacing w:before="60" w:after="60"/>
    </w:pPr>
  </w:style>
  <w:style w:type="paragraph" w:customStyle="1" w:styleId="SubHeading2">
    <w:name w:val="SubHeading2"/>
    <w:basedOn w:val="HeadingBase"/>
    <w:rsid w:val="00A30BC8"/>
    <w:pPr>
      <w:spacing w:before="240" w:after="60"/>
    </w:pPr>
    <w:rPr>
      <w:sz w:val="20"/>
    </w:rPr>
  </w:style>
  <w:style w:type="paragraph" w:customStyle="1" w:styleId="SubHeading1">
    <w:name w:val="SubHeading1"/>
    <w:basedOn w:val="HeadingBase"/>
    <w:rsid w:val="00A30BC8"/>
    <w:pPr>
      <w:spacing w:before="240" w:after="60"/>
    </w:pPr>
    <w:rPr>
      <w:color w:val="918585"/>
      <w:sz w:val="22"/>
    </w:rPr>
  </w:style>
  <w:style w:type="paragraph" w:customStyle="1" w:styleId="SideHeading">
    <w:name w:val="Side Heading"/>
    <w:basedOn w:val="HeadingBase"/>
    <w:rsid w:val="00A30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BC8"/>
    <w:pPr>
      <w:numPr>
        <w:numId w:val="12"/>
      </w:numPr>
    </w:pPr>
  </w:style>
  <w:style w:type="paragraph" w:styleId="PlainText">
    <w:name w:val="Plain Text"/>
    <w:basedOn w:val="Normal"/>
    <w:link w:val="PlainTextChar"/>
    <w:rsid w:val="00A30BC8"/>
    <w:rPr>
      <w:sz w:val="20"/>
    </w:rPr>
  </w:style>
  <w:style w:type="character" w:customStyle="1" w:styleId="PlainTextChar">
    <w:name w:val="Plain Text Char"/>
    <w:basedOn w:val="DefaultParagraphFont"/>
    <w:link w:val="PlainText"/>
    <w:rsid w:val="00A30B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BC8"/>
    <w:rPr>
      <w:b/>
      <w:smallCaps/>
    </w:rPr>
  </w:style>
  <w:style w:type="paragraph" w:customStyle="1" w:styleId="TableListNumber">
    <w:name w:val="Table List Number"/>
    <w:basedOn w:val="ListNumber"/>
    <w:rsid w:val="00A30BC8"/>
    <w:pPr>
      <w:numPr>
        <w:numId w:val="0"/>
      </w:numPr>
    </w:pPr>
  </w:style>
  <w:style w:type="paragraph" w:styleId="TOC4">
    <w:name w:val="toc 4"/>
    <w:basedOn w:val="TOCBase"/>
    <w:next w:val="Normal"/>
    <w:semiHidden/>
    <w:rsid w:val="00A30BC8"/>
    <w:pPr>
      <w:tabs>
        <w:tab w:val="right" w:leader="dot" w:pos="9071"/>
      </w:tabs>
      <w:ind w:left="1701"/>
    </w:pPr>
  </w:style>
  <w:style w:type="paragraph" w:customStyle="1" w:styleId="ListAlpha">
    <w:name w:val="List Alpha"/>
    <w:basedOn w:val="List"/>
    <w:rsid w:val="00A30BC8"/>
    <w:pPr>
      <w:numPr>
        <w:numId w:val="9"/>
      </w:numPr>
    </w:pPr>
  </w:style>
  <w:style w:type="paragraph" w:customStyle="1" w:styleId="ListAlpha2">
    <w:name w:val="List Alpha 2"/>
    <w:basedOn w:val="List2"/>
    <w:rsid w:val="00A30BC8"/>
    <w:pPr>
      <w:numPr>
        <w:numId w:val="8"/>
      </w:numPr>
    </w:pPr>
  </w:style>
  <w:style w:type="paragraph" w:styleId="List3">
    <w:name w:val="List 3"/>
    <w:basedOn w:val="BodyText"/>
    <w:rsid w:val="00A30BC8"/>
    <w:pPr>
      <w:tabs>
        <w:tab w:val="left" w:pos="1021"/>
      </w:tabs>
      <w:spacing w:before="60" w:after="60"/>
      <w:ind w:left="1020" w:hanging="340"/>
    </w:pPr>
  </w:style>
  <w:style w:type="paragraph" w:styleId="List4">
    <w:name w:val="List 4"/>
    <w:basedOn w:val="BodyText"/>
    <w:rsid w:val="00A30BC8"/>
    <w:pPr>
      <w:tabs>
        <w:tab w:val="left" w:pos="1361"/>
      </w:tabs>
      <w:spacing w:before="60" w:after="60"/>
      <w:ind w:left="1361" w:hanging="340"/>
    </w:pPr>
  </w:style>
  <w:style w:type="paragraph" w:styleId="List5">
    <w:name w:val="List 5"/>
    <w:basedOn w:val="BodyText"/>
    <w:rsid w:val="00A30BC8"/>
    <w:pPr>
      <w:tabs>
        <w:tab w:val="left" w:pos="1701"/>
      </w:tabs>
      <w:spacing w:before="60" w:after="60"/>
      <w:ind w:left="1701" w:hanging="340"/>
    </w:pPr>
  </w:style>
  <w:style w:type="paragraph" w:styleId="ListBullet3">
    <w:name w:val="List Bullet 3"/>
    <w:basedOn w:val="List3"/>
    <w:rsid w:val="00A30BC8"/>
    <w:pPr>
      <w:numPr>
        <w:numId w:val="15"/>
      </w:numPr>
      <w:tabs>
        <w:tab w:val="clear" w:pos="1021"/>
      </w:tabs>
      <w:ind w:left="1037" w:hanging="357"/>
    </w:pPr>
  </w:style>
  <w:style w:type="paragraph" w:styleId="ListBullet4">
    <w:name w:val="List Bullet 4"/>
    <w:basedOn w:val="List4"/>
    <w:rsid w:val="00A30BC8"/>
    <w:pPr>
      <w:numPr>
        <w:numId w:val="3"/>
      </w:numPr>
    </w:pPr>
  </w:style>
  <w:style w:type="paragraph" w:styleId="ListBullet5">
    <w:name w:val="List Bullet 5"/>
    <w:basedOn w:val="List5"/>
    <w:rsid w:val="00A30BC8"/>
    <w:pPr>
      <w:numPr>
        <w:numId w:val="4"/>
      </w:numPr>
    </w:pPr>
  </w:style>
  <w:style w:type="paragraph" w:styleId="ListContinue2">
    <w:name w:val="List Continue 2"/>
    <w:basedOn w:val="List2"/>
    <w:rsid w:val="00A30BC8"/>
    <w:pPr>
      <w:ind w:firstLine="0"/>
    </w:pPr>
  </w:style>
  <w:style w:type="paragraph" w:styleId="ListContinue3">
    <w:name w:val="List Continue 3"/>
    <w:basedOn w:val="List3"/>
    <w:rsid w:val="00A30BC8"/>
    <w:pPr>
      <w:ind w:left="1021" w:firstLine="0"/>
    </w:pPr>
  </w:style>
  <w:style w:type="paragraph" w:styleId="ListContinue4">
    <w:name w:val="List Continue 4"/>
    <w:basedOn w:val="List4"/>
    <w:rsid w:val="00A30BC8"/>
    <w:pPr>
      <w:ind w:firstLine="0"/>
    </w:pPr>
  </w:style>
  <w:style w:type="paragraph" w:styleId="ListContinue5">
    <w:name w:val="List Continue 5"/>
    <w:basedOn w:val="List5"/>
    <w:rsid w:val="00A30BC8"/>
    <w:pPr>
      <w:ind w:firstLine="0"/>
    </w:pPr>
  </w:style>
  <w:style w:type="paragraph" w:styleId="ListNumber3">
    <w:name w:val="List Number 3"/>
    <w:basedOn w:val="List3"/>
    <w:rsid w:val="00A30BC8"/>
    <w:pPr>
      <w:numPr>
        <w:numId w:val="5"/>
      </w:numPr>
    </w:pPr>
  </w:style>
  <w:style w:type="paragraph" w:styleId="ListNumber4">
    <w:name w:val="List Number 4"/>
    <w:basedOn w:val="List4"/>
    <w:rsid w:val="00A30BC8"/>
    <w:pPr>
      <w:numPr>
        <w:numId w:val="6"/>
      </w:numPr>
    </w:pPr>
  </w:style>
  <w:style w:type="paragraph" w:styleId="ListNumber5">
    <w:name w:val="List Number 5"/>
    <w:basedOn w:val="List5"/>
    <w:rsid w:val="00A30BC8"/>
    <w:pPr>
      <w:numPr>
        <w:numId w:val="7"/>
      </w:numPr>
    </w:pPr>
  </w:style>
  <w:style w:type="paragraph" w:styleId="BlockText">
    <w:name w:val="Block Text"/>
    <w:basedOn w:val="Normal"/>
    <w:rsid w:val="00A30BC8"/>
    <w:pPr>
      <w:spacing w:after="120"/>
      <w:ind w:left="1440" w:right="1440"/>
    </w:pPr>
  </w:style>
  <w:style w:type="character" w:customStyle="1" w:styleId="Subscript">
    <w:name w:val="Subscript"/>
    <w:basedOn w:val="DefaultParagraphFont"/>
    <w:rsid w:val="00A30BC8"/>
    <w:rPr>
      <w:sz w:val="16"/>
      <w:vertAlign w:val="subscript"/>
    </w:rPr>
  </w:style>
  <w:style w:type="character" w:customStyle="1" w:styleId="Superscript">
    <w:name w:val="Superscript"/>
    <w:basedOn w:val="DefaultParagraphFont"/>
    <w:rsid w:val="00A30BC8"/>
    <w:rPr>
      <w:sz w:val="16"/>
      <w:vertAlign w:val="superscript"/>
    </w:rPr>
  </w:style>
  <w:style w:type="character" w:customStyle="1" w:styleId="Symbols">
    <w:name w:val="Symbols"/>
    <w:basedOn w:val="DefaultParagraphFont"/>
    <w:rsid w:val="00A30BC8"/>
    <w:rPr>
      <w:rFonts w:ascii="Symbol" w:hAnsi="Symbol"/>
    </w:rPr>
  </w:style>
  <w:style w:type="character" w:customStyle="1" w:styleId="MenuOptions">
    <w:name w:val="Menu Options"/>
    <w:basedOn w:val="DefaultParagraphFont"/>
    <w:rsid w:val="00A30BC8"/>
    <w:rPr>
      <w:rFonts w:ascii="Arial Narrow" w:hAnsi="Arial Narrow"/>
      <w:smallCaps/>
    </w:rPr>
  </w:style>
  <w:style w:type="character" w:customStyle="1" w:styleId="Buttons">
    <w:name w:val="Buttons"/>
    <w:basedOn w:val="DefaultParagraphFont"/>
    <w:rsid w:val="00A30BC8"/>
    <w:rPr>
      <w:b/>
    </w:rPr>
  </w:style>
  <w:style w:type="character" w:customStyle="1" w:styleId="Underlined">
    <w:name w:val="Underlined"/>
    <w:basedOn w:val="DefaultParagraphFont"/>
    <w:rsid w:val="00A30BC8"/>
    <w:rPr>
      <w:u w:val="single"/>
    </w:rPr>
  </w:style>
  <w:style w:type="paragraph" w:customStyle="1" w:styleId="TableBodyTextRight">
    <w:name w:val="Table Body Text Right"/>
    <w:basedOn w:val="TableBodyText"/>
    <w:rsid w:val="00A30BC8"/>
    <w:pPr>
      <w:widowControl w:val="0"/>
      <w:autoSpaceDE w:val="0"/>
      <w:autoSpaceDN w:val="0"/>
      <w:adjustRightInd w:val="0"/>
      <w:jc w:val="right"/>
    </w:pPr>
    <w:rPr>
      <w:rFonts w:cs="Arial"/>
      <w:szCs w:val="18"/>
    </w:rPr>
  </w:style>
  <w:style w:type="paragraph" w:customStyle="1" w:styleId="CopyrightText">
    <w:name w:val="Copyright Text"/>
    <w:basedOn w:val="BodyText"/>
    <w:rsid w:val="00A30BC8"/>
    <w:rPr>
      <w:sz w:val="18"/>
    </w:rPr>
  </w:style>
  <w:style w:type="paragraph" w:customStyle="1" w:styleId="BodySmallRight">
    <w:name w:val="Body Small Right"/>
    <w:basedOn w:val="BodyTextRight"/>
    <w:rsid w:val="00A30BC8"/>
    <w:rPr>
      <w:sz w:val="18"/>
      <w:szCs w:val="18"/>
    </w:rPr>
  </w:style>
  <w:style w:type="paragraph" w:customStyle="1" w:styleId="MarginEdition">
    <w:name w:val="Margin Edition"/>
    <w:basedOn w:val="MarginNote"/>
    <w:rsid w:val="00A30BC8"/>
    <w:pPr>
      <w:spacing w:before="0" w:after="0"/>
    </w:pPr>
    <w:rPr>
      <w:rFonts w:ascii="Times New Roman" w:hAnsi="Times New Roman"/>
      <w:color w:val="999999"/>
    </w:rPr>
  </w:style>
  <w:style w:type="paragraph" w:customStyle="1" w:styleId="Spacer">
    <w:name w:val="Spacer"/>
    <w:basedOn w:val="Normal"/>
    <w:rsid w:val="00A30BC8"/>
    <w:rPr>
      <w:sz w:val="2"/>
      <w:szCs w:val="2"/>
    </w:rPr>
  </w:style>
  <w:style w:type="character" w:customStyle="1" w:styleId="Small">
    <w:name w:val="Small"/>
    <w:basedOn w:val="DefaultParagraphFont"/>
    <w:rsid w:val="00A30BC8"/>
    <w:rPr>
      <w:sz w:val="16"/>
    </w:rPr>
  </w:style>
  <w:style w:type="paragraph" w:customStyle="1" w:styleId="WideTable">
    <w:name w:val="Wide Table"/>
    <w:basedOn w:val="Normal"/>
    <w:rsid w:val="00A30BC8"/>
    <w:pPr>
      <w:ind w:left="-1418"/>
    </w:pPr>
    <w:rPr>
      <w:sz w:val="2"/>
      <w:szCs w:val="2"/>
    </w:rPr>
  </w:style>
  <w:style w:type="character" w:styleId="PageNumber">
    <w:name w:val="page number"/>
    <w:basedOn w:val="DefaultParagraphFont"/>
    <w:rsid w:val="00A30BC8"/>
  </w:style>
  <w:style w:type="paragraph" w:styleId="Quote">
    <w:name w:val="Quote"/>
    <w:basedOn w:val="Heading1"/>
    <w:link w:val="QuoteChar"/>
    <w:qFormat/>
    <w:rsid w:val="00A30BC8"/>
    <w:rPr>
      <w:b w:val="0"/>
      <w:sz w:val="72"/>
      <w:szCs w:val="72"/>
      <w:lang w:val="en-NZ"/>
    </w:rPr>
  </w:style>
  <w:style w:type="character" w:customStyle="1" w:styleId="QuoteChar">
    <w:name w:val="Quote Char"/>
    <w:basedOn w:val="DefaultParagraphFont"/>
    <w:link w:val="Quote"/>
    <w:rsid w:val="00A30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BC8"/>
    <w:pPr>
      <w:pageBreakBefore/>
    </w:pPr>
  </w:style>
  <w:style w:type="paragraph" w:customStyle="1" w:styleId="Border">
    <w:name w:val="Border"/>
    <w:basedOn w:val="Normal"/>
    <w:qFormat/>
    <w:rsid w:val="00A30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BC8"/>
    <w:rPr>
      <w:b/>
      <w:bCs/>
      <w:i/>
      <w:iCs/>
      <w:color w:val="auto"/>
    </w:rPr>
  </w:style>
  <w:style w:type="paragraph" w:styleId="IntenseQuote">
    <w:name w:val="Intense Quote"/>
    <w:basedOn w:val="Normal"/>
    <w:next w:val="Normal"/>
    <w:link w:val="IntenseQuoteChar"/>
    <w:uiPriority w:val="30"/>
    <w:qFormat/>
    <w:rsid w:val="00A30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B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BC8"/>
    <w:rPr>
      <w:smallCaps/>
      <w:color w:val="auto"/>
      <w:u w:val="single"/>
    </w:rPr>
  </w:style>
  <w:style w:type="character" w:styleId="IntenseReference">
    <w:name w:val="Intense Reference"/>
    <w:basedOn w:val="DefaultParagraphFont"/>
    <w:uiPriority w:val="32"/>
    <w:qFormat/>
    <w:rsid w:val="00A30BC8"/>
    <w:rPr>
      <w:b/>
      <w:bCs/>
      <w:smallCaps/>
      <w:color w:val="auto"/>
      <w:spacing w:val="5"/>
      <w:u w:val="single"/>
    </w:rPr>
  </w:style>
  <w:style w:type="paragraph" w:customStyle="1" w:styleId="2ColumnHeading">
    <w:name w:val="2Column Heading"/>
    <w:basedOn w:val="BodyText"/>
    <w:qFormat/>
    <w:rsid w:val="00A30BC8"/>
    <w:pPr>
      <w:spacing w:after="60"/>
      <w:ind w:left="-2268"/>
    </w:pPr>
    <w:rPr>
      <w:b/>
    </w:rPr>
  </w:style>
  <w:style w:type="paragraph" w:customStyle="1" w:styleId="Heading1TOC">
    <w:name w:val="Heading1 TOC"/>
    <w:basedOn w:val="Normal"/>
    <w:qFormat/>
    <w:rsid w:val="00A30BC8"/>
    <w:pPr>
      <w:spacing w:before="240" w:after="120"/>
    </w:pPr>
    <w:rPr>
      <w:rFonts w:ascii="Times New Roman" w:hAnsi="Times New Roman"/>
      <w:b/>
      <w:sz w:val="32"/>
    </w:rPr>
  </w:style>
  <w:style w:type="paragraph" w:customStyle="1" w:styleId="Heading2TOC">
    <w:name w:val="Heading2 TOC"/>
    <w:basedOn w:val="Normal"/>
    <w:qFormat/>
    <w:rsid w:val="00A30BC8"/>
    <w:pPr>
      <w:spacing w:before="240" w:after="60"/>
    </w:pPr>
    <w:rPr>
      <w:rFonts w:ascii="Times New Roman" w:hAnsi="Times New Roman"/>
      <w:b/>
      <w:sz w:val="28"/>
    </w:rPr>
  </w:style>
  <w:style w:type="character" w:customStyle="1" w:styleId="Underline">
    <w:name w:val="Underline"/>
    <w:basedOn w:val="DefaultParagraphFont"/>
    <w:qFormat/>
    <w:rsid w:val="00A30BC8"/>
    <w:rPr>
      <w:u w:val="single"/>
    </w:rPr>
  </w:style>
  <w:style w:type="paragraph" w:styleId="BalloonText">
    <w:name w:val="Balloon Text"/>
    <w:basedOn w:val="Normal"/>
    <w:link w:val="BalloonTextChar"/>
    <w:rsid w:val="00A30BC8"/>
    <w:rPr>
      <w:rFonts w:ascii="Tahoma" w:hAnsi="Tahoma" w:cs="Tahoma"/>
      <w:sz w:val="16"/>
      <w:szCs w:val="16"/>
    </w:rPr>
  </w:style>
  <w:style w:type="character" w:customStyle="1" w:styleId="BalloonTextChar">
    <w:name w:val="Balloon Text Char"/>
    <w:basedOn w:val="DefaultParagraphFont"/>
    <w:link w:val="BalloonText"/>
    <w:rsid w:val="00A30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B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8208</Characters>
  <Application>Microsoft Office Word</Application>
  <DocSecurity>0</DocSecurity>
  <Lines>309</Lines>
  <Paragraphs>207</Paragraphs>
  <ScaleCrop>false</ScaleCrop>
  <Company>Author-it Software Corporation Ltd.</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SISOSCB310A Complete an underwater video</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2012-05-26T09:40:00Z</dcterms:created>
  <dcterms:modified xsi:type="dcterms:W3CDTF">2012-05-26T09:40:00Z</dcterms:modified>
</cp:coreProperties>
</file>