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4B96" w:rsidP="00384B96">
      <w:pPr>
        <w:pStyle w:val="Title"/>
      </w:pPr>
      <w:r>
        <w:fldChar w:fldCharType="begin"/>
      </w:r>
      <w:r>
        <w:instrText xml:space="preserve"> TITLE   \* MERGEFORMAT </w:instrText>
      </w:r>
      <w:r>
        <w:fldChar w:fldCharType="separate"/>
      </w:r>
      <w:r>
        <w:t>SISONAV403A Navigate in uncontrolled environments</w:t>
      </w:r>
      <w:r>
        <w:fldChar w:fldCharType="end"/>
      </w:r>
    </w:p>
    <w:p w:rsidR="00384B96" w:rsidP="00384B96">
      <w:pPr>
        <w:pStyle w:val="Version"/>
        <w:sectPr w:rsidSect="00E92F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92F25" w:rsidP="00E92F25">
      <w:pPr>
        <w:pStyle w:val="SuperHeading"/>
      </w:pPr>
      <w:r w:rsidRPr="00E92F25">
        <w:t>SISONAV403A Navigate in uncontrolled environments</w:t>
      </w:r>
    </w:p>
    <w:p w:rsidR="00000000" w:rsidRPr="00E92F25" w:rsidP="00E92F25">
      <w:pPr>
        <w:pStyle w:val="Heading1"/>
      </w:pPr>
      <w:bookmarkStart w:id="1" w:name="O_366583"/>
      <w:bookmarkEnd w:id="1"/>
      <w:r w:rsidRPr="00E92F25">
        <w:t>Modification History</w:t>
      </w:r>
    </w:p>
    <w:p w:rsidR="00000000" w:rsidRPr="00E92F25" w:rsidP="00E92F25">
      <w:pPr>
        <w:pStyle w:val="BodyText"/>
      </w:pPr>
      <w:r w:rsidRPr="00E92F25">
        <w:t>Not Applicable</w:t>
      </w:r>
    </w:p>
    <w:p w:rsidR="00000000" w:rsidRPr="00E92F25" w:rsidP="00E92F25">
      <w:pPr>
        <w:pStyle w:val="AllowPageBreak"/>
      </w:pPr>
    </w:p>
    <w:p w:rsidR="00000000" w:rsidRPr="00E92F25" w:rsidP="00E92F25">
      <w:pPr>
        <w:pStyle w:val="Heading1"/>
      </w:pPr>
      <w:bookmarkStart w:id="2" w:name="O_366579"/>
      <w:bookmarkEnd w:id="2"/>
      <w:r w:rsidRPr="00E92F25">
        <w:t>Unit Descriptor</w:t>
      </w:r>
    </w:p>
    <w:p w:rsidR="00000000" w:rsidRPr="00E92F25" w:rsidP="00E92F25">
      <w:pPr>
        <w:pStyle w:val="BodyText"/>
      </w:pPr>
      <w:r w:rsidRPr="00E92F25">
        <w:t>This unit describes the performance outcomes, skills and knowledge required to Navigate in uncontrolled environments w</w:t>
      </w:r>
      <w:r w:rsidRPr="00E92F25">
        <w:t>ithin an activity-specific context. This includes areas which are totally natural with no modifications made to the natural surface and where the onset of extreme environmental conditions may have a significant adverse impact upon the activity.</w:t>
      </w:r>
    </w:p>
    <w:p w:rsidR="00000000" w:rsidRPr="00E92F25" w:rsidP="00E92F25">
      <w:pPr>
        <w:pStyle w:val="AllowPageBreak"/>
      </w:pPr>
    </w:p>
    <w:p w:rsidR="00000000" w:rsidRPr="00E92F25" w:rsidP="00E92F25">
      <w:pPr>
        <w:pStyle w:val="Heading1"/>
      </w:pPr>
      <w:bookmarkStart w:id="3" w:name="O_366592"/>
      <w:bookmarkEnd w:id="3"/>
      <w:r w:rsidRPr="00E92F25">
        <w:t>Application of the Unit</w:t>
      </w:r>
    </w:p>
    <w:p w:rsidR="00000000" w:rsidRPr="00E92F25" w:rsidP="00E92F25">
      <w:pPr>
        <w:pStyle w:val="BodyText"/>
      </w:pPr>
      <w:r w:rsidRPr="00E92F25">
        <w:t>This unit applies to adventure guides or outdoor leaders working for private outdoor adventure companies and or school based outdoor education programs, such as holiday programs and camps. Activities requiring navigation may i</w:t>
      </w:r>
      <w:r w:rsidRPr="00E92F25">
        <w:t>nclude bushwalking, skiing and snowboarding in unmodified landscapes in extreme environmental conditions which are totally natural with no modifications made to the natural surface, no clearance or signage, indistinct track alignment and are not managed fo</w:t>
      </w:r>
      <w:r w:rsidRPr="00E92F25">
        <w:t xml:space="preserve">r public risk. </w:t>
      </w:r>
    </w:p>
    <w:p w:rsidR="00000000" w:rsidRPr="00E92F25" w:rsidP="00E92F25">
      <w:pPr>
        <w:pStyle w:val="BodyText"/>
      </w:pPr>
    </w:p>
    <w:p w:rsidR="00000000" w:rsidRPr="00E92F25" w:rsidP="00E92F25">
      <w:pPr>
        <w:pStyle w:val="BodyText"/>
      </w:pPr>
      <w:r w:rsidRPr="00E92F25">
        <w:t>This may include those working for private outdoor adventure companies, volunteer organisations, not for profit organisations, government agencies, or group instructors in outdoor education programs.</w:t>
      </w:r>
    </w:p>
    <w:p w:rsidR="00000000" w:rsidRPr="00E92F25" w:rsidP="00E92F25">
      <w:pPr>
        <w:pStyle w:val="AllowPageBreak"/>
      </w:pPr>
    </w:p>
    <w:p w:rsidR="00000000" w:rsidRPr="00E92F25" w:rsidP="00E92F25">
      <w:pPr>
        <w:pStyle w:val="Heading1"/>
      </w:pPr>
      <w:bookmarkStart w:id="4" w:name="O_366584"/>
      <w:bookmarkEnd w:id="4"/>
      <w:r w:rsidRPr="00E92F25">
        <w:t>Licensing/Regulatory Information</w:t>
      </w:r>
    </w:p>
    <w:p w:rsidR="00000000" w:rsidRPr="00E92F25" w:rsidP="00E92F25">
      <w:pPr>
        <w:pStyle w:val="BodyText"/>
      </w:pPr>
      <w:r w:rsidRPr="00E92F25">
        <w:t>No licensing, regulatory or certification requirements apply to this unit at the time of endorsement.</w:t>
      </w:r>
    </w:p>
    <w:p w:rsidR="00000000" w:rsidRPr="00E92F25" w:rsidP="00E92F25">
      <w:pPr>
        <w:pStyle w:val="AllowPageBreak"/>
      </w:pPr>
    </w:p>
    <w:p w:rsidR="00000000" w:rsidRPr="00E92F25" w:rsidP="00E92F25">
      <w:pPr>
        <w:pStyle w:val="Heading1"/>
      </w:pPr>
      <w:bookmarkStart w:id="5" w:name="O_366582"/>
      <w:bookmarkEnd w:id="5"/>
      <w:r w:rsidRPr="00E92F25">
        <w:t>Pre-Requisites</w:t>
      </w:r>
    </w:p>
    <w:p w:rsidR="00000000" w:rsidRPr="00E92F25" w:rsidP="00E92F25">
      <w:pPr>
        <w:pStyle w:val="BodyText"/>
      </w:pPr>
      <w:r w:rsidRPr="00E92F25">
        <w:t>Nil</w:t>
      </w:r>
    </w:p>
    <w:p w:rsidR="00000000" w:rsidRPr="00E92F25" w:rsidP="00E92F25">
      <w:pPr>
        <w:pStyle w:val="AllowPageBreak"/>
      </w:pPr>
    </w:p>
    <w:p w:rsidR="00000000" w:rsidRPr="00E92F25" w:rsidP="00E92F25">
      <w:pPr>
        <w:pStyle w:val="Heading1"/>
      </w:pPr>
      <w:bookmarkStart w:id="6" w:name="O_366587"/>
      <w:bookmarkEnd w:id="6"/>
      <w:r w:rsidRPr="00E92F25">
        <w:t>Employability Skills Information</w:t>
      </w:r>
    </w:p>
    <w:p w:rsidR="00000000" w:rsidRPr="00E92F25" w:rsidP="00E92F25">
      <w:pPr>
        <w:pStyle w:val="BodyText"/>
      </w:pPr>
      <w:r w:rsidRPr="00E92F25">
        <w:t>This unit contains employability sk</w:t>
      </w:r>
      <w:r w:rsidRPr="00E92F25">
        <w:t>ills.</w:t>
      </w:r>
    </w:p>
    <w:p w:rsidR="00000000" w:rsidRPr="00E92F25" w:rsidP="00E92F25">
      <w:pPr>
        <w:pStyle w:val="AllowPageBreak"/>
      </w:pPr>
    </w:p>
    <w:p w:rsidR="00000000" w:rsidRPr="00E92F25" w:rsidP="00E92F25">
      <w:pPr>
        <w:pStyle w:val="Heading1"/>
      </w:pPr>
      <w:bookmarkStart w:id="7" w:name="O_366588"/>
      <w:bookmarkEnd w:id="7"/>
      <w:r w:rsidRPr="00E92F25">
        <w:t>Elements and Performance Criteria Pre-Content</w:t>
      </w:r>
    </w:p>
    <w:p w:rsidR="00000000" w:rsidRPr="00E92F25" w:rsidP="00E92F25">
      <w:pPr>
        <w:pStyle w:val="Heading1"/>
      </w:pPr>
      <w:bookmarkStart w:id="8" w:name="O_366589"/>
      <w:bookmarkEnd w:id="8"/>
      <w:r w:rsidRPr="00E92F25">
        <w:t>Elements and Performance Criteria</w:t>
      </w:r>
    </w:p>
    <w:tbl>
      <w:tblPr>
        <w:tblW w:w="0" w:type="auto"/>
        <w:tblLayout w:type="fixed"/>
        <w:tblCellMar>
          <w:left w:w="62" w:type="dxa"/>
          <w:right w:w="62" w:type="dxa"/>
        </w:tblCellMar>
        <w:tblLook w:val="0000"/>
      </w:tblPr>
      <w:tblGrid>
        <w:gridCol w:w="2563"/>
        <w:gridCol w:w="6437"/>
      </w:tblGrid>
      <w:tr w:rsidTr="00384B96">
        <w:tblPrEx>
          <w:tblW w:w="0" w:type="auto"/>
          <w:tblLayout w:type="fixed"/>
          <w:tblCellMar>
            <w:left w:w="62" w:type="dxa"/>
            <w:right w:w="62" w:type="dxa"/>
          </w:tblCellMar>
          <w:tblLook w:val="0000"/>
        </w:tblPrEx>
        <w:trPr>
          <w:tblHeader/>
        </w:trPr>
        <w:tc>
          <w:tcPr>
            <w:tcW w:w="2563" w:type="dxa"/>
            <w:tcBorders>
              <w:top w:val="nil"/>
              <w:left w:val="nil"/>
              <w:bottom w:val="nil"/>
              <w:right w:val="nil"/>
            </w:tcBorders>
            <w:tcMar>
              <w:top w:w="0" w:type="dxa"/>
              <w:left w:w="62" w:type="dxa"/>
              <w:bottom w:w="0" w:type="dxa"/>
              <w:right w:w="62" w:type="dxa"/>
            </w:tcMar>
          </w:tcPr>
          <w:p w:rsidR="00000000" w:rsidRPr="00E92F25" w:rsidP="00E92F25">
            <w:pPr>
              <w:pStyle w:val="BodyText"/>
            </w:pPr>
            <w:r w:rsidRPr="00E92F25">
              <w:rPr>
                <w:rStyle w:val="SpecialBold"/>
              </w:rPr>
              <w:t>ELEMENT</w:t>
            </w:r>
          </w:p>
        </w:tc>
        <w:tc>
          <w:tcPr>
            <w:tcW w:w="6437" w:type="dxa"/>
            <w:tcBorders>
              <w:top w:val="nil"/>
              <w:left w:val="nil"/>
              <w:bottom w:val="nil"/>
              <w:right w:val="nil"/>
            </w:tcBorders>
            <w:tcMar>
              <w:top w:w="0" w:type="dxa"/>
              <w:left w:w="62" w:type="dxa"/>
              <w:bottom w:w="0" w:type="dxa"/>
              <w:right w:w="62" w:type="dxa"/>
            </w:tcMar>
          </w:tcPr>
          <w:p w:rsidR="00000000" w:rsidP="00E92F25">
            <w:pPr>
              <w:pStyle w:val="BodyText"/>
              <w:rPr>
                <w:lang w:val="en-NZ"/>
              </w:rPr>
            </w:pPr>
            <w:r w:rsidRPr="00E92F25">
              <w:rPr>
                <w:rStyle w:val="SpecialBold"/>
              </w:rPr>
              <w:t>PERFORMANCE CRITERIA</w:t>
            </w:r>
          </w:p>
        </w:tc>
      </w:tr>
      <w:tr w:rsidTr="00384B96">
        <w:tblPrEx>
          <w:tblW w:w="0" w:type="auto"/>
          <w:tblLayout w:type="fixed"/>
          <w:tblCellMar>
            <w:left w:w="62" w:type="dxa"/>
            <w:right w:w="62" w:type="dxa"/>
          </w:tblCellMar>
          <w:tblLook w:val="0000"/>
        </w:tblPrEx>
        <w:tc>
          <w:tcPr>
            <w:tcW w:w="2563" w:type="dxa"/>
            <w:tcBorders>
              <w:top w:val="nil"/>
              <w:left w:val="nil"/>
              <w:bottom w:val="nil"/>
              <w:right w:val="nil"/>
            </w:tcBorders>
            <w:tcMar>
              <w:top w:w="0" w:type="dxa"/>
              <w:left w:w="62" w:type="dxa"/>
              <w:bottom w:w="0" w:type="dxa"/>
              <w:right w:w="62" w:type="dxa"/>
            </w:tcMar>
          </w:tcPr>
          <w:p w:rsidR="00000000" w:rsidP="00E92F25">
            <w:pPr>
              <w:pStyle w:val="BodyText"/>
              <w:rPr>
                <w:lang w:val="en-NZ"/>
              </w:rPr>
            </w:pPr>
            <w:r w:rsidRPr="00E92F25">
              <w:t>Elements describe the essential outcomes of a unit of competency.</w:t>
            </w:r>
          </w:p>
        </w:tc>
        <w:tc>
          <w:tcPr>
            <w:tcW w:w="6437" w:type="dxa"/>
            <w:tcBorders>
              <w:top w:val="nil"/>
              <w:left w:val="nil"/>
              <w:bottom w:val="nil"/>
              <w:right w:val="nil"/>
            </w:tcBorders>
            <w:tcMar>
              <w:top w:w="0" w:type="dxa"/>
              <w:left w:w="62" w:type="dxa"/>
              <w:bottom w:w="0" w:type="dxa"/>
              <w:right w:w="62" w:type="dxa"/>
            </w:tcMar>
          </w:tcPr>
          <w:p w:rsidR="00000000" w:rsidP="00E92F25">
            <w:pPr>
              <w:pStyle w:val="BodyText"/>
              <w:rPr>
                <w:lang w:val="en-NZ"/>
              </w:rPr>
            </w:pPr>
            <w:r w:rsidRPr="00E92F25">
              <w:t>Performance criteria describe the performance needed to demonstrate achievement of the element. Where bold italicised text is used, further information is detailed in the required skills and knowledge section and the range statement. Assessment of performa</w:t>
            </w:r>
            <w:r w:rsidRPr="00E92F25">
              <w:t>nce is to be consistent with the Evidence Guide.</w:t>
            </w:r>
          </w:p>
        </w:tc>
      </w:tr>
      <w:tr w:rsidTr="00384B96">
        <w:tblPrEx>
          <w:tblW w:w="0" w:type="auto"/>
          <w:tblLayout w:type="fixed"/>
          <w:tblCellMar>
            <w:left w:w="62" w:type="dxa"/>
            <w:right w:w="62" w:type="dxa"/>
          </w:tblCellMar>
          <w:tblLook w:val="0000"/>
        </w:tblPrEx>
        <w:tc>
          <w:tcPr>
            <w:tcW w:w="2563" w:type="dxa"/>
            <w:tcBorders>
              <w:top w:val="nil"/>
              <w:left w:val="nil"/>
              <w:bottom w:val="nil"/>
              <w:right w:val="nil"/>
            </w:tcBorders>
            <w:tcMar>
              <w:top w:w="0" w:type="dxa"/>
              <w:left w:w="62" w:type="dxa"/>
              <w:bottom w:w="0" w:type="dxa"/>
              <w:right w:w="62" w:type="dxa"/>
            </w:tcMar>
          </w:tcPr>
          <w:p w:rsidR="00000000" w:rsidP="00E92F25">
            <w:pPr>
              <w:pStyle w:val="List"/>
              <w:rPr>
                <w:lang w:val="en-NZ"/>
              </w:rPr>
            </w:pPr>
            <w:r w:rsidRPr="00E92F25">
              <w:t>1.</w:t>
            </w:r>
            <w:r w:rsidRPr="00E92F25">
              <w:tab/>
              <w:t>Plan for navigation.</w:t>
            </w:r>
          </w:p>
        </w:tc>
        <w:tc>
          <w:tcPr>
            <w:tcW w:w="6437" w:type="dxa"/>
            <w:tcBorders>
              <w:top w:val="nil"/>
              <w:left w:val="nil"/>
              <w:bottom w:val="nil"/>
              <w:right w:val="nil"/>
            </w:tcBorders>
            <w:tcMar>
              <w:top w:w="0" w:type="dxa"/>
              <w:left w:w="62" w:type="dxa"/>
              <w:bottom w:w="0" w:type="dxa"/>
              <w:right w:w="62" w:type="dxa"/>
            </w:tcMar>
          </w:tcPr>
          <w:p w:rsidR="00000000" w:rsidRPr="00E92F25" w:rsidP="00E92F25">
            <w:pPr>
              <w:pStyle w:val="List2"/>
            </w:pPr>
            <w:r w:rsidRPr="00E92F25">
              <w:t>1.1.</w:t>
            </w:r>
            <w:r w:rsidRPr="00E92F25">
              <w:tab/>
              <w:t xml:space="preserve">Obtain and become familiar with appropriate </w:t>
            </w:r>
            <w:r w:rsidRPr="00E92F25">
              <w:rPr>
                <w:rStyle w:val="BoldandItalics"/>
              </w:rPr>
              <w:t>map or maps</w:t>
            </w:r>
            <w:r w:rsidRPr="00E92F25">
              <w:t xml:space="preserve"> for the activity.</w:t>
            </w:r>
          </w:p>
          <w:p w:rsidR="00000000" w:rsidRPr="00E92F25" w:rsidP="00E92F25">
            <w:pPr>
              <w:pStyle w:val="List2"/>
            </w:pPr>
            <w:r w:rsidRPr="00E92F25">
              <w:t>1.2.</w:t>
            </w:r>
            <w:r w:rsidRPr="00E92F25">
              <w:tab/>
              <w:t xml:space="preserve">Identify </w:t>
            </w:r>
            <w:r w:rsidRPr="00E92F25">
              <w:rPr>
                <w:rStyle w:val="BoldandItalics"/>
              </w:rPr>
              <w:t>symbols and information</w:t>
            </w:r>
            <w:r w:rsidRPr="00E92F25">
              <w:t xml:space="preserve"> contained on the map that may be used in navigation.</w:t>
            </w:r>
          </w:p>
          <w:p w:rsidR="00000000" w:rsidRPr="00E92F25" w:rsidP="00E92F25">
            <w:pPr>
              <w:pStyle w:val="List2"/>
            </w:pPr>
            <w:r w:rsidRPr="00E92F25">
              <w:t>1.3.</w:t>
            </w:r>
            <w:r w:rsidRPr="00E92F25">
              <w:tab/>
            </w:r>
            <w:r w:rsidRPr="00E92F25">
              <w:t xml:space="preserve">Apply information contained on the map to plan an efficient route or course according to specific activity requirements, </w:t>
            </w:r>
            <w:r w:rsidRPr="00E92F25">
              <w:rPr>
                <w:rStyle w:val="BoldandItalics"/>
              </w:rPr>
              <w:t>contextual issues</w:t>
            </w:r>
            <w:r w:rsidRPr="00E92F25">
              <w:t xml:space="preserve">, </w:t>
            </w:r>
            <w:r w:rsidRPr="00E92F25">
              <w:rPr>
                <w:rStyle w:val="BoldandItalics"/>
              </w:rPr>
              <w:t>relevant legislation</w:t>
            </w:r>
            <w:r w:rsidRPr="00E92F25">
              <w:t xml:space="preserve">, and </w:t>
            </w:r>
            <w:r w:rsidRPr="00E92F25">
              <w:rPr>
                <w:rStyle w:val="BoldandItalics"/>
              </w:rPr>
              <w:t>organisational policies and procedures</w:t>
            </w:r>
            <w:r w:rsidRPr="00E92F25">
              <w:t>.</w:t>
            </w:r>
          </w:p>
          <w:p w:rsidR="00000000" w:rsidRPr="00E92F25" w:rsidP="00E92F25">
            <w:pPr>
              <w:pStyle w:val="List2"/>
            </w:pPr>
            <w:r w:rsidRPr="00E92F25">
              <w:t>1.4.</w:t>
            </w:r>
            <w:r w:rsidRPr="00E92F25">
              <w:tab/>
              <w:t>Obtain and identify essential features of a c</w:t>
            </w:r>
            <w:r w:rsidRPr="00E92F25">
              <w:t>ompass and how it is used to maintain a designated course.</w:t>
            </w:r>
          </w:p>
          <w:p w:rsidR="00000000" w:rsidRPr="00E92F25" w:rsidP="00E92F25">
            <w:pPr>
              <w:pStyle w:val="List2"/>
            </w:pPr>
            <w:r w:rsidRPr="00E92F25">
              <w:t>1.5.</w:t>
            </w:r>
            <w:r w:rsidRPr="00E92F25">
              <w:tab/>
              <w:t>Calculate grid and magnetic bearings using a map and compass.</w:t>
            </w:r>
          </w:p>
          <w:p w:rsidR="00000000" w:rsidP="00E92F25">
            <w:pPr>
              <w:pStyle w:val="List2"/>
              <w:rPr>
                <w:lang w:val="en-NZ"/>
              </w:rPr>
            </w:pPr>
            <w:r w:rsidRPr="00E92F25">
              <w:t>1.6.</w:t>
            </w:r>
            <w:r w:rsidRPr="00E92F25">
              <w:tab/>
              <w:t xml:space="preserve">Prepare a </w:t>
            </w:r>
            <w:r w:rsidRPr="00E92F25">
              <w:rPr>
                <w:rStyle w:val="BoldandItalics"/>
              </w:rPr>
              <w:t>navigation data sheet</w:t>
            </w:r>
            <w:r w:rsidRPr="00E92F25">
              <w:t xml:space="preserve"> and identify emergency or contingency escape routes.</w:t>
            </w:r>
          </w:p>
        </w:tc>
      </w:tr>
      <w:tr w:rsidTr="00384B96">
        <w:tblPrEx>
          <w:tblW w:w="0" w:type="auto"/>
          <w:tblLayout w:type="fixed"/>
          <w:tblCellMar>
            <w:left w:w="62" w:type="dxa"/>
            <w:right w:w="62" w:type="dxa"/>
          </w:tblCellMar>
          <w:tblLook w:val="0000"/>
        </w:tblPrEx>
        <w:tc>
          <w:tcPr>
            <w:tcW w:w="2563" w:type="dxa"/>
            <w:tcBorders>
              <w:top w:val="nil"/>
              <w:left w:val="nil"/>
              <w:bottom w:val="nil"/>
              <w:right w:val="nil"/>
            </w:tcBorders>
            <w:tcMar>
              <w:top w:w="0" w:type="dxa"/>
              <w:left w:w="62" w:type="dxa"/>
              <w:bottom w:w="0" w:type="dxa"/>
              <w:right w:w="62" w:type="dxa"/>
            </w:tcMar>
          </w:tcPr>
          <w:p w:rsidR="00000000" w:rsidP="00E92F25">
            <w:pPr>
              <w:pStyle w:val="List"/>
              <w:rPr>
                <w:lang w:val="en-NZ"/>
              </w:rPr>
            </w:pPr>
            <w:r w:rsidRPr="00E92F25">
              <w:t>2.</w:t>
            </w:r>
            <w:r w:rsidRPr="00E92F25">
              <w:tab/>
              <w:t>Navigate in unmodified landscapes.</w:t>
            </w:r>
          </w:p>
        </w:tc>
        <w:tc>
          <w:tcPr>
            <w:tcW w:w="6437" w:type="dxa"/>
            <w:tcBorders>
              <w:top w:val="nil"/>
              <w:left w:val="nil"/>
              <w:bottom w:val="nil"/>
              <w:right w:val="nil"/>
            </w:tcBorders>
            <w:tcMar>
              <w:top w:w="0" w:type="dxa"/>
              <w:left w:w="62" w:type="dxa"/>
              <w:bottom w:w="0" w:type="dxa"/>
              <w:right w:w="62" w:type="dxa"/>
            </w:tcMar>
          </w:tcPr>
          <w:p w:rsidR="00000000" w:rsidRPr="00E92F25" w:rsidP="00E92F25">
            <w:pPr>
              <w:pStyle w:val="List2"/>
            </w:pPr>
            <w:r w:rsidRPr="00E92F25">
              <w:t>2</w:t>
            </w:r>
            <w:r w:rsidRPr="00E92F25">
              <w:t>.1.</w:t>
            </w:r>
            <w:r w:rsidRPr="00E92F25">
              <w:tab/>
              <w:t xml:space="preserve">Apply </w:t>
            </w:r>
            <w:r w:rsidRPr="00E92F25">
              <w:rPr>
                <w:rStyle w:val="BoldandItalics"/>
              </w:rPr>
              <w:t>navigation techniques</w:t>
            </w:r>
            <w:r w:rsidRPr="00E92F25">
              <w:t xml:space="preserve"> to orientate map to </w:t>
            </w:r>
            <w:r w:rsidRPr="00E92F25">
              <w:rPr>
                <w:rStyle w:val="BoldandItalics"/>
              </w:rPr>
              <w:t>surroundings</w:t>
            </w:r>
            <w:r w:rsidRPr="00E92F25">
              <w:t xml:space="preserve"> with a compass and identify factors that affect accuracy.</w:t>
            </w:r>
          </w:p>
          <w:p w:rsidR="00000000" w:rsidRPr="00E92F25" w:rsidP="00E92F25">
            <w:pPr>
              <w:pStyle w:val="List2"/>
            </w:pPr>
            <w:r w:rsidRPr="00E92F25">
              <w:t>2.2.</w:t>
            </w:r>
            <w:r w:rsidRPr="00E92F25">
              <w:tab/>
              <w:t xml:space="preserve">Follow a route in </w:t>
            </w:r>
            <w:r w:rsidRPr="00E92F25">
              <w:rPr>
                <w:rStyle w:val="BoldandItalics"/>
              </w:rPr>
              <w:t>unmodified landscapes</w:t>
            </w:r>
            <w:r w:rsidRPr="00E92F25">
              <w:t xml:space="preserve">, demonstrating use of a combination of </w:t>
            </w:r>
            <w:r w:rsidRPr="00E92F25">
              <w:rPr>
                <w:rStyle w:val="BoldandItalics"/>
              </w:rPr>
              <w:t>navigation aids</w:t>
            </w:r>
            <w:r w:rsidRPr="00E92F25">
              <w:t xml:space="preserve"> according to relevant legislation</w:t>
            </w:r>
            <w:r w:rsidRPr="00E92F25">
              <w:t xml:space="preserve"> and organisational policies and procedures.</w:t>
            </w:r>
          </w:p>
          <w:p w:rsidR="00000000" w:rsidRPr="00E92F25" w:rsidP="00E92F25">
            <w:pPr>
              <w:pStyle w:val="List2"/>
            </w:pPr>
            <w:r w:rsidRPr="00E92F25">
              <w:t>2.3.</w:t>
            </w:r>
            <w:r w:rsidRPr="00E92F25">
              <w:tab/>
              <w:t xml:space="preserve">Apply </w:t>
            </w:r>
            <w:r w:rsidRPr="00E92F25">
              <w:rPr>
                <w:rStyle w:val="BoldandItalics"/>
              </w:rPr>
              <w:t>techniques for estimating distance</w:t>
            </w:r>
            <w:r w:rsidRPr="00E92F25">
              <w:t xml:space="preserve"> travelled in the absence of identifying features.</w:t>
            </w:r>
          </w:p>
          <w:p w:rsidR="00000000" w:rsidRPr="00E92F25" w:rsidP="00E92F25">
            <w:pPr>
              <w:pStyle w:val="List2"/>
            </w:pPr>
            <w:r w:rsidRPr="00E92F25">
              <w:t>2.4.</w:t>
            </w:r>
            <w:r w:rsidRPr="00E92F25">
              <w:tab/>
              <w:t xml:space="preserve">Maintain, where necessary, a compass course while bypassing an </w:t>
            </w:r>
            <w:r w:rsidRPr="00E92F25">
              <w:rPr>
                <w:rStyle w:val="BoldandItalics"/>
              </w:rPr>
              <w:t>obstacle</w:t>
            </w:r>
            <w:r w:rsidRPr="00E92F25">
              <w:t>.</w:t>
            </w:r>
          </w:p>
          <w:p w:rsidR="00000000" w:rsidRPr="00E92F25" w:rsidP="00E92F25">
            <w:pPr>
              <w:pStyle w:val="List2"/>
            </w:pPr>
            <w:r w:rsidRPr="00E92F25">
              <w:t>2.5.</w:t>
            </w:r>
            <w:r w:rsidRPr="00E92F25">
              <w:tab/>
              <w:t xml:space="preserve">Identify unknown features and </w:t>
            </w:r>
            <w:r w:rsidRPr="00E92F25">
              <w:rPr>
                <w:rStyle w:val="BoldandItalics"/>
              </w:rPr>
              <w:t>ha</w:t>
            </w:r>
            <w:r w:rsidRPr="00E92F25">
              <w:rPr>
                <w:rStyle w:val="BoldandItalics"/>
              </w:rPr>
              <w:t>zards</w:t>
            </w:r>
            <w:r w:rsidRPr="00E92F25">
              <w:t xml:space="preserve"> in </w:t>
            </w:r>
            <w:r w:rsidRPr="00E92F25">
              <w:rPr>
                <w:rStyle w:val="BoldandItalics"/>
              </w:rPr>
              <w:t>extreme environmental conditions</w:t>
            </w:r>
            <w:r w:rsidRPr="00E92F25">
              <w:t xml:space="preserve"> using navigation aids.</w:t>
            </w:r>
          </w:p>
          <w:p w:rsidR="00000000" w:rsidP="00E92F25">
            <w:pPr>
              <w:pStyle w:val="List2"/>
              <w:rPr>
                <w:lang w:val="en-NZ"/>
              </w:rPr>
            </w:pPr>
            <w:r w:rsidRPr="00E92F25">
              <w:t>2.6.</w:t>
            </w:r>
            <w:r w:rsidRPr="00E92F25">
              <w:tab/>
              <w:t>Fix position using a combination of navigation techniques and identify unknown features when lost.</w:t>
            </w:r>
          </w:p>
        </w:tc>
      </w:tr>
      <w:tr w:rsidTr="00384B96">
        <w:tblPrEx>
          <w:tblW w:w="0" w:type="auto"/>
          <w:tblLayout w:type="fixed"/>
          <w:tblCellMar>
            <w:left w:w="62" w:type="dxa"/>
            <w:right w:w="62" w:type="dxa"/>
          </w:tblCellMar>
          <w:tblLook w:val="0000"/>
        </w:tblPrEx>
        <w:tc>
          <w:tcPr>
            <w:tcW w:w="2563" w:type="dxa"/>
            <w:tcBorders>
              <w:top w:val="nil"/>
              <w:left w:val="nil"/>
              <w:bottom w:val="nil"/>
              <w:right w:val="nil"/>
            </w:tcBorders>
            <w:tcMar>
              <w:top w:w="0" w:type="dxa"/>
              <w:left w:w="62" w:type="dxa"/>
              <w:bottom w:w="0" w:type="dxa"/>
              <w:right w:w="62" w:type="dxa"/>
            </w:tcMar>
          </w:tcPr>
          <w:p w:rsidR="00000000" w:rsidP="00E92F25">
            <w:pPr>
              <w:pStyle w:val="List"/>
              <w:rPr>
                <w:lang w:val="en-NZ"/>
              </w:rPr>
            </w:pPr>
            <w:r w:rsidRPr="00E92F25">
              <w:t>3.</w:t>
            </w:r>
            <w:r w:rsidRPr="00E92F25">
              <w:tab/>
              <w:t>Evaluate navigations.</w:t>
            </w:r>
          </w:p>
        </w:tc>
        <w:tc>
          <w:tcPr>
            <w:tcW w:w="6437" w:type="dxa"/>
            <w:tcBorders>
              <w:top w:val="nil"/>
              <w:left w:val="nil"/>
              <w:bottom w:val="nil"/>
              <w:right w:val="nil"/>
            </w:tcBorders>
            <w:tcMar>
              <w:top w:w="0" w:type="dxa"/>
              <w:left w:w="62" w:type="dxa"/>
              <w:bottom w:w="0" w:type="dxa"/>
              <w:right w:w="62" w:type="dxa"/>
            </w:tcMar>
          </w:tcPr>
          <w:p w:rsidR="00000000" w:rsidRPr="00E92F25" w:rsidP="00E92F25">
            <w:pPr>
              <w:pStyle w:val="List2"/>
            </w:pPr>
            <w:r w:rsidRPr="00E92F25">
              <w:t>3.1.</w:t>
            </w:r>
            <w:r w:rsidRPr="00E92F25">
              <w:tab/>
              <w:t xml:space="preserve">Evaluate </w:t>
            </w:r>
            <w:r w:rsidRPr="00E92F25">
              <w:rPr>
                <w:rStyle w:val="BoldandItalics"/>
              </w:rPr>
              <w:t>relevant aspects</w:t>
            </w:r>
            <w:r w:rsidRPr="00E92F25">
              <w:t xml:space="preserve"> of navigation.</w:t>
            </w:r>
          </w:p>
          <w:p w:rsidR="00000000" w:rsidRPr="00E92F25" w:rsidP="00E92F25">
            <w:pPr>
              <w:pStyle w:val="List2"/>
            </w:pPr>
            <w:r w:rsidRPr="00E92F25">
              <w:t>3.2.</w:t>
            </w:r>
            <w:r w:rsidRPr="00E92F25">
              <w:tab/>
              <w:t>Identify i</w:t>
            </w:r>
            <w:r w:rsidRPr="00E92F25">
              <w:t>mprovements or modifications for future navigations in unmodified landscapes in extreme environmental conditions.</w:t>
            </w:r>
          </w:p>
        </w:tc>
      </w:tr>
    </w:tbl>
    <w:p w:rsidR="00000000" w:rsidRPr="00E92F25" w:rsidP="00E92F25">
      <w:pPr>
        <w:pStyle w:val="BodyText"/>
      </w:pPr>
    </w:p>
    <w:p w:rsidR="00000000" w:rsidRPr="00E92F25" w:rsidP="00E92F25">
      <w:pPr>
        <w:pStyle w:val="AllowPageBreak"/>
      </w:pPr>
    </w:p>
    <w:p w:rsidR="00000000" w:rsidRPr="00E92F25" w:rsidP="00E92F25">
      <w:pPr>
        <w:pStyle w:val="Heading1"/>
      </w:pPr>
      <w:bookmarkStart w:id="9" w:name="O_366580"/>
      <w:bookmarkEnd w:id="9"/>
      <w:r w:rsidRPr="00E92F25">
        <w:t>Required Skills and Knowledge</w:t>
      </w:r>
    </w:p>
    <w:tbl>
      <w:tblPr>
        <w:tblW w:w="0" w:type="auto"/>
        <w:tblLayout w:type="fixed"/>
        <w:tblCellMar>
          <w:left w:w="62" w:type="dxa"/>
          <w:right w:w="62" w:type="dxa"/>
        </w:tblCellMar>
        <w:tblLook w:val="0000"/>
      </w:tblPr>
      <w:tblGrid>
        <w:gridCol w:w="8522"/>
      </w:tblGrid>
      <w:tr w:rsidTr="00384B9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92F25">
            <w:pPr>
              <w:pStyle w:val="BodyText"/>
              <w:rPr>
                <w:lang w:val="en-NZ"/>
              </w:rPr>
            </w:pPr>
            <w:r w:rsidRPr="00E92F25">
              <w:t>This section describes the skills and knowledge required for this unit.</w:t>
            </w:r>
          </w:p>
        </w:tc>
      </w:tr>
      <w:tr w:rsidTr="00384B9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92F25">
            <w:pPr>
              <w:pStyle w:val="BodyText"/>
              <w:rPr>
                <w:lang w:val="en-NZ"/>
              </w:rPr>
            </w:pPr>
            <w:r w:rsidRPr="00E92F25">
              <w:rPr>
                <w:rStyle w:val="SpecialBold"/>
              </w:rPr>
              <w:t>Required skills</w:t>
            </w:r>
          </w:p>
        </w:tc>
      </w:tr>
      <w:tr w:rsidTr="00384B9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92F25" w:rsidP="00E92F25">
            <w:pPr>
              <w:pStyle w:val="ListBullet"/>
            </w:pPr>
            <w:r w:rsidRPr="00E92F25">
              <w:t>literacy skills to:</w:t>
            </w:r>
          </w:p>
          <w:p w:rsidR="00000000" w:rsidRPr="00E92F25" w:rsidP="00E92F25">
            <w:pPr>
              <w:pStyle w:val="ListBullet2"/>
            </w:pPr>
            <w:r w:rsidRPr="00E92F25">
              <w:t>read and interpret maps</w:t>
            </w:r>
          </w:p>
          <w:p w:rsidR="00000000" w:rsidRPr="00E92F25" w:rsidP="00E92F25">
            <w:pPr>
              <w:pStyle w:val="ListBullet2"/>
            </w:pPr>
            <w:r w:rsidRPr="00E92F25">
              <w:t>follow instructions and procedures</w:t>
            </w:r>
          </w:p>
          <w:p w:rsidR="00000000" w:rsidRPr="00E92F25" w:rsidP="00E92F25">
            <w:pPr>
              <w:pStyle w:val="ListBullet2"/>
            </w:pPr>
            <w:r w:rsidRPr="00E92F25">
              <w:t>develop a navigation data sheet</w:t>
            </w:r>
          </w:p>
          <w:p w:rsidR="00000000" w:rsidRPr="00E92F25" w:rsidP="00E92F25">
            <w:pPr>
              <w:pStyle w:val="ListBullet"/>
            </w:pPr>
            <w:r w:rsidRPr="00E92F25">
              <w:t>planning and organising skills to:</w:t>
            </w:r>
          </w:p>
          <w:p w:rsidR="00000000" w:rsidRPr="00E92F25" w:rsidP="00E92F25">
            <w:pPr>
              <w:pStyle w:val="ListBullet2"/>
            </w:pPr>
            <w:r w:rsidRPr="00E92F25">
              <w:t xml:space="preserve">obtain navigation equipment </w:t>
            </w:r>
          </w:p>
          <w:p w:rsidR="00000000" w:rsidRPr="00E92F25" w:rsidP="00E92F25">
            <w:pPr>
              <w:pStyle w:val="ListBullet2"/>
            </w:pPr>
            <w:r w:rsidRPr="00E92F25">
              <w:t>plan and follow routes and courses</w:t>
            </w:r>
          </w:p>
          <w:p w:rsidR="00000000" w:rsidRPr="00E92F25" w:rsidP="00E92F25">
            <w:pPr>
              <w:pStyle w:val="ListBullet"/>
            </w:pPr>
            <w:r w:rsidRPr="00E92F25">
              <w:t>numeracy skills to calculate grid and magnetic bearings and distances using a map and compass in conditions of poor visibility</w:t>
            </w:r>
          </w:p>
          <w:p w:rsidR="00000000" w:rsidRPr="00E92F25" w:rsidP="00E92F25">
            <w:pPr>
              <w:pStyle w:val="ListBullet"/>
            </w:pPr>
            <w:r w:rsidRPr="00E92F25">
              <w:t>problem-solving skills to:</w:t>
            </w:r>
          </w:p>
          <w:p w:rsidR="00000000" w:rsidRPr="00E92F25" w:rsidP="00E92F25">
            <w:pPr>
              <w:pStyle w:val="ListBullet2"/>
            </w:pPr>
            <w:r w:rsidRPr="00E92F25">
              <w:t>make prompt decisions</w:t>
            </w:r>
          </w:p>
          <w:p w:rsidR="00000000" w:rsidRPr="00E92F25" w:rsidP="00E92F25">
            <w:pPr>
              <w:pStyle w:val="ListBullet2"/>
            </w:pPr>
            <w:r w:rsidRPr="00E92F25">
              <w:t xml:space="preserve">maintain a compass course while bypassing an obstacle </w:t>
            </w:r>
          </w:p>
          <w:p w:rsidR="00000000" w:rsidP="00E92F25">
            <w:pPr>
              <w:pStyle w:val="ListBullet2"/>
              <w:rPr>
                <w:lang w:val="en-NZ"/>
              </w:rPr>
            </w:pPr>
            <w:r w:rsidRPr="00E92F25">
              <w:t>fix position and determi</w:t>
            </w:r>
            <w:r w:rsidRPr="00E92F25">
              <w:t>ne current location when lost in unmodified landscapes in extreme environmental conditions.</w:t>
            </w:r>
          </w:p>
        </w:tc>
      </w:tr>
      <w:tr w:rsidTr="00384B9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92F25">
            <w:pPr>
              <w:pStyle w:val="BodyText"/>
              <w:rPr>
                <w:lang w:val="en-NZ"/>
              </w:rPr>
            </w:pPr>
            <w:r w:rsidRPr="00E92F25">
              <w:rPr>
                <w:rStyle w:val="SpecialBold"/>
              </w:rPr>
              <w:t>Required knowledge</w:t>
            </w:r>
          </w:p>
        </w:tc>
      </w:tr>
      <w:tr w:rsidTr="00384B9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92F25" w:rsidP="00E92F25">
            <w:pPr>
              <w:pStyle w:val="ListBullet"/>
            </w:pPr>
            <w:r w:rsidRPr="00E92F25">
              <w:t>legislation and organisational policies and procedures to enable safe conduct of all activities</w:t>
            </w:r>
          </w:p>
          <w:p w:rsidR="00000000" w:rsidRPr="00E92F25" w:rsidP="00E92F25">
            <w:pPr>
              <w:pStyle w:val="ListBullet"/>
            </w:pPr>
            <w:r w:rsidRPr="00E92F25">
              <w:t>different types of maps, sources of error and factors affecting accuracy in extreme environmental conditions to enable appropriate map selection and use</w:t>
            </w:r>
          </w:p>
          <w:p w:rsidR="00000000" w:rsidRPr="00E92F25" w:rsidP="00E92F25">
            <w:pPr>
              <w:pStyle w:val="ListBullet"/>
            </w:pPr>
            <w:r w:rsidRPr="00E92F25">
              <w:t xml:space="preserve">map features, including symbols, contour lines, scales, grid lines and legends to enable efficient map </w:t>
            </w:r>
            <w:r w:rsidRPr="00E92F25">
              <w:t xml:space="preserve">reading </w:t>
            </w:r>
          </w:p>
          <w:p w:rsidR="00000000" w:rsidRPr="00E92F25" w:rsidP="00E92F25">
            <w:pPr>
              <w:pStyle w:val="ListBullet"/>
            </w:pPr>
            <w:r w:rsidRPr="00E92F25">
              <w:t>features of a compass, their use and factors that affect compass accuracy</w:t>
            </w:r>
          </w:p>
          <w:p w:rsidR="00000000" w:rsidRPr="00E92F25" w:rsidP="00E92F25">
            <w:pPr>
              <w:pStyle w:val="ListBullet"/>
            </w:pPr>
            <w:r w:rsidRPr="00E92F25">
              <w:t>route planning and factors that should be considered when navigating in unmodified landscapes in extreme environmental conditions</w:t>
            </w:r>
          </w:p>
          <w:p w:rsidR="00000000" w:rsidRPr="00E92F25" w:rsidP="00E92F25">
            <w:pPr>
              <w:pStyle w:val="ListBullet"/>
            </w:pPr>
            <w:r w:rsidRPr="00E92F25">
              <w:t>navigation techniques in unmodified landsca</w:t>
            </w:r>
            <w:r w:rsidRPr="00E92F25">
              <w:t>pes to determine distance, location, direction and potential obstacles and hazards</w:t>
            </w:r>
          </w:p>
          <w:p w:rsidR="00000000" w:rsidRPr="00E92F25" w:rsidP="00E92F25">
            <w:pPr>
              <w:pStyle w:val="ListBullet"/>
            </w:pPr>
            <w:r w:rsidRPr="00E92F25">
              <w:t>techniques for estimating distance travelled, determining position when lost and navigating around obstacles in unmodified landscapes.</w:t>
            </w:r>
          </w:p>
        </w:tc>
      </w:tr>
    </w:tbl>
    <w:p w:rsidR="00000000" w:rsidRPr="00E92F25" w:rsidP="00E92F25">
      <w:pPr>
        <w:pStyle w:val="BodyText"/>
      </w:pPr>
    </w:p>
    <w:p w:rsidR="00000000" w:rsidRPr="00E92F25" w:rsidP="00E92F25">
      <w:pPr>
        <w:pStyle w:val="AllowPageBreak"/>
      </w:pPr>
    </w:p>
    <w:p w:rsidR="00000000" w:rsidRPr="00E92F25" w:rsidP="00E92F25">
      <w:pPr>
        <w:pStyle w:val="Heading1"/>
      </w:pPr>
      <w:bookmarkStart w:id="10" w:name="O_366586"/>
      <w:bookmarkEnd w:id="10"/>
      <w:r w:rsidRPr="00E92F25">
        <w:t>Evidence Guide</w:t>
      </w:r>
    </w:p>
    <w:tbl>
      <w:tblPr>
        <w:tblW w:w="9570" w:type="dxa"/>
        <w:tblLayout w:type="fixed"/>
        <w:tblCellMar>
          <w:left w:w="62" w:type="dxa"/>
          <w:right w:w="62" w:type="dxa"/>
        </w:tblCellMar>
        <w:tblLook w:val="0000"/>
      </w:tblPr>
      <w:tblGrid>
        <w:gridCol w:w="3908"/>
        <w:gridCol w:w="5662"/>
      </w:tblGrid>
      <w:tr w:rsidTr="00384B96">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E92F25">
            <w:pPr>
              <w:pStyle w:val="BodyText"/>
              <w:rPr>
                <w:lang w:val="en-NZ"/>
              </w:rPr>
            </w:pPr>
            <w:r w:rsidRPr="00E92F25">
              <w:t xml:space="preserve">The </w:t>
            </w:r>
            <w:r w:rsidRPr="00E92F25">
              <w:t>evidence guide provides advice on assessment and must be read in conjunction with the performance criteria, required skills and knowledge, range statement and the Assessment Guidelines for the Training Package.</w:t>
            </w:r>
          </w:p>
        </w:tc>
      </w:tr>
      <w:tr w:rsidTr="00384B9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92F25">
            <w:pPr>
              <w:pStyle w:val="BodyText"/>
              <w:rPr>
                <w:lang w:val="en-NZ"/>
              </w:rPr>
            </w:pPr>
            <w:r w:rsidRPr="00E92F25">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E92F25">
            <w:pPr>
              <w:pStyle w:val="BodyText"/>
              <w:rPr>
                <w:lang w:val="en-NZ"/>
              </w:rPr>
            </w:pPr>
          </w:p>
        </w:tc>
      </w:tr>
      <w:tr w:rsidTr="00384B9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92F25">
            <w:pPr>
              <w:pStyle w:val="BodyText"/>
              <w:rPr>
                <w:lang w:val="en-NZ"/>
              </w:rPr>
            </w:pPr>
            <w:r w:rsidRPr="00E92F25">
              <w:rPr>
                <w:rStyle w:val="SpecialBold"/>
              </w:rPr>
              <w:t>Criti</w:t>
            </w:r>
            <w:r w:rsidRPr="00E92F25">
              <w:rPr>
                <w:rStyle w:val="SpecialBold"/>
              </w:rPr>
              <w:t>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E92F25" w:rsidP="00E92F25">
            <w:pPr>
              <w:pStyle w:val="BodyText"/>
            </w:pPr>
            <w:r w:rsidRPr="00E92F25">
              <w:t>Evidence of the following is essential:</w:t>
            </w:r>
          </w:p>
          <w:p w:rsidR="00000000" w:rsidRPr="00E92F25" w:rsidP="00E92F25">
            <w:pPr>
              <w:pStyle w:val="ListBullet"/>
            </w:pPr>
            <w:r w:rsidRPr="00E92F25">
              <w:t>applies relevant process to plan a route in unmodified landscapes and demonstrates navigation techniques to orientate and follo</w:t>
            </w:r>
            <w:r w:rsidRPr="00E92F25">
              <w:t>w directions in extreme environmental conditions</w:t>
            </w:r>
          </w:p>
          <w:p w:rsidR="00000000" w:rsidRPr="00E92F25" w:rsidP="00E92F25">
            <w:pPr>
              <w:pStyle w:val="ListBullet"/>
            </w:pPr>
            <w:r w:rsidRPr="00E92F25">
              <w:t>navigates around obstacles and hazards in unmodified landscapes while maintaining a compass course</w:t>
            </w:r>
          </w:p>
          <w:p w:rsidR="00000000" w:rsidP="00E92F25">
            <w:pPr>
              <w:pStyle w:val="ListBullet"/>
              <w:rPr>
                <w:lang w:val="en-NZ"/>
              </w:rPr>
            </w:pPr>
            <w:r w:rsidRPr="00E92F25">
              <w:t>evaluates and reflects on own navigation performance to identify strengths, weaknesses and areas that need improvement.</w:t>
            </w:r>
          </w:p>
        </w:tc>
      </w:tr>
      <w:tr w:rsidTr="00384B9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92F25">
            <w:pPr>
              <w:pStyle w:val="BodyText"/>
              <w:rPr>
                <w:lang w:val="en-NZ"/>
              </w:rPr>
            </w:pPr>
            <w:r w:rsidRPr="00E92F25">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E92F25" w:rsidP="00E92F25">
            <w:pPr>
              <w:pStyle w:val="BodyText"/>
            </w:pPr>
            <w:r w:rsidRPr="00E92F25">
              <w:t>Assessment must ensure participation in navigation activities in unmodified landscapes</w:t>
            </w:r>
            <w:r w:rsidRPr="00E92F25">
              <w:t xml:space="preserve"> that are of sufficient breadth and duration to demonstrate competency and consistency of performance.  </w:t>
            </w:r>
          </w:p>
          <w:p w:rsidR="00000000" w:rsidRPr="00E92F25" w:rsidP="00E92F25">
            <w:pPr>
              <w:pStyle w:val="BodyText"/>
            </w:pPr>
            <w:r w:rsidRPr="00E92F25">
              <w:t>Assessment must also ensure access to:</w:t>
            </w:r>
          </w:p>
          <w:p w:rsidR="00000000" w:rsidRPr="00E92F25" w:rsidP="00E92F25">
            <w:pPr>
              <w:pStyle w:val="ListBullet"/>
            </w:pPr>
            <w:r w:rsidRPr="00E92F25">
              <w:t xml:space="preserve">a suitable outdoor location with unmodified landscapes within an activity-specific context that align to Class </w:t>
            </w:r>
            <w:r w:rsidRPr="00E92F25">
              <w:t>6 Tracks within the Australian Standard for Walking Tracks</w:t>
            </w:r>
          </w:p>
          <w:p w:rsidR="00000000" w:rsidP="00E92F25">
            <w:pPr>
              <w:pStyle w:val="ListBullet"/>
              <w:rPr>
                <w:lang w:val="en-NZ"/>
              </w:rPr>
            </w:pPr>
            <w:r w:rsidRPr="00E92F25">
              <w:t>navigation equipment such as map or maps, compass, GPS and activity-specific equipment.</w:t>
            </w:r>
          </w:p>
        </w:tc>
      </w:tr>
      <w:tr w:rsidTr="00384B9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92F25">
            <w:pPr>
              <w:pStyle w:val="BodyText"/>
              <w:rPr>
                <w:lang w:val="en-NZ"/>
              </w:rPr>
            </w:pPr>
            <w:r w:rsidRPr="00E92F25">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E92F25" w:rsidP="00E92F25">
            <w:pPr>
              <w:pStyle w:val="BodyText"/>
            </w:pPr>
            <w:r w:rsidRPr="00E92F25">
              <w:t xml:space="preserve">A range of assessment methods should be used to assess practical skills and knowledge. </w:t>
            </w:r>
            <w:r w:rsidRPr="00E92F25">
              <w:t xml:space="preserve">The following examples are appropriate for this unit: </w:t>
            </w:r>
          </w:p>
          <w:p w:rsidR="00000000" w:rsidRPr="00E92F25" w:rsidP="00E92F25">
            <w:pPr>
              <w:pStyle w:val="ListBullet"/>
            </w:pPr>
            <w:r w:rsidRPr="00E92F25">
              <w:t xml:space="preserve">oral or written questioning to assess knowledge of navigation techniques used to maintain a course in unmodified landscapes </w:t>
            </w:r>
          </w:p>
          <w:p w:rsidR="00000000" w:rsidRPr="00E92F25" w:rsidP="00E92F25">
            <w:pPr>
              <w:pStyle w:val="ListBullet"/>
            </w:pPr>
            <w:r w:rsidRPr="00E92F25">
              <w:t>observation of safe participation and demonstration of navigation skills, s</w:t>
            </w:r>
            <w:r w:rsidRPr="00E92F25">
              <w:t>uch as maintaining a compass course while bypassing an obstacle and fixing position when lost</w:t>
            </w:r>
          </w:p>
          <w:p w:rsidR="00000000" w:rsidRPr="00E92F25" w:rsidP="00E92F25">
            <w:pPr>
              <w:pStyle w:val="ListBullet"/>
            </w:pPr>
            <w:r w:rsidRPr="00E92F25">
              <w:t>third-party reports from a supervisor detailing performance.</w:t>
            </w:r>
          </w:p>
          <w:p w:rsidR="00000000" w:rsidRPr="00E92F25" w:rsidP="00E92F25">
            <w:pPr>
              <w:pStyle w:val="BodyText"/>
            </w:pPr>
            <w:r w:rsidRPr="00E92F25">
              <w:t>Holistic assessment with other units relevant to the industry sector, workplace and job role is recom</w:t>
            </w:r>
            <w:r w:rsidRPr="00E92F25">
              <w:t>mended, for example:</w:t>
            </w:r>
          </w:p>
          <w:p w:rsidR="00000000" w:rsidRPr="00E92F25" w:rsidP="00E92F25">
            <w:pPr>
              <w:pStyle w:val="ListBullet"/>
            </w:pPr>
            <w:r w:rsidRPr="00E92F25">
              <w:t>SISOBWG404A Bushwalk in unmodified landscapes.</w:t>
            </w:r>
          </w:p>
        </w:tc>
      </w:tr>
    </w:tbl>
    <w:p w:rsidR="00000000" w:rsidRPr="00E92F25" w:rsidP="00E92F25">
      <w:pPr>
        <w:pStyle w:val="BodyText"/>
      </w:pPr>
    </w:p>
    <w:p w:rsidR="00000000" w:rsidRPr="00E92F25" w:rsidP="00E92F25">
      <w:pPr>
        <w:pStyle w:val="AllowPageBreak"/>
      </w:pPr>
    </w:p>
    <w:p w:rsidR="00000000" w:rsidRPr="00E92F25" w:rsidP="00E92F25">
      <w:pPr>
        <w:pStyle w:val="Heading1"/>
      </w:pPr>
      <w:bookmarkStart w:id="11" w:name="O_366581"/>
      <w:bookmarkEnd w:id="11"/>
      <w:r w:rsidRPr="00E92F25">
        <w:t>Range Statement</w:t>
      </w:r>
    </w:p>
    <w:tbl>
      <w:tblPr>
        <w:tblW w:w="0" w:type="auto"/>
        <w:tblLayout w:type="fixed"/>
        <w:tblCellMar>
          <w:left w:w="62" w:type="dxa"/>
          <w:right w:w="62" w:type="dxa"/>
        </w:tblCellMar>
        <w:tblLook w:val="0000"/>
      </w:tblPr>
      <w:tblGrid>
        <w:gridCol w:w="3511"/>
        <w:gridCol w:w="5011"/>
      </w:tblGrid>
      <w:tr w:rsidTr="00384B96">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E92F25">
            <w:pPr>
              <w:pStyle w:val="BodyText"/>
              <w:rPr>
                <w:lang w:val="en-NZ"/>
              </w:rPr>
            </w:pPr>
            <w:r w:rsidRPr="00E92F25">
              <w:t xml:space="preserve">The range statement relates to the unit of competency as a whole. It allows for different work environments and situations that may affect </w:t>
            </w:r>
            <w:r w:rsidRPr="00E92F25">
              <w:t>performance. Bold italicised wording, if used in the performance criteria, is detailed below. Essential operating conditions that may be present with training and assessment (depending on the work situation, needs of the candidate, accessibility of the ite</w:t>
            </w:r>
            <w:r w:rsidRPr="00E92F25">
              <w:t>m, and local industry and regional contexts) may also be included.</w:t>
            </w:r>
          </w:p>
        </w:tc>
      </w:tr>
      <w:tr w:rsidTr="00384B9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92F25">
            <w:pPr>
              <w:pStyle w:val="BodyText"/>
              <w:rPr>
                <w:lang w:val="en-NZ"/>
              </w:rPr>
            </w:pPr>
            <w:r w:rsidRPr="00E92F25">
              <w:rPr>
                <w:rStyle w:val="BoldandItalics"/>
              </w:rPr>
              <w:t>Map or maps</w:t>
            </w:r>
            <w:r w:rsidRPr="00E92F25">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92F25" w:rsidP="00E92F25">
            <w:pPr>
              <w:pStyle w:val="ListBullet"/>
            </w:pPr>
            <w:r w:rsidRPr="00E92F25">
              <w:t xml:space="preserve">cadastral and topographic maps </w:t>
            </w:r>
          </w:p>
          <w:p w:rsidR="00000000" w:rsidRPr="00E92F25" w:rsidP="00E92F25">
            <w:pPr>
              <w:pStyle w:val="ListBullet"/>
            </w:pPr>
            <w:r w:rsidRPr="00E92F25">
              <w:t>charts</w:t>
            </w:r>
          </w:p>
          <w:p w:rsidR="00000000" w:rsidRPr="00E92F25" w:rsidP="00E92F25">
            <w:pPr>
              <w:pStyle w:val="ListBullet"/>
            </w:pPr>
            <w:r w:rsidRPr="00E92F25">
              <w:t>hydrographic</w:t>
            </w:r>
          </w:p>
          <w:p w:rsidR="00000000" w:rsidRPr="00E92F25" w:rsidP="00E92F25">
            <w:pPr>
              <w:pStyle w:val="ListBullet"/>
            </w:pPr>
            <w:r w:rsidRPr="00E92F25">
              <w:t>aerial photographs</w:t>
            </w:r>
          </w:p>
          <w:p w:rsidR="00000000" w:rsidP="00E92F25">
            <w:pPr>
              <w:pStyle w:val="ListBullet"/>
              <w:rPr>
                <w:lang w:val="en-NZ"/>
              </w:rPr>
            </w:pPr>
            <w:r w:rsidRPr="00E92F25">
              <w:t>guide books and diagrams.</w:t>
            </w:r>
          </w:p>
        </w:tc>
      </w:tr>
      <w:tr w:rsidTr="00384B9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92F25">
            <w:pPr>
              <w:pStyle w:val="BodyText"/>
              <w:rPr>
                <w:lang w:val="en-NZ"/>
              </w:rPr>
            </w:pPr>
            <w:r w:rsidRPr="00E92F25">
              <w:rPr>
                <w:rStyle w:val="BoldandItalics"/>
              </w:rPr>
              <w:t>Symbols and information</w:t>
            </w:r>
            <w:r w:rsidRPr="00E92F25">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92F25" w:rsidP="00E92F25">
            <w:pPr>
              <w:pStyle w:val="ListBullet"/>
            </w:pPr>
            <w:r w:rsidRPr="00E92F25">
              <w:t>grid lines and numbers</w:t>
            </w:r>
          </w:p>
          <w:p w:rsidR="00000000" w:rsidRPr="00E92F25" w:rsidP="00E92F25">
            <w:pPr>
              <w:pStyle w:val="ListBullet"/>
            </w:pPr>
            <w:r w:rsidRPr="00E92F25">
              <w:t>contour lines</w:t>
            </w:r>
          </w:p>
          <w:p w:rsidR="00000000" w:rsidRPr="00E92F25" w:rsidP="00E92F25">
            <w:pPr>
              <w:pStyle w:val="ListBullet"/>
            </w:pPr>
            <w:r w:rsidRPr="00E92F25">
              <w:t>magnetic variation</w:t>
            </w:r>
          </w:p>
          <w:p w:rsidR="00000000" w:rsidRPr="00E92F25" w:rsidP="00E92F25">
            <w:pPr>
              <w:pStyle w:val="ListBullet"/>
            </w:pPr>
            <w:r w:rsidRPr="00E92F25">
              <w:t>scale</w:t>
            </w:r>
          </w:p>
          <w:p w:rsidR="00000000" w:rsidRPr="00E92F25" w:rsidP="00E92F25">
            <w:pPr>
              <w:pStyle w:val="ListBullet"/>
            </w:pPr>
            <w:r w:rsidRPr="00E92F25">
              <w:t>map legend</w:t>
            </w:r>
          </w:p>
          <w:p w:rsidR="00000000" w:rsidRPr="00E92F25" w:rsidP="00E92F25">
            <w:pPr>
              <w:pStyle w:val="ListBullet"/>
            </w:pPr>
            <w:r w:rsidRPr="00E92F25">
              <w:t>topographic features</w:t>
            </w:r>
          </w:p>
          <w:p w:rsidR="00000000" w:rsidRPr="00E92F25" w:rsidP="00E92F25">
            <w:pPr>
              <w:pStyle w:val="ListBullet"/>
            </w:pPr>
            <w:r w:rsidRPr="00E92F25">
              <w:t>markers and beacons</w:t>
            </w:r>
          </w:p>
          <w:p w:rsidR="00000000" w:rsidP="00E92F25">
            <w:pPr>
              <w:pStyle w:val="ListBullet"/>
              <w:rPr>
                <w:lang w:val="en-NZ"/>
              </w:rPr>
            </w:pPr>
            <w:r w:rsidRPr="00E92F25">
              <w:t>water depth.</w:t>
            </w:r>
          </w:p>
        </w:tc>
      </w:tr>
      <w:tr w:rsidTr="00384B9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92F25">
            <w:pPr>
              <w:pStyle w:val="BodyText"/>
              <w:rPr>
                <w:lang w:val="en-NZ"/>
              </w:rPr>
            </w:pPr>
            <w:r w:rsidRPr="00E92F25">
              <w:rPr>
                <w:rStyle w:val="BoldandItalics"/>
              </w:rPr>
              <w:t>Contextual issues</w:t>
            </w:r>
            <w:r w:rsidRPr="00E92F25">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92F25" w:rsidP="00E92F25">
            <w:pPr>
              <w:pStyle w:val="ListBullet"/>
            </w:pPr>
            <w:r w:rsidRPr="00E92F25">
              <w:t>weather conditions, including times</w:t>
            </w:r>
          </w:p>
          <w:p w:rsidR="00000000" w:rsidRPr="00E92F25" w:rsidP="00E92F25">
            <w:pPr>
              <w:pStyle w:val="ListBullet"/>
            </w:pPr>
            <w:r w:rsidRPr="00E92F25">
              <w:t>seasons</w:t>
            </w:r>
          </w:p>
          <w:p w:rsidR="00000000" w:rsidRPr="00E92F25" w:rsidP="00E92F25">
            <w:pPr>
              <w:pStyle w:val="ListBullet"/>
            </w:pPr>
            <w:r w:rsidRPr="00E92F25">
              <w:t>transport</w:t>
            </w:r>
          </w:p>
          <w:p w:rsidR="00000000" w:rsidRPr="00E92F25" w:rsidP="00E92F25">
            <w:pPr>
              <w:pStyle w:val="ListBullet"/>
            </w:pPr>
            <w:r w:rsidRPr="00E92F25">
              <w:t>location</w:t>
            </w:r>
          </w:p>
          <w:p w:rsidR="00000000" w:rsidRPr="00E92F25" w:rsidP="00E92F25">
            <w:pPr>
              <w:pStyle w:val="ListBullet"/>
            </w:pPr>
            <w:r w:rsidRPr="00E92F25">
              <w:t>trip distance and duration</w:t>
            </w:r>
          </w:p>
          <w:p w:rsidR="00000000" w:rsidRPr="00E92F25" w:rsidP="00E92F25">
            <w:pPr>
              <w:pStyle w:val="ListBullet"/>
            </w:pPr>
            <w:r w:rsidRPr="00E92F25">
              <w:t>group objectives</w:t>
            </w:r>
          </w:p>
          <w:p w:rsidR="00000000" w:rsidP="00E92F25">
            <w:pPr>
              <w:pStyle w:val="ListBullet"/>
              <w:rPr>
                <w:lang w:val="en-NZ"/>
              </w:rPr>
            </w:pPr>
            <w:r w:rsidRPr="00E92F25">
              <w:t>group size.</w:t>
            </w:r>
          </w:p>
        </w:tc>
      </w:tr>
      <w:tr w:rsidTr="00384B9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92F25">
            <w:pPr>
              <w:pStyle w:val="BodyText"/>
              <w:rPr>
                <w:lang w:val="en-NZ"/>
              </w:rPr>
            </w:pPr>
            <w:r w:rsidRPr="00E92F25">
              <w:rPr>
                <w:rStyle w:val="BoldandItalics"/>
              </w:rPr>
              <w:t>Relevant legislation</w:t>
            </w:r>
            <w:r w:rsidRPr="00E92F25">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92F25" w:rsidP="00E92F25">
            <w:pPr>
              <w:pStyle w:val="ListBullet"/>
            </w:pPr>
            <w:r w:rsidRPr="00E92F25">
              <w:t>occupational health and safety</w:t>
            </w:r>
          </w:p>
          <w:p w:rsidR="00000000" w:rsidRPr="00E92F25" w:rsidP="00E92F25">
            <w:pPr>
              <w:pStyle w:val="ListBullet"/>
            </w:pPr>
            <w:r w:rsidRPr="00E92F25">
              <w:t>permits or permission for access</w:t>
            </w:r>
          </w:p>
          <w:p w:rsidR="00000000" w:rsidP="00E92F25">
            <w:pPr>
              <w:pStyle w:val="ListBullet"/>
              <w:rPr>
                <w:lang w:val="en-NZ"/>
              </w:rPr>
            </w:pPr>
            <w:r w:rsidRPr="00E92F25">
              <w:t>environmental regulations.</w:t>
            </w:r>
          </w:p>
        </w:tc>
      </w:tr>
      <w:tr w:rsidTr="00384B9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92F25">
            <w:pPr>
              <w:pStyle w:val="BodyText"/>
              <w:rPr>
                <w:lang w:val="en-NZ"/>
              </w:rPr>
            </w:pPr>
            <w:r w:rsidRPr="00E92F25">
              <w:rPr>
                <w:rStyle w:val="BoldandItalics"/>
              </w:rPr>
              <w:t>Organisational policies and procedures</w:t>
            </w:r>
            <w:r w:rsidRPr="00E92F25">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92F25" w:rsidP="00E92F25">
            <w:pPr>
              <w:pStyle w:val="ListBullet"/>
            </w:pPr>
            <w:r w:rsidRPr="00E92F25">
              <w:t>occupational health and safety</w:t>
            </w:r>
          </w:p>
          <w:p w:rsidR="00000000" w:rsidRPr="00E92F25" w:rsidP="00E92F25">
            <w:pPr>
              <w:pStyle w:val="ListBullet"/>
            </w:pPr>
            <w:r w:rsidRPr="00E92F25">
              <w:t>communication protocols</w:t>
            </w:r>
          </w:p>
          <w:p w:rsidR="00000000" w:rsidRPr="00E92F25" w:rsidP="00E92F25">
            <w:pPr>
              <w:pStyle w:val="ListBullet"/>
            </w:pPr>
            <w:r w:rsidRPr="00E92F25">
              <w:t xml:space="preserve">use and maintenance of equipment </w:t>
            </w:r>
          </w:p>
          <w:p w:rsidR="00000000" w:rsidP="00E92F25">
            <w:pPr>
              <w:pStyle w:val="ListBullet"/>
              <w:rPr>
                <w:lang w:val="en-NZ"/>
              </w:rPr>
            </w:pPr>
            <w:r w:rsidRPr="00E92F25">
              <w:t>code of ethics.</w:t>
            </w:r>
          </w:p>
        </w:tc>
      </w:tr>
      <w:tr w:rsidTr="00384B9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92F25">
            <w:pPr>
              <w:pStyle w:val="BodyText"/>
              <w:rPr>
                <w:lang w:val="en-NZ"/>
              </w:rPr>
            </w:pPr>
            <w:r w:rsidRPr="00E92F25">
              <w:rPr>
                <w:rStyle w:val="BoldandItalics"/>
              </w:rPr>
              <w:t>Navigation data sheet</w:t>
            </w:r>
            <w:r w:rsidRPr="00E92F25">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92F25" w:rsidP="00E92F25">
            <w:pPr>
              <w:pStyle w:val="ListBullet"/>
            </w:pPr>
            <w:r w:rsidRPr="00E92F25">
              <w:t>grid reference points</w:t>
            </w:r>
          </w:p>
          <w:p w:rsidR="00000000" w:rsidRPr="00E92F25" w:rsidP="00E92F25">
            <w:pPr>
              <w:pStyle w:val="ListBullet"/>
            </w:pPr>
            <w:r w:rsidRPr="00E92F25">
              <w:t>grid and magnetic bearings</w:t>
            </w:r>
          </w:p>
          <w:p w:rsidR="00000000" w:rsidRPr="00E92F25" w:rsidP="00E92F25">
            <w:pPr>
              <w:pStyle w:val="ListBullet"/>
            </w:pPr>
            <w:r w:rsidRPr="00E92F25">
              <w:t>distances</w:t>
            </w:r>
          </w:p>
          <w:p w:rsidR="00000000" w:rsidRPr="00E92F25" w:rsidP="00E92F25">
            <w:pPr>
              <w:pStyle w:val="ListBullet"/>
            </w:pPr>
            <w:r w:rsidRPr="00E92F25">
              <w:t>estimated travelling times</w:t>
            </w:r>
          </w:p>
          <w:p w:rsidR="00000000" w:rsidRPr="00E92F25" w:rsidP="00E92F25">
            <w:pPr>
              <w:pStyle w:val="ListBullet"/>
            </w:pPr>
            <w:r w:rsidRPr="00E92F25">
              <w:t>height gain or loss</w:t>
            </w:r>
          </w:p>
          <w:p w:rsidR="00000000" w:rsidRPr="00E92F25" w:rsidP="00E92F25">
            <w:pPr>
              <w:pStyle w:val="ListBullet"/>
            </w:pPr>
            <w:r w:rsidRPr="00E92F25">
              <w:t>gradient</w:t>
            </w:r>
          </w:p>
          <w:p w:rsidR="00000000" w:rsidRPr="00E92F25" w:rsidP="00E92F25">
            <w:pPr>
              <w:pStyle w:val="ListBullet"/>
            </w:pPr>
            <w:r w:rsidRPr="00E92F25">
              <w:t>identifiable features</w:t>
            </w:r>
          </w:p>
          <w:p w:rsidR="00000000" w:rsidP="00E92F25">
            <w:pPr>
              <w:pStyle w:val="ListBullet"/>
              <w:rPr>
                <w:lang w:val="en-NZ"/>
              </w:rPr>
            </w:pPr>
            <w:r w:rsidRPr="00E92F25">
              <w:t>escape routes.</w:t>
            </w:r>
          </w:p>
        </w:tc>
      </w:tr>
      <w:tr w:rsidTr="00384B9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92F25">
            <w:pPr>
              <w:pStyle w:val="BodyText"/>
              <w:rPr>
                <w:lang w:val="en-NZ"/>
              </w:rPr>
            </w:pPr>
            <w:r w:rsidRPr="00E92F25">
              <w:rPr>
                <w:rStyle w:val="BoldandItalics"/>
              </w:rPr>
              <w:t>Navigation techniques</w:t>
            </w:r>
            <w:r w:rsidRPr="00E92F25">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92F25" w:rsidP="00E92F25">
            <w:pPr>
              <w:pStyle w:val="ListBullet"/>
            </w:pPr>
            <w:r w:rsidRPr="00E92F25">
              <w:t>use of compass</w:t>
            </w:r>
          </w:p>
          <w:p w:rsidR="00000000" w:rsidRPr="00E92F25" w:rsidP="00E92F25">
            <w:pPr>
              <w:pStyle w:val="ListBullet"/>
            </w:pPr>
            <w:r w:rsidRPr="00E92F25">
              <w:t>linear features</w:t>
            </w:r>
          </w:p>
          <w:p w:rsidR="00000000" w:rsidRPr="00E92F25" w:rsidP="00E92F25">
            <w:pPr>
              <w:pStyle w:val="ListBullet"/>
            </w:pPr>
            <w:r w:rsidRPr="00E92F25">
              <w:t>point features</w:t>
            </w:r>
          </w:p>
          <w:p w:rsidR="00000000" w:rsidRPr="00E92F25" w:rsidP="00E92F25">
            <w:pPr>
              <w:pStyle w:val="ListBullet"/>
            </w:pPr>
            <w:r w:rsidRPr="00E92F25">
              <w:t>attack points</w:t>
            </w:r>
          </w:p>
          <w:p w:rsidR="00000000" w:rsidRPr="00E92F25" w:rsidP="00E92F25">
            <w:pPr>
              <w:pStyle w:val="ListBullet"/>
            </w:pPr>
            <w:r w:rsidRPr="00E92F25">
              <w:t>aiming off</w:t>
            </w:r>
          </w:p>
          <w:p w:rsidR="00000000" w:rsidRPr="00E92F25" w:rsidP="00E92F25">
            <w:pPr>
              <w:pStyle w:val="ListBullet"/>
            </w:pPr>
            <w:r w:rsidRPr="00E92F25">
              <w:t>collecting features</w:t>
            </w:r>
          </w:p>
          <w:p w:rsidR="00000000" w:rsidRPr="00E92F25" w:rsidP="00E92F25">
            <w:pPr>
              <w:pStyle w:val="ListBullet"/>
            </w:pPr>
            <w:r w:rsidRPr="00E92F25">
              <w:t>spiral search</w:t>
            </w:r>
          </w:p>
          <w:p w:rsidR="00000000" w:rsidRPr="00E92F25" w:rsidP="00E92F25">
            <w:pPr>
              <w:pStyle w:val="ListBullet"/>
            </w:pPr>
            <w:r w:rsidRPr="00E92F25">
              <w:t>sweep search</w:t>
            </w:r>
          </w:p>
          <w:p w:rsidR="00000000" w:rsidRPr="00E92F25" w:rsidP="00E92F25">
            <w:pPr>
              <w:pStyle w:val="ListBullet"/>
            </w:pPr>
            <w:r w:rsidRPr="00E92F25">
              <w:t>backbearings and resections</w:t>
            </w:r>
          </w:p>
          <w:p w:rsidR="00000000" w:rsidRPr="00E92F25" w:rsidP="00E92F25">
            <w:pPr>
              <w:pStyle w:val="ListBullet"/>
            </w:pPr>
            <w:r w:rsidRPr="00E92F25">
              <w:t>use of Global Positioning Systems (GPS)</w:t>
            </w:r>
          </w:p>
          <w:p w:rsidR="00000000" w:rsidRPr="00E92F25" w:rsidP="00E92F25">
            <w:pPr>
              <w:pStyle w:val="ListBullet"/>
            </w:pPr>
            <w:r w:rsidRPr="00E92F25">
              <w:t>use of stars and sun</w:t>
            </w:r>
          </w:p>
          <w:p w:rsidR="00000000" w:rsidP="00E92F25">
            <w:pPr>
              <w:pStyle w:val="ListBullet"/>
              <w:rPr>
                <w:lang w:val="en-NZ"/>
              </w:rPr>
            </w:pPr>
            <w:r w:rsidRPr="00E92F25">
              <w:t>use of natura</w:t>
            </w:r>
            <w:r w:rsidRPr="00E92F25">
              <w:t>l features.</w:t>
            </w:r>
          </w:p>
        </w:tc>
      </w:tr>
      <w:tr w:rsidTr="00384B9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92F25">
            <w:pPr>
              <w:pStyle w:val="BodyText"/>
              <w:rPr>
                <w:lang w:val="en-NZ"/>
              </w:rPr>
            </w:pPr>
            <w:r w:rsidRPr="00E92F25">
              <w:rPr>
                <w:rStyle w:val="BoldandItalics"/>
              </w:rPr>
              <w:t>Surroundings</w:t>
            </w:r>
            <w:r w:rsidRPr="00E92F25">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92F25" w:rsidP="00E92F25">
            <w:pPr>
              <w:pStyle w:val="ListBullet"/>
            </w:pPr>
            <w:r w:rsidRPr="00E92F25">
              <w:t>snow conditions</w:t>
            </w:r>
          </w:p>
          <w:p w:rsidR="00000000" w:rsidRPr="00E92F25" w:rsidP="00E92F25">
            <w:pPr>
              <w:pStyle w:val="ListBullet"/>
            </w:pPr>
            <w:r w:rsidRPr="00E92F25">
              <w:t>bodies of water</w:t>
            </w:r>
          </w:p>
          <w:p w:rsidR="00000000" w:rsidRPr="00E92F25" w:rsidP="00E92F25">
            <w:pPr>
              <w:pStyle w:val="ListBullet"/>
            </w:pPr>
            <w:r w:rsidRPr="00E92F25">
              <w:t>beacons and markers</w:t>
            </w:r>
          </w:p>
          <w:p w:rsidR="00000000" w:rsidRPr="00E92F25" w:rsidP="00E92F25">
            <w:pPr>
              <w:pStyle w:val="ListBullet"/>
            </w:pPr>
            <w:r w:rsidRPr="00E92F25">
              <w:t>natural formations</w:t>
            </w:r>
          </w:p>
          <w:p w:rsidR="00000000" w:rsidRPr="00E92F25" w:rsidP="00E92F25">
            <w:pPr>
              <w:pStyle w:val="ListBullet"/>
            </w:pPr>
            <w:r w:rsidRPr="00E92F25">
              <w:t>landmarks</w:t>
            </w:r>
          </w:p>
          <w:p w:rsidR="00000000" w:rsidP="00E92F25">
            <w:pPr>
              <w:pStyle w:val="ListBullet"/>
              <w:rPr>
                <w:lang w:val="en-NZ"/>
              </w:rPr>
            </w:pPr>
            <w:r w:rsidRPr="00E92F25">
              <w:t>man-made features.</w:t>
            </w:r>
          </w:p>
        </w:tc>
      </w:tr>
      <w:tr w:rsidTr="00384B9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92F25">
            <w:pPr>
              <w:pStyle w:val="BodyText"/>
              <w:rPr>
                <w:lang w:val="en-NZ"/>
              </w:rPr>
            </w:pPr>
            <w:r w:rsidRPr="00E92F25">
              <w:rPr>
                <w:rStyle w:val="BoldandItalics"/>
              </w:rPr>
              <w:t>Unmodified landscapes</w:t>
            </w:r>
            <w:r w:rsidRPr="00E92F25">
              <w:t xml:space="preserve"> include:</w:t>
            </w:r>
          </w:p>
        </w:tc>
        <w:tc>
          <w:tcPr>
            <w:tcW w:w="5011" w:type="dxa"/>
            <w:tcBorders>
              <w:top w:val="nil"/>
              <w:left w:val="nil"/>
              <w:bottom w:val="nil"/>
              <w:right w:val="nil"/>
            </w:tcBorders>
            <w:tcMar>
              <w:top w:w="0" w:type="dxa"/>
              <w:left w:w="62" w:type="dxa"/>
              <w:bottom w:w="0" w:type="dxa"/>
              <w:right w:w="62" w:type="dxa"/>
            </w:tcMar>
          </w:tcPr>
          <w:p w:rsidR="00000000" w:rsidRPr="00E92F25" w:rsidP="00E92F25">
            <w:pPr>
              <w:pStyle w:val="ListBullet"/>
            </w:pPr>
            <w:r w:rsidRPr="00E92F25">
              <w:t>uncleared tracks</w:t>
            </w:r>
          </w:p>
          <w:p w:rsidR="00000000" w:rsidRPr="00E92F25" w:rsidP="00E92F25">
            <w:pPr>
              <w:pStyle w:val="ListBullet"/>
            </w:pPr>
            <w:r w:rsidRPr="00E92F25">
              <w:t xml:space="preserve">unsigned </w:t>
            </w:r>
          </w:p>
          <w:p w:rsidR="00000000" w:rsidRPr="00E92F25" w:rsidP="00E92F25">
            <w:pPr>
              <w:pStyle w:val="ListBullet"/>
            </w:pPr>
            <w:r w:rsidRPr="00E92F25">
              <w:t xml:space="preserve">terrain and man-made hazards </w:t>
            </w:r>
          </w:p>
          <w:p w:rsidR="00000000" w:rsidRPr="00E92F25" w:rsidP="00E92F25">
            <w:pPr>
              <w:pStyle w:val="ListBullet"/>
            </w:pPr>
            <w:r w:rsidRPr="00E92F25">
              <w:t xml:space="preserve">tracks not managed for public risk </w:t>
            </w:r>
          </w:p>
          <w:p w:rsidR="00000000" w:rsidP="00E92F25">
            <w:pPr>
              <w:pStyle w:val="ListBullet"/>
              <w:rPr>
                <w:lang w:val="en-NZ"/>
              </w:rPr>
            </w:pPr>
            <w:r w:rsidRPr="00E92F25">
              <w:t>tracks align with Class 6 Tracks within the Australian Standard for Walking Tracks.</w:t>
            </w:r>
          </w:p>
        </w:tc>
      </w:tr>
      <w:tr w:rsidTr="00384B9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92F25">
            <w:pPr>
              <w:pStyle w:val="BodyText"/>
              <w:rPr>
                <w:lang w:val="en-NZ"/>
              </w:rPr>
            </w:pPr>
            <w:r w:rsidRPr="00E92F25">
              <w:rPr>
                <w:rStyle w:val="BoldandItalics"/>
              </w:rPr>
              <w:t>Navigation aids</w:t>
            </w:r>
            <w:r w:rsidRPr="00E92F25">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92F25" w:rsidP="00E92F25">
            <w:pPr>
              <w:pStyle w:val="ListBullet"/>
            </w:pPr>
            <w:r w:rsidRPr="00E92F25">
              <w:t>track and creek junctions and crossings</w:t>
            </w:r>
          </w:p>
          <w:p w:rsidR="00000000" w:rsidRPr="00E92F25" w:rsidP="00E92F25">
            <w:pPr>
              <w:pStyle w:val="ListBullet"/>
            </w:pPr>
            <w:r w:rsidRPr="00E92F25">
              <w:t>survey markers</w:t>
            </w:r>
          </w:p>
          <w:p w:rsidR="00000000" w:rsidRPr="00E92F25" w:rsidP="00E92F25">
            <w:pPr>
              <w:pStyle w:val="ListBullet"/>
            </w:pPr>
            <w:r w:rsidRPr="00E92F25">
              <w:t>beacons</w:t>
            </w:r>
          </w:p>
          <w:p w:rsidR="00000000" w:rsidRPr="00E92F25" w:rsidP="00E92F25">
            <w:pPr>
              <w:pStyle w:val="ListBullet"/>
            </w:pPr>
            <w:r w:rsidRPr="00E92F25">
              <w:t>track markers</w:t>
            </w:r>
          </w:p>
          <w:p w:rsidR="00000000" w:rsidRPr="00E92F25" w:rsidP="00E92F25">
            <w:pPr>
              <w:pStyle w:val="ListBullet"/>
            </w:pPr>
            <w:r w:rsidRPr="00E92F25">
              <w:t>cairns</w:t>
            </w:r>
          </w:p>
          <w:p w:rsidR="00000000" w:rsidRPr="00E92F25" w:rsidP="00E92F25">
            <w:pPr>
              <w:pStyle w:val="ListBullet"/>
            </w:pPr>
            <w:r w:rsidRPr="00E92F25">
              <w:t>paths</w:t>
            </w:r>
          </w:p>
          <w:p w:rsidR="00000000" w:rsidRPr="00E92F25" w:rsidP="00E92F25">
            <w:pPr>
              <w:pStyle w:val="ListBullet"/>
            </w:pPr>
            <w:r w:rsidRPr="00E92F25">
              <w:t>lines</w:t>
            </w:r>
          </w:p>
          <w:p w:rsidR="00000000" w:rsidRPr="00E92F25" w:rsidP="00E92F25">
            <w:pPr>
              <w:pStyle w:val="ListBullet"/>
            </w:pPr>
            <w:r w:rsidRPr="00E92F25">
              <w:t>signs</w:t>
            </w:r>
          </w:p>
          <w:p w:rsidR="00000000" w:rsidRPr="00E92F25" w:rsidP="00E92F25">
            <w:pPr>
              <w:pStyle w:val="ListBullet"/>
            </w:pPr>
            <w:r w:rsidRPr="00E92F25">
              <w:t>arrows</w:t>
            </w:r>
          </w:p>
          <w:p w:rsidR="00000000" w:rsidRPr="00E92F25" w:rsidP="00E92F25">
            <w:pPr>
              <w:pStyle w:val="ListBullet"/>
            </w:pPr>
            <w:r w:rsidRPr="00E92F25">
              <w:t>watch</w:t>
            </w:r>
          </w:p>
          <w:p w:rsidR="00000000" w:rsidRPr="00E92F25" w:rsidP="00E92F25">
            <w:pPr>
              <w:pStyle w:val="ListBullet"/>
            </w:pPr>
            <w:r w:rsidRPr="00E92F25">
              <w:t>weather charts</w:t>
            </w:r>
          </w:p>
          <w:p w:rsidR="00000000" w:rsidRPr="00E92F25" w:rsidP="00E92F25">
            <w:pPr>
              <w:pStyle w:val="ListBullet"/>
            </w:pPr>
            <w:r w:rsidRPr="00E92F25">
              <w:t>man-made objects or features</w:t>
            </w:r>
          </w:p>
          <w:p w:rsidR="00000000" w:rsidP="00E92F25">
            <w:pPr>
              <w:pStyle w:val="ListBullet"/>
              <w:rPr>
                <w:lang w:val="en-NZ"/>
              </w:rPr>
            </w:pPr>
            <w:r w:rsidRPr="00E92F25">
              <w:t>transits.</w:t>
            </w:r>
          </w:p>
        </w:tc>
      </w:tr>
      <w:tr w:rsidTr="00384B9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92F25">
            <w:pPr>
              <w:pStyle w:val="BodyText"/>
              <w:rPr>
                <w:lang w:val="en-NZ"/>
              </w:rPr>
            </w:pPr>
            <w:r w:rsidRPr="00E92F25">
              <w:rPr>
                <w:rStyle w:val="BoldandItalics"/>
              </w:rPr>
              <w:t>Techniques for estimating distance</w:t>
            </w:r>
            <w:r w:rsidRPr="00E92F25">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92F25" w:rsidP="00E92F25">
            <w:pPr>
              <w:pStyle w:val="ListBullet"/>
            </w:pPr>
            <w:r w:rsidRPr="00E92F25">
              <w:t>time</w:t>
            </w:r>
          </w:p>
          <w:p w:rsidR="00000000" w:rsidRPr="00E92F25" w:rsidP="00E92F25">
            <w:pPr>
              <w:pStyle w:val="ListBullet"/>
            </w:pPr>
            <w:r w:rsidRPr="00E92F25">
              <w:t>observation of surroundings</w:t>
            </w:r>
          </w:p>
          <w:p w:rsidR="00000000" w:rsidRPr="00E92F25" w:rsidP="00E92F25">
            <w:pPr>
              <w:pStyle w:val="ListBullet"/>
            </w:pPr>
            <w:r w:rsidRPr="00E92F25">
              <w:t>relation to features if present</w:t>
            </w:r>
          </w:p>
          <w:p w:rsidR="00000000" w:rsidP="00E92F25">
            <w:pPr>
              <w:pStyle w:val="ListBullet"/>
              <w:rPr>
                <w:lang w:val="en-NZ"/>
              </w:rPr>
            </w:pPr>
            <w:r w:rsidRPr="00E92F25">
              <w:t>pacing.</w:t>
            </w:r>
          </w:p>
        </w:tc>
      </w:tr>
      <w:tr w:rsidTr="00384B9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92F25">
            <w:pPr>
              <w:pStyle w:val="BodyText"/>
              <w:rPr>
                <w:lang w:val="en-NZ"/>
              </w:rPr>
            </w:pPr>
            <w:r w:rsidRPr="00E92F25">
              <w:rPr>
                <w:rStyle w:val="BoldandItalics"/>
              </w:rPr>
              <w:t>Obstacles</w:t>
            </w:r>
            <w:r w:rsidRPr="00E92F25">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92F25" w:rsidP="00E92F25">
            <w:pPr>
              <w:pStyle w:val="ListBullet"/>
            </w:pPr>
            <w:r w:rsidRPr="00E92F25">
              <w:t>logs</w:t>
            </w:r>
          </w:p>
          <w:p w:rsidR="00000000" w:rsidRPr="00E92F25" w:rsidP="00E92F25">
            <w:pPr>
              <w:pStyle w:val="ListBullet"/>
            </w:pPr>
            <w:r w:rsidRPr="00E92F25">
              <w:t>rocks</w:t>
            </w:r>
          </w:p>
          <w:p w:rsidR="00000000" w:rsidRPr="00E92F25" w:rsidP="00E92F25">
            <w:pPr>
              <w:pStyle w:val="ListBullet"/>
            </w:pPr>
            <w:r w:rsidRPr="00E92F25">
              <w:t>gullies</w:t>
            </w:r>
          </w:p>
          <w:p w:rsidR="00000000" w:rsidRPr="00E92F25" w:rsidP="00E92F25">
            <w:pPr>
              <w:pStyle w:val="ListBullet"/>
            </w:pPr>
            <w:r w:rsidRPr="00E92F25">
              <w:t>snow conditions</w:t>
            </w:r>
          </w:p>
          <w:p w:rsidR="00000000" w:rsidRPr="00E92F25" w:rsidP="00E92F25">
            <w:pPr>
              <w:pStyle w:val="ListBullet"/>
            </w:pPr>
            <w:r w:rsidRPr="00E92F25">
              <w:t>exposed areas</w:t>
            </w:r>
          </w:p>
          <w:p w:rsidR="00000000" w:rsidRPr="00E92F25" w:rsidP="00E92F25">
            <w:pPr>
              <w:pStyle w:val="ListBullet"/>
            </w:pPr>
            <w:r w:rsidRPr="00E92F25">
              <w:t>thick vegetation</w:t>
            </w:r>
          </w:p>
          <w:p w:rsidR="00000000" w:rsidRPr="00E92F25" w:rsidP="00E92F25">
            <w:pPr>
              <w:pStyle w:val="ListBullet"/>
            </w:pPr>
            <w:r w:rsidRPr="00E92F25">
              <w:t>drops and climbs</w:t>
            </w:r>
          </w:p>
          <w:p w:rsidR="00000000" w:rsidRPr="00E92F25" w:rsidP="00E92F25">
            <w:pPr>
              <w:pStyle w:val="ListBullet"/>
            </w:pPr>
            <w:r w:rsidRPr="00E92F25">
              <w:t>marshes and bogs</w:t>
            </w:r>
          </w:p>
          <w:p w:rsidR="00000000" w:rsidRPr="00E92F25" w:rsidP="00E92F25">
            <w:pPr>
              <w:pStyle w:val="ListBullet"/>
            </w:pPr>
            <w:r w:rsidRPr="00E92F25">
              <w:t>fog</w:t>
            </w:r>
          </w:p>
          <w:p w:rsidR="00000000" w:rsidP="00E92F25">
            <w:pPr>
              <w:pStyle w:val="ListBullet"/>
              <w:rPr>
                <w:lang w:val="en-NZ"/>
              </w:rPr>
            </w:pPr>
            <w:r w:rsidRPr="00E92F25">
              <w:t>rivers, lakes and dams.</w:t>
            </w:r>
          </w:p>
        </w:tc>
      </w:tr>
      <w:tr w:rsidTr="00384B9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92F25">
            <w:pPr>
              <w:pStyle w:val="BodyText"/>
              <w:rPr>
                <w:lang w:val="en-NZ"/>
              </w:rPr>
            </w:pPr>
            <w:r w:rsidRPr="00E92F25">
              <w:rPr>
                <w:rStyle w:val="BoldandItalics"/>
              </w:rPr>
              <w:t>Hazards</w:t>
            </w:r>
            <w:r w:rsidRPr="00E92F25">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92F25" w:rsidP="00E92F25">
            <w:pPr>
              <w:pStyle w:val="ListBullet"/>
            </w:pPr>
            <w:r w:rsidRPr="00E92F25">
              <w:t>temperature extremes</w:t>
            </w:r>
          </w:p>
          <w:p w:rsidR="00000000" w:rsidRPr="00E92F25" w:rsidP="00E92F25">
            <w:pPr>
              <w:pStyle w:val="ListBullet"/>
            </w:pPr>
            <w:r w:rsidRPr="00E92F25">
              <w:t>slippery or unstable terrain</w:t>
            </w:r>
          </w:p>
          <w:p w:rsidR="00000000" w:rsidRPr="00E92F25" w:rsidP="00E92F25">
            <w:pPr>
              <w:pStyle w:val="ListBullet"/>
            </w:pPr>
            <w:r w:rsidRPr="00E92F25">
              <w:t>dangerous animals and insects</w:t>
            </w:r>
          </w:p>
          <w:p w:rsidR="00000000" w:rsidRPr="00E92F25" w:rsidP="00E92F25">
            <w:pPr>
              <w:pStyle w:val="ListBullet"/>
            </w:pPr>
            <w:r w:rsidRPr="00E92F25">
              <w:t>stinging trees and nettles</w:t>
            </w:r>
          </w:p>
          <w:p w:rsidR="00000000" w:rsidRPr="00E92F25" w:rsidP="00E92F25">
            <w:pPr>
              <w:pStyle w:val="ListBullet"/>
            </w:pPr>
            <w:r w:rsidRPr="00E92F25">
              <w:t>dense vegetation</w:t>
            </w:r>
          </w:p>
          <w:p w:rsidR="00000000" w:rsidP="00E92F25">
            <w:pPr>
              <w:pStyle w:val="ListBullet"/>
              <w:rPr>
                <w:lang w:val="en-NZ"/>
              </w:rPr>
            </w:pPr>
            <w:r w:rsidRPr="00E92F25">
              <w:t>group management hazards.</w:t>
            </w:r>
          </w:p>
        </w:tc>
      </w:tr>
      <w:tr w:rsidTr="00384B9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92F25">
            <w:pPr>
              <w:pStyle w:val="BodyText"/>
              <w:rPr>
                <w:lang w:val="en-NZ"/>
              </w:rPr>
            </w:pPr>
            <w:r w:rsidRPr="00E92F25">
              <w:rPr>
                <w:rStyle w:val="BoldandItalics"/>
              </w:rPr>
              <w:t>Extreme environmental conditions</w:t>
            </w:r>
            <w:r w:rsidRPr="00E92F25">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92F25" w:rsidP="00E92F25">
            <w:pPr>
              <w:pStyle w:val="ListBullet"/>
            </w:pPr>
            <w:r w:rsidRPr="00E92F25">
              <w:t>very poor visibility</w:t>
            </w:r>
          </w:p>
          <w:p w:rsidR="00000000" w:rsidRPr="00E92F25" w:rsidP="00E92F25">
            <w:pPr>
              <w:pStyle w:val="ListBullet"/>
            </w:pPr>
            <w:r w:rsidRPr="00E92F25">
              <w:t>severe weather</w:t>
            </w:r>
          </w:p>
          <w:p w:rsidR="00000000" w:rsidP="00E92F25">
            <w:pPr>
              <w:pStyle w:val="ListBullet"/>
              <w:rPr>
                <w:lang w:val="en-NZ"/>
              </w:rPr>
            </w:pPr>
            <w:r w:rsidRPr="00E92F25">
              <w:t>unexpected and sudden weather changes.</w:t>
            </w:r>
          </w:p>
        </w:tc>
      </w:tr>
      <w:tr w:rsidTr="00384B9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92F25">
            <w:pPr>
              <w:pStyle w:val="BodyText"/>
              <w:rPr>
                <w:lang w:val="en-NZ"/>
              </w:rPr>
            </w:pPr>
            <w:r w:rsidRPr="00E92F25">
              <w:rPr>
                <w:rStyle w:val="BoldandItalics"/>
              </w:rPr>
              <w:t>Relevant aspects</w:t>
            </w:r>
            <w:r w:rsidRPr="00E92F25">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92F25" w:rsidP="00E92F25">
            <w:pPr>
              <w:pStyle w:val="ListBullet"/>
            </w:pPr>
            <w:r w:rsidRPr="00E92F25">
              <w:t>objectives</w:t>
            </w:r>
          </w:p>
          <w:p w:rsidR="00000000" w:rsidRPr="00E92F25" w:rsidP="00E92F25">
            <w:pPr>
              <w:pStyle w:val="ListBullet"/>
            </w:pPr>
            <w:r w:rsidRPr="00E92F25">
              <w:t>planning process</w:t>
            </w:r>
          </w:p>
          <w:p w:rsidR="00000000" w:rsidRPr="00E92F25" w:rsidP="00E92F25">
            <w:pPr>
              <w:pStyle w:val="ListBullet"/>
            </w:pPr>
            <w:r w:rsidRPr="00E92F25">
              <w:t>activity site</w:t>
            </w:r>
          </w:p>
          <w:p w:rsidR="00000000" w:rsidRPr="00E92F25" w:rsidP="00E92F25">
            <w:pPr>
              <w:pStyle w:val="ListBullet"/>
            </w:pPr>
            <w:r w:rsidRPr="00E92F25">
              <w:t>weather</w:t>
            </w:r>
          </w:p>
          <w:p w:rsidR="00000000" w:rsidRPr="00E92F25" w:rsidP="00E92F25">
            <w:pPr>
              <w:pStyle w:val="ListBullet"/>
            </w:pPr>
            <w:r w:rsidRPr="00E92F25">
              <w:t>equipment selection</w:t>
            </w:r>
          </w:p>
          <w:p w:rsidR="00000000" w:rsidRPr="00E92F25" w:rsidP="00E92F25">
            <w:pPr>
              <w:pStyle w:val="ListBullet"/>
            </w:pPr>
            <w:r w:rsidRPr="00E92F25">
              <w:t>clothing selection</w:t>
            </w:r>
          </w:p>
          <w:p w:rsidR="00000000" w:rsidRPr="00E92F25" w:rsidP="00E92F25">
            <w:pPr>
              <w:pStyle w:val="ListBullet"/>
            </w:pPr>
            <w:r w:rsidRPr="00E92F25">
              <w:t>food selection</w:t>
            </w:r>
          </w:p>
          <w:p w:rsidR="00000000" w:rsidRPr="00E92F25" w:rsidP="00E92F25">
            <w:pPr>
              <w:pStyle w:val="ListBullet"/>
            </w:pPr>
            <w:r w:rsidRPr="00E92F25">
              <w:t>instructional content</w:t>
            </w:r>
          </w:p>
          <w:p w:rsidR="00000000" w:rsidRPr="00E92F25" w:rsidP="00E92F25">
            <w:pPr>
              <w:pStyle w:val="ListBullet"/>
            </w:pPr>
            <w:r w:rsidRPr="00E92F25">
              <w:t>instructional technique</w:t>
            </w:r>
          </w:p>
          <w:p w:rsidR="00000000" w:rsidRPr="00E92F25" w:rsidP="00E92F25">
            <w:pPr>
              <w:pStyle w:val="ListBullet"/>
            </w:pPr>
            <w:r w:rsidRPr="00E92F25">
              <w:t>assessment technique</w:t>
            </w:r>
          </w:p>
          <w:p w:rsidR="00000000" w:rsidRPr="00E92F25" w:rsidP="00E92F25">
            <w:pPr>
              <w:pStyle w:val="ListBullet"/>
            </w:pPr>
            <w:r w:rsidRPr="00E92F25">
              <w:t>group feedback</w:t>
            </w:r>
          </w:p>
          <w:p w:rsidR="00000000" w:rsidRPr="00E92F25" w:rsidP="00E92F25">
            <w:pPr>
              <w:pStyle w:val="ListBullet"/>
            </w:pPr>
            <w:r w:rsidRPr="00E92F25">
              <w:t>directing techniques</w:t>
            </w:r>
          </w:p>
          <w:p w:rsidR="00000000" w:rsidRPr="00E92F25" w:rsidP="00E92F25">
            <w:pPr>
              <w:pStyle w:val="ListBullet"/>
            </w:pPr>
            <w:r w:rsidRPr="00E92F25">
              <w:t>rescue techniques employed.</w:t>
            </w:r>
          </w:p>
        </w:tc>
      </w:tr>
    </w:tbl>
    <w:p w:rsidR="00000000" w:rsidRPr="00E92F25" w:rsidP="00E92F25">
      <w:pPr>
        <w:pStyle w:val="BodyText"/>
      </w:pPr>
    </w:p>
    <w:p w:rsidR="00000000" w:rsidRPr="00E92F25" w:rsidP="00E92F25">
      <w:pPr>
        <w:pStyle w:val="AllowPageBreak"/>
      </w:pPr>
    </w:p>
    <w:p w:rsidR="00000000" w:rsidRPr="00E92F25" w:rsidP="00E92F25">
      <w:pPr>
        <w:pStyle w:val="Heading1"/>
      </w:pPr>
      <w:bookmarkStart w:id="12" w:name="O_366578"/>
      <w:bookmarkEnd w:id="12"/>
      <w:r w:rsidRPr="00E92F25">
        <w:t>Unit Sector(s)</w:t>
      </w:r>
    </w:p>
    <w:p w:rsidR="00000000" w:rsidRPr="00E92F25" w:rsidP="00E92F25">
      <w:pPr>
        <w:pStyle w:val="BodyText"/>
      </w:pPr>
      <w:r w:rsidRPr="00E92F25">
        <w:t>Outdoor Recreation</w:t>
      </w:r>
    </w:p>
    <w:p w:rsidR="00000000" w:rsidRPr="00E92F25" w:rsidP="00E92F25">
      <w:pPr>
        <w:pStyle w:val="AllowPageBreak"/>
      </w:pPr>
    </w:p>
    <w:p w:rsidR="00000000" w:rsidRPr="00E92F25" w:rsidP="00E92F25">
      <w:pPr>
        <w:pStyle w:val="Heading1"/>
      </w:pPr>
      <w:bookmarkStart w:id="13" w:name="O_389829"/>
      <w:bookmarkEnd w:id="13"/>
      <w:r w:rsidRPr="00E92F25">
        <w:t>Competency Field</w:t>
      </w:r>
    </w:p>
    <w:p w:rsidR="00000000" w:rsidRPr="00E92F25" w:rsidP="00E92F25">
      <w:pPr>
        <w:pStyle w:val="BodyText"/>
      </w:pPr>
      <w:r w:rsidRPr="00E92F25">
        <w:t>Navigation</w:t>
      </w:r>
    </w:p>
    <w:p w:rsidR="00000000" w:rsidRPr="00E92F25" w:rsidP="00E92F25"/>
    <w:sectPr w:rsidSect="00E92F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F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4B96" w:rsidP="00384B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F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B96" w:rsidP="00E92F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84B96" w:rsidP="00E92F2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84B96" w:rsidP="00E92F2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F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4B96" w:rsidP="00384B9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F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B96" w:rsidP="00E92F25">
    <w:pPr>
      <w:pStyle w:val="Header"/>
      <w:framePr w:wrap="around"/>
    </w:pPr>
    <w:r>
      <w:fldChar w:fldCharType="begin"/>
    </w:r>
    <w:r>
      <w:instrText xml:space="preserve"> TITLE   \* MERGEFORMAT </w:instrText>
    </w:r>
    <w:r>
      <w:fldChar w:fldCharType="separate"/>
    </w:r>
    <w:r>
      <w:t>SISONAV403A Navigate in uncontrolled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84B96" w:rsidP="00E92F2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0687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3615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169F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2F2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92F25"/>
    <w:pPr>
      <w:spacing w:before="360" w:after="60"/>
      <w:outlineLvl w:val="0"/>
    </w:pPr>
    <w:rPr>
      <w:sz w:val="32"/>
    </w:rPr>
  </w:style>
  <w:style w:type="paragraph" w:styleId="Heading2">
    <w:name w:val="heading 2"/>
    <w:basedOn w:val="HeadingBase"/>
    <w:next w:val="BodyText"/>
    <w:link w:val="Heading2Char"/>
    <w:qFormat/>
    <w:rsid w:val="00E92F25"/>
    <w:pPr>
      <w:keepLines/>
      <w:spacing w:before="240" w:after="120"/>
      <w:outlineLvl w:val="1"/>
    </w:pPr>
    <w:rPr>
      <w:sz w:val="28"/>
      <w:szCs w:val="40"/>
    </w:rPr>
  </w:style>
  <w:style w:type="paragraph" w:styleId="Heading3">
    <w:name w:val="heading 3"/>
    <w:basedOn w:val="HeadingBase"/>
    <w:next w:val="BodyText"/>
    <w:link w:val="Heading3Char"/>
    <w:qFormat/>
    <w:rsid w:val="00E92F25"/>
    <w:pPr>
      <w:spacing w:before="180" w:after="120"/>
      <w:outlineLvl w:val="2"/>
    </w:pPr>
    <w:rPr>
      <w:spacing w:val="-10"/>
      <w:kern w:val="32"/>
    </w:rPr>
  </w:style>
  <w:style w:type="paragraph" w:styleId="Heading4">
    <w:name w:val="heading 4"/>
    <w:basedOn w:val="HeadingBase"/>
    <w:next w:val="BodyText"/>
    <w:link w:val="Heading4Char"/>
    <w:qFormat/>
    <w:rsid w:val="00E92F25"/>
    <w:pPr>
      <w:spacing w:before="160" w:after="120"/>
      <w:outlineLvl w:val="3"/>
    </w:pPr>
    <w:rPr>
      <w:sz w:val="22"/>
    </w:rPr>
  </w:style>
  <w:style w:type="paragraph" w:styleId="Heading5">
    <w:name w:val="heading 5"/>
    <w:basedOn w:val="HeadingBase"/>
    <w:next w:val="Normal"/>
    <w:link w:val="Heading5Char"/>
    <w:qFormat/>
    <w:rsid w:val="00E92F25"/>
    <w:pPr>
      <w:spacing w:before="80"/>
      <w:outlineLvl w:val="4"/>
    </w:pPr>
    <w:rPr>
      <w:color w:val="918585"/>
      <w:sz w:val="20"/>
    </w:rPr>
  </w:style>
  <w:style w:type="paragraph" w:styleId="Heading6">
    <w:name w:val="heading 6"/>
    <w:basedOn w:val="HeadingBase"/>
    <w:next w:val="Normal"/>
    <w:link w:val="Heading6Char"/>
    <w:qFormat/>
    <w:rsid w:val="00E92F25"/>
    <w:pPr>
      <w:spacing w:before="60"/>
      <w:outlineLvl w:val="5"/>
    </w:pPr>
    <w:rPr>
      <w:color w:val="918585"/>
      <w:sz w:val="20"/>
    </w:rPr>
  </w:style>
  <w:style w:type="paragraph" w:styleId="Heading7">
    <w:name w:val="heading 7"/>
    <w:basedOn w:val="Normal"/>
    <w:next w:val="Normal"/>
    <w:link w:val="Heading7Char"/>
    <w:qFormat/>
    <w:rsid w:val="00E92F25"/>
    <w:pPr>
      <w:ind w:left="720"/>
      <w:outlineLvl w:val="6"/>
    </w:pPr>
    <w:rPr>
      <w:i/>
    </w:rPr>
  </w:style>
  <w:style w:type="paragraph" w:styleId="Heading8">
    <w:name w:val="heading 8"/>
    <w:basedOn w:val="Normal"/>
    <w:next w:val="Normal"/>
    <w:link w:val="Heading8Char"/>
    <w:qFormat/>
    <w:rsid w:val="00E92F25"/>
    <w:pPr>
      <w:ind w:left="720"/>
      <w:outlineLvl w:val="7"/>
    </w:pPr>
    <w:rPr>
      <w:i/>
    </w:rPr>
  </w:style>
  <w:style w:type="paragraph" w:styleId="Heading9">
    <w:name w:val="heading 9"/>
    <w:basedOn w:val="Normal"/>
    <w:next w:val="Normal"/>
    <w:link w:val="Heading9Char"/>
    <w:qFormat/>
    <w:rsid w:val="00E92F25"/>
    <w:pPr>
      <w:ind w:left="720"/>
      <w:outlineLvl w:val="8"/>
    </w:pPr>
    <w:rPr>
      <w:i/>
    </w:rPr>
  </w:style>
  <w:style w:type="character" w:default="1" w:styleId="DefaultParagraphFont">
    <w:name w:val="Default Paragraph Font"/>
    <w:uiPriority w:val="1"/>
    <w:unhideWhenUsed/>
    <w:rsid w:val="00E92F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2F25"/>
  </w:style>
  <w:style w:type="character" w:customStyle="1" w:styleId="Heading1Char">
    <w:name w:val="Heading 1 Char"/>
    <w:basedOn w:val="DefaultParagraphFont"/>
    <w:link w:val="Heading1"/>
    <w:rsid w:val="00E92F25"/>
    <w:rPr>
      <w:rFonts w:ascii="Times New Roman" w:eastAsia="Times New Roman" w:hAnsi="Times New Roman" w:cs="Times New Roman"/>
      <w:b/>
      <w:sz w:val="32"/>
      <w:szCs w:val="20"/>
      <w:lang w:eastAsia="en-US"/>
    </w:rPr>
  </w:style>
  <w:style w:type="paragraph" w:styleId="BodyText">
    <w:name w:val="Body Text"/>
    <w:basedOn w:val="Normal"/>
    <w:link w:val="BodyTextChar"/>
    <w:rsid w:val="00E92F2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2F25"/>
    <w:rPr>
      <w:rFonts w:ascii="Times New Roman" w:eastAsia="Times New Roman" w:hAnsi="Times New Roman" w:cs="Times New Roman"/>
      <w:sz w:val="24"/>
      <w:lang w:val="en-US" w:eastAsia="en-US"/>
    </w:rPr>
  </w:style>
  <w:style w:type="paragraph" w:styleId="Footer">
    <w:name w:val="footer"/>
    <w:basedOn w:val="Normal"/>
    <w:link w:val="FooterChar"/>
    <w:rsid w:val="00E92F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2F25"/>
    <w:rPr>
      <w:rFonts w:ascii="Times New Roman" w:eastAsia="Times New Roman" w:hAnsi="Times New Roman" w:cs="Times New Roman"/>
      <w:sz w:val="16"/>
      <w:lang w:val="en-US" w:eastAsia="en-US"/>
    </w:rPr>
  </w:style>
  <w:style w:type="paragraph" w:styleId="List">
    <w:name w:val="List"/>
    <w:basedOn w:val="BodyText"/>
    <w:next w:val="BodyText"/>
    <w:rsid w:val="00E92F25"/>
    <w:pPr>
      <w:tabs>
        <w:tab w:val="left" w:pos="340"/>
      </w:tabs>
      <w:spacing w:before="60" w:after="60"/>
      <w:ind w:left="340" w:hanging="340"/>
    </w:pPr>
  </w:style>
  <w:style w:type="paragraph" w:styleId="ListBullet">
    <w:name w:val="List Bullet"/>
    <w:basedOn w:val="List"/>
    <w:rsid w:val="00E92F25"/>
    <w:pPr>
      <w:numPr>
        <w:numId w:val="13"/>
      </w:numPr>
      <w:tabs>
        <w:tab w:val="clear" w:pos="340"/>
      </w:tabs>
      <w:spacing w:before="40" w:after="40"/>
    </w:pPr>
  </w:style>
  <w:style w:type="character" w:customStyle="1" w:styleId="SpecialBold">
    <w:name w:val="Special Bold"/>
    <w:basedOn w:val="DefaultParagraphFont"/>
    <w:rsid w:val="00E92F25"/>
    <w:rPr>
      <w:b/>
      <w:spacing w:val="0"/>
    </w:rPr>
  </w:style>
  <w:style w:type="paragraph" w:styleId="ListBullet2">
    <w:name w:val="List Bullet 2"/>
    <w:basedOn w:val="List2"/>
    <w:rsid w:val="00E92F25"/>
    <w:pPr>
      <w:numPr>
        <w:numId w:val="14"/>
      </w:numPr>
      <w:tabs>
        <w:tab w:val="clear" w:pos="680"/>
      </w:tabs>
    </w:pPr>
  </w:style>
  <w:style w:type="paragraph" w:styleId="Header">
    <w:name w:val="header"/>
    <w:basedOn w:val="Normal"/>
    <w:link w:val="HeaderChar"/>
    <w:rsid w:val="00E92F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2F2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92F25"/>
    <w:pPr>
      <w:spacing w:before="240" w:after="120"/>
      <w:outlineLvl w:val="0"/>
    </w:pPr>
    <w:rPr>
      <w:rFonts w:ascii="Times New Roman" w:hAnsi="Times New Roman"/>
      <w:b/>
      <w:sz w:val="28"/>
    </w:rPr>
  </w:style>
  <w:style w:type="paragraph" w:customStyle="1" w:styleId="AllowPageBreak">
    <w:name w:val="AllowPageBreak"/>
    <w:rsid w:val="00E92F2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92F25"/>
    <w:pPr>
      <w:tabs>
        <w:tab w:val="left" w:pos="680"/>
      </w:tabs>
      <w:spacing w:before="60" w:after="60"/>
      <w:ind w:left="680" w:hanging="340"/>
    </w:pPr>
  </w:style>
  <w:style w:type="character" w:customStyle="1" w:styleId="BoldandItalics">
    <w:name w:val="Bold and Italics"/>
    <w:qFormat/>
    <w:rsid w:val="00E92F25"/>
    <w:rPr>
      <w:b/>
      <w:i/>
      <w:u w:val="none"/>
    </w:rPr>
  </w:style>
  <w:style w:type="character" w:customStyle="1" w:styleId="Heading2Char">
    <w:name w:val="Heading 2 Char"/>
    <w:basedOn w:val="DefaultParagraphFont"/>
    <w:link w:val="Heading2"/>
    <w:rsid w:val="00E92F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2F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2F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2F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2F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2F2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92F2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92F25"/>
    <w:rPr>
      <w:rFonts w:ascii="Courier New" w:eastAsia="Times New Roman" w:hAnsi="Courier New" w:cs="Times New Roman"/>
      <w:i/>
      <w:szCs w:val="20"/>
      <w:lang w:val="en-US" w:eastAsia="en-US"/>
    </w:rPr>
  </w:style>
  <w:style w:type="paragraph" w:customStyle="1" w:styleId="HeadingBase">
    <w:name w:val="Heading Base"/>
    <w:rsid w:val="00E92F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2F25"/>
    <w:pPr>
      <w:tabs>
        <w:tab w:val="right" w:leader="dot" w:pos="9072"/>
      </w:tabs>
      <w:ind w:left="567"/>
    </w:pPr>
    <w:rPr>
      <w:szCs w:val="22"/>
    </w:rPr>
  </w:style>
  <w:style w:type="paragraph" w:customStyle="1" w:styleId="TOCBase">
    <w:name w:val="TOC Base"/>
    <w:rsid w:val="00E92F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2F25"/>
    <w:pPr>
      <w:tabs>
        <w:tab w:val="right" w:leader="dot" w:pos="9072"/>
      </w:tabs>
      <w:spacing w:before="40" w:after="40"/>
      <w:ind w:left="284"/>
    </w:pPr>
    <w:rPr>
      <w:rFonts w:ascii="Times New Roman" w:hAnsi="Times New Roman"/>
    </w:rPr>
  </w:style>
  <w:style w:type="paragraph" w:styleId="TOC1">
    <w:name w:val="toc 1"/>
    <w:basedOn w:val="TOCBase"/>
    <w:next w:val="Normal"/>
    <w:rsid w:val="00E92F2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2F25"/>
    <w:pPr>
      <w:spacing w:before="5040"/>
      <w:jc w:val="center"/>
    </w:pPr>
    <w:rPr>
      <w:sz w:val="48"/>
      <w:szCs w:val="72"/>
      <w:lang w:val="en-US"/>
    </w:rPr>
  </w:style>
  <w:style w:type="character" w:customStyle="1" w:styleId="TitleChar">
    <w:name w:val="Title Char"/>
    <w:basedOn w:val="DefaultParagraphFont"/>
    <w:link w:val="Title"/>
    <w:rsid w:val="00E92F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2F25"/>
    <w:pPr>
      <w:tabs>
        <w:tab w:val="left" w:pos="3600"/>
        <w:tab w:val="left" w:pos="3958"/>
      </w:tabs>
    </w:pPr>
  </w:style>
  <w:style w:type="paragraph" w:customStyle="1" w:styleId="Note">
    <w:name w:val="Note"/>
    <w:basedOn w:val="BodyText"/>
    <w:rsid w:val="00E92F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2F25"/>
    <w:pPr>
      <w:framePr w:wrap="auto" w:hAnchor="text" w:y="6049"/>
    </w:pPr>
    <w:rPr>
      <w:color w:val="000000"/>
      <w:sz w:val="40"/>
    </w:rPr>
  </w:style>
  <w:style w:type="paragraph" w:customStyle="1" w:styleId="TOCTitle">
    <w:name w:val="TOCTitle"/>
    <w:basedOn w:val="Heading1"/>
    <w:rsid w:val="00E92F25"/>
    <w:pPr>
      <w:spacing w:after="240"/>
      <w:jc w:val="center"/>
      <w:outlineLvl w:val="9"/>
    </w:pPr>
    <w:rPr>
      <w:caps/>
    </w:rPr>
  </w:style>
  <w:style w:type="paragraph" w:customStyle="1" w:styleId="Version">
    <w:name w:val="Version"/>
    <w:rsid w:val="00E92F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2F25"/>
    <w:pPr>
      <w:keepNext w:val="0"/>
      <w:tabs>
        <w:tab w:val="right" w:pos="4176"/>
      </w:tabs>
      <w:ind w:left="198" w:hanging="198"/>
    </w:pPr>
    <w:rPr>
      <w:rFonts w:ascii="Garamond" w:hAnsi="Garamond"/>
    </w:rPr>
  </w:style>
  <w:style w:type="paragraph" w:styleId="IndexHeading">
    <w:name w:val="index heading"/>
    <w:basedOn w:val="Normal"/>
    <w:next w:val="Index1"/>
    <w:semiHidden/>
    <w:rsid w:val="00E92F25"/>
    <w:pPr>
      <w:spacing w:before="120" w:after="120"/>
    </w:pPr>
    <w:rPr>
      <w:rFonts w:ascii="Arial" w:hAnsi="Arial"/>
      <w:b/>
      <w:color w:val="918585"/>
      <w:sz w:val="24"/>
    </w:rPr>
  </w:style>
  <w:style w:type="paragraph" w:customStyle="1" w:styleId="Chapter">
    <w:name w:val="Chapter"/>
    <w:basedOn w:val="Normal"/>
    <w:rsid w:val="00E92F25"/>
    <w:pPr>
      <w:spacing w:before="240"/>
    </w:pPr>
    <w:rPr>
      <w:rFonts w:ascii="Times New Roman" w:hAnsi="Times New Roman"/>
      <w:smallCaps/>
      <w:spacing w:val="80"/>
      <w:sz w:val="28"/>
    </w:rPr>
  </w:style>
  <w:style w:type="paragraph" w:customStyle="1" w:styleId="InChapter">
    <w:name w:val="InChapter"/>
    <w:basedOn w:val="Heading3"/>
    <w:rsid w:val="00E92F25"/>
    <w:pPr>
      <w:spacing w:after="240"/>
      <w:outlineLvl w:val="9"/>
    </w:pPr>
    <w:rPr>
      <w:noProof/>
    </w:rPr>
  </w:style>
  <w:style w:type="paragraph" w:styleId="Index2">
    <w:name w:val="index 2"/>
    <w:basedOn w:val="Normal"/>
    <w:next w:val="Normal"/>
    <w:semiHidden/>
    <w:rsid w:val="00E92F25"/>
    <w:pPr>
      <w:tabs>
        <w:tab w:val="right" w:pos="4176"/>
      </w:tabs>
      <w:ind w:left="568" w:hanging="284"/>
    </w:pPr>
    <w:rPr>
      <w:rFonts w:ascii="Garamond" w:hAnsi="Garamond"/>
    </w:rPr>
  </w:style>
  <w:style w:type="paragraph" w:customStyle="1" w:styleId="Byline">
    <w:name w:val="Byline"/>
    <w:rsid w:val="00E92F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2F25"/>
    <w:pPr>
      <w:tabs>
        <w:tab w:val="clear" w:pos="3600"/>
        <w:tab w:val="clear" w:pos="3958"/>
      </w:tabs>
      <w:jc w:val="right"/>
    </w:pPr>
  </w:style>
  <w:style w:type="character" w:styleId="Emphasis">
    <w:name w:val="Emphasis"/>
    <w:basedOn w:val="DefaultParagraphFont"/>
    <w:qFormat/>
    <w:rsid w:val="00E92F25"/>
    <w:rPr>
      <w:i/>
    </w:rPr>
  </w:style>
  <w:style w:type="paragraph" w:styleId="Caption">
    <w:name w:val="caption"/>
    <w:basedOn w:val="BodyText"/>
    <w:next w:val="Normal"/>
    <w:qFormat/>
    <w:rsid w:val="00E92F25"/>
    <w:pPr>
      <w:framePr w:w="2268" w:hSpace="181" w:vSpace="181" w:wrap="around" w:vAnchor="text" w:hAnchor="page" w:x="1135" w:y="285" w:anchorLock="1"/>
    </w:pPr>
    <w:rPr>
      <w:i/>
    </w:rPr>
  </w:style>
  <w:style w:type="paragraph" w:customStyle="1" w:styleId="MiniTOCTitle">
    <w:name w:val="MiniTOCTitle"/>
    <w:basedOn w:val="Heading4"/>
    <w:rsid w:val="00E92F25"/>
    <w:pPr>
      <w:spacing w:before="240"/>
      <w:outlineLvl w:val="9"/>
    </w:pPr>
    <w:rPr>
      <w:noProof/>
      <w:sz w:val="24"/>
    </w:rPr>
  </w:style>
  <w:style w:type="paragraph" w:customStyle="1" w:styleId="MiniTOCItem">
    <w:name w:val="MiniTOCItem"/>
    <w:basedOn w:val="ListBullet"/>
    <w:rsid w:val="00E92F25"/>
    <w:pPr>
      <w:numPr>
        <w:numId w:val="0"/>
      </w:numPr>
      <w:tabs>
        <w:tab w:val="right" w:leader="dot" w:pos="6521"/>
      </w:tabs>
      <w:spacing w:before="0" w:after="0"/>
    </w:pPr>
  </w:style>
  <w:style w:type="paragraph" w:customStyle="1" w:styleId="TOFTitle">
    <w:name w:val="TOFTitle"/>
    <w:basedOn w:val="TOCTitle"/>
    <w:rsid w:val="00E92F25"/>
  </w:style>
  <w:style w:type="paragraph" w:styleId="TableofFigures">
    <w:name w:val="table of figures"/>
    <w:basedOn w:val="Normal"/>
    <w:next w:val="Normal"/>
    <w:semiHidden/>
    <w:rsid w:val="00E92F25"/>
    <w:pPr>
      <w:tabs>
        <w:tab w:val="right" w:leader="dot" w:pos="9072"/>
      </w:tabs>
      <w:ind w:left="970" w:hanging="403"/>
    </w:pPr>
    <w:rPr>
      <w:rFonts w:ascii="Times New Roman" w:hAnsi="Times New Roman"/>
      <w:b/>
    </w:rPr>
  </w:style>
  <w:style w:type="paragraph" w:styleId="ListNumber">
    <w:name w:val="List Number"/>
    <w:basedOn w:val="List"/>
    <w:rsid w:val="00E92F25"/>
    <w:pPr>
      <w:numPr>
        <w:numId w:val="11"/>
      </w:numPr>
    </w:pPr>
  </w:style>
  <w:style w:type="character" w:customStyle="1" w:styleId="WingdingSymbols">
    <w:name w:val="Wingding Symbols"/>
    <w:rsid w:val="00E92F25"/>
    <w:rPr>
      <w:rFonts w:ascii="Wingdings" w:hAnsi="Wingdings"/>
    </w:rPr>
  </w:style>
  <w:style w:type="paragraph" w:customStyle="1" w:styleId="TableHeading">
    <w:name w:val="Table Heading"/>
    <w:basedOn w:val="HeadingBase"/>
    <w:rsid w:val="00E92F25"/>
    <w:pPr>
      <w:keepLines/>
      <w:pBdr>
        <w:bottom w:val="single" w:sz="6" w:space="1" w:color="918585"/>
      </w:pBdr>
      <w:spacing w:before="240"/>
    </w:pPr>
  </w:style>
  <w:style w:type="character" w:customStyle="1" w:styleId="HotSpot">
    <w:name w:val="HotSpot"/>
    <w:rsid w:val="00E92F25"/>
    <w:rPr>
      <w:color w:val="0033CC"/>
      <w:u w:val="none"/>
    </w:rPr>
  </w:style>
  <w:style w:type="paragraph" w:customStyle="1" w:styleId="BodyTextRight">
    <w:name w:val="Body Text Right"/>
    <w:basedOn w:val="BodyText"/>
    <w:rsid w:val="00E92F25"/>
    <w:pPr>
      <w:spacing w:before="0" w:after="0"/>
      <w:jc w:val="right"/>
    </w:pPr>
  </w:style>
  <w:style w:type="paragraph" w:styleId="Index3">
    <w:name w:val="index 3"/>
    <w:basedOn w:val="ListNumber2"/>
    <w:next w:val="Normal"/>
    <w:semiHidden/>
    <w:rsid w:val="00E92F25"/>
    <w:pPr>
      <w:numPr>
        <w:numId w:val="0"/>
      </w:numPr>
      <w:tabs>
        <w:tab w:val="right" w:leader="dot" w:pos="4176"/>
      </w:tabs>
    </w:pPr>
  </w:style>
  <w:style w:type="paragraph" w:styleId="ListNumber2">
    <w:name w:val="List Number 2"/>
    <w:basedOn w:val="List2"/>
    <w:rsid w:val="00E92F25"/>
    <w:pPr>
      <w:numPr>
        <w:numId w:val="10"/>
      </w:numPr>
      <w:tabs>
        <w:tab w:val="clear" w:pos="1060"/>
      </w:tabs>
    </w:pPr>
  </w:style>
  <w:style w:type="paragraph" w:customStyle="1" w:styleId="MarginNote">
    <w:name w:val="Margin Note"/>
    <w:basedOn w:val="BodyText"/>
    <w:rsid w:val="00E92F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2F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2F2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92F25"/>
    <w:rPr>
      <w:sz w:val="32"/>
    </w:rPr>
  </w:style>
  <w:style w:type="paragraph" w:customStyle="1" w:styleId="HeadingProcedure">
    <w:name w:val="Heading Procedure"/>
    <w:basedOn w:val="HeadingBase"/>
    <w:next w:val="Normal"/>
    <w:rsid w:val="00E92F25"/>
    <w:pPr>
      <w:tabs>
        <w:tab w:val="left" w:pos="0"/>
      </w:tabs>
      <w:spacing w:before="120" w:after="60"/>
    </w:pPr>
    <w:rPr>
      <w:i/>
      <w:color w:val="918585"/>
      <w:sz w:val="22"/>
    </w:rPr>
  </w:style>
  <w:style w:type="paragraph" w:customStyle="1" w:styleId="TableBodyText">
    <w:name w:val="Table Body Text"/>
    <w:basedOn w:val="BodyText"/>
    <w:rsid w:val="00E92F25"/>
    <w:pPr>
      <w:spacing w:before="60" w:after="60"/>
    </w:pPr>
  </w:style>
  <w:style w:type="paragraph" w:styleId="ListContinue">
    <w:name w:val="List Continue"/>
    <w:basedOn w:val="List"/>
    <w:rsid w:val="00E92F25"/>
    <w:pPr>
      <w:ind w:firstLine="0"/>
    </w:pPr>
  </w:style>
  <w:style w:type="paragraph" w:customStyle="1" w:styleId="ListNote">
    <w:name w:val="List Note"/>
    <w:basedOn w:val="List"/>
    <w:rsid w:val="00E92F25"/>
    <w:pPr>
      <w:pBdr>
        <w:top w:val="single" w:sz="6" w:space="2" w:color="918585"/>
        <w:bottom w:val="single" w:sz="6" w:space="2" w:color="918585"/>
      </w:pBdr>
      <w:tabs>
        <w:tab w:val="left" w:pos="1021"/>
      </w:tabs>
      <w:ind w:firstLine="0"/>
    </w:pPr>
  </w:style>
  <w:style w:type="paragraph" w:customStyle="1" w:styleId="Warning">
    <w:name w:val="Warning"/>
    <w:basedOn w:val="BodyText"/>
    <w:rsid w:val="00E92F25"/>
    <w:pPr>
      <w:shd w:val="clear" w:color="auto" w:fill="D9D9D9"/>
      <w:tabs>
        <w:tab w:val="left" w:pos="992"/>
      </w:tabs>
      <w:ind w:left="119" w:right="119"/>
    </w:pPr>
    <w:rPr>
      <w:sz w:val="20"/>
    </w:rPr>
  </w:style>
  <w:style w:type="paragraph" w:customStyle="1" w:styleId="MarginIcons">
    <w:name w:val="Margin Icons"/>
    <w:basedOn w:val="BodyText"/>
    <w:rsid w:val="00E92F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2F25"/>
    <w:rPr>
      <w:rFonts w:ascii="Courier New" w:hAnsi="Courier New"/>
    </w:rPr>
  </w:style>
  <w:style w:type="paragraph" w:customStyle="1" w:styleId="NoteBullet">
    <w:name w:val="Note Bullet"/>
    <w:basedOn w:val="Note"/>
    <w:rsid w:val="00E92F25"/>
    <w:pPr>
      <w:tabs>
        <w:tab w:val="clear" w:pos="680"/>
      </w:tabs>
      <w:spacing w:before="60" w:after="60"/>
    </w:pPr>
  </w:style>
  <w:style w:type="paragraph" w:customStyle="1" w:styleId="SubHeading2">
    <w:name w:val="SubHeading2"/>
    <w:basedOn w:val="HeadingBase"/>
    <w:rsid w:val="00E92F25"/>
    <w:pPr>
      <w:spacing w:before="240" w:after="60"/>
    </w:pPr>
    <w:rPr>
      <w:sz w:val="20"/>
    </w:rPr>
  </w:style>
  <w:style w:type="paragraph" w:customStyle="1" w:styleId="SubHeading1">
    <w:name w:val="SubHeading1"/>
    <w:basedOn w:val="HeadingBase"/>
    <w:rsid w:val="00E92F25"/>
    <w:pPr>
      <w:spacing w:before="240" w:after="60"/>
    </w:pPr>
    <w:rPr>
      <w:color w:val="918585"/>
      <w:sz w:val="22"/>
    </w:rPr>
  </w:style>
  <w:style w:type="paragraph" w:customStyle="1" w:styleId="SideHeading">
    <w:name w:val="Side Heading"/>
    <w:basedOn w:val="HeadingBase"/>
    <w:rsid w:val="00E92F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2F25"/>
    <w:pPr>
      <w:numPr>
        <w:numId w:val="12"/>
      </w:numPr>
    </w:pPr>
  </w:style>
  <w:style w:type="paragraph" w:styleId="PlainText">
    <w:name w:val="Plain Text"/>
    <w:basedOn w:val="Normal"/>
    <w:link w:val="PlainTextChar"/>
    <w:rsid w:val="00E92F25"/>
    <w:rPr>
      <w:sz w:val="20"/>
    </w:rPr>
  </w:style>
  <w:style w:type="character" w:customStyle="1" w:styleId="PlainTextChar">
    <w:name w:val="Plain Text Char"/>
    <w:basedOn w:val="DefaultParagraphFont"/>
    <w:link w:val="PlainText"/>
    <w:rsid w:val="00E92F2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92F25"/>
    <w:rPr>
      <w:b/>
      <w:smallCaps/>
    </w:rPr>
  </w:style>
  <w:style w:type="paragraph" w:customStyle="1" w:styleId="TableListNumber">
    <w:name w:val="Table List Number"/>
    <w:basedOn w:val="ListNumber"/>
    <w:rsid w:val="00E92F25"/>
    <w:pPr>
      <w:numPr>
        <w:numId w:val="0"/>
      </w:numPr>
    </w:pPr>
  </w:style>
  <w:style w:type="paragraph" w:styleId="TOC4">
    <w:name w:val="toc 4"/>
    <w:basedOn w:val="TOCBase"/>
    <w:next w:val="Normal"/>
    <w:semiHidden/>
    <w:rsid w:val="00E92F25"/>
    <w:pPr>
      <w:tabs>
        <w:tab w:val="right" w:leader="dot" w:pos="9071"/>
      </w:tabs>
      <w:ind w:left="1701"/>
    </w:pPr>
  </w:style>
  <w:style w:type="paragraph" w:customStyle="1" w:styleId="ListAlpha">
    <w:name w:val="List Alpha"/>
    <w:basedOn w:val="List"/>
    <w:rsid w:val="00E92F25"/>
    <w:pPr>
      <w:numPr>
        <w:numId w:val="9"/>
      </w:numPr>
    </w:pPr>
  </w:style>
  <w:style w:type="paragraph" w:customStyle="1" w:styleId="ListAlpha2">
    <w:name w:val="List Alpha 2"/>
    <w:basedOn w:val="List2"/>
    <w:rsid w:val="00E92F25"/>
    <w:pPr>
      <w:numPr>
        <w:numId w:val="8"/>
      </w:numPr>
    </w:pPr>
  </w:style>
  <w:style w:type="paragraph" w:styleId="List3">
    <w:name w:val="List 3"/>
    <w:basedOn w:val="BodyText"/>
    <w:rsid w:val="00E92F25"/>
    <w:pPr>
      <w:tabs>
        <w:tab w:val="left" w:pos="1021"/>
      </w:tabs>
      <w:spacing w:before="60" w:after="60"/>
      <w:ind w:left="1020" w:hanging="340"/>
    </w:pPr>
  </w:style>
  <w:style w:type="paragraph" w:styleId="List4">
    <w:name w:val="List 4"/>
    <w:basedOn w:val="BodyText"/>
    <w:rsid w:val="00E92F25"/>
    <w:pPr>
      <w:tabs>
        <w:tab w:val="left" w:pos="1361"/>
      </w:tabs>
      <w:spacing w:before="60" w:after="60"/>
      <w:ind w:left="1361" w:hanging="340"/>
    </w:pPr>
  </w:style>
  <w:style w:type="paragraph" w:styleId="List5">
    <w:name w:val="List 5"/>
    <w:basedOn w:val="BodyText"/>
    <w:rsid w:val="00E92F25"/>
    <w:pPr>
      <w:tabs>
        <w:tab w:val="left" w:pos="1701"/>
      </w:tabs>
      <w:spacing w:before="60" w:after="60"/>
      <w:ind w:left="1701" w:hanging="340"/>
    </w:pPr>
  </w:style>
  <w:style w:type="paragraph" w:styleId="ListBullet3">
    <w:name w:val="List Bullet 3"/>
    <w:basedOn w:val="List3"/>
    <w:rsid w:val="00E92F25"/>
    <w:pPr>
      <w:numPr>
        <w:numId w:val="15"/>
      </w:numPr>
      <w:tabs>
        <w:tab w:val="clear" w:pos="1021"/>
      </w:tabs>
      <w:ind w:left="1037" w:hanging="357"/>
    </w:pPr>
  </w:style>
  <w:style w:type="paragraph" w:styleId="ListBullet4">
    <w:name w:val="List Bullet 4"/>
    <w:basedOn w:val="List4"/>
    <w:rsid w:val="00E92F25"/>
    <w:pPr>
      <w:numPr>
        <w:numId w:val="3"/>
      </w:numPr>
    </w:pPr>
  </w:style>
  <w:style w:type="paragraph" w:styleId="ListBullet5">
    <w:name w:val="List Bullet 5"/>
    <w:basedOn w:val="List5"/>
    <w:rsid w:val="00E92F25"/>
    <w:pPr>
      <w:numPr>
        <w:numId w:val="4"/>
      </w:numPr>
    </w:pPr>
  </w:style>
  <w:style w:type="paragraph" w:styleId="ListContinue2">
    <w:name w:val="List Continue 2"/>
    <w:basedOn w:val="List2"/>
    <w:rsid w:val="00E92F25"/>
    <w:pPr>
      <w:ind w:firstLine="0"/>
    </w:pPr>
  </w:style>
  <w:style w:type="paragraph" w:styleId="ListContinue3">
    <w:name w:val="List Continue 3"/>
    <w:basedOn w:val="List3"/>
    <w:rsid w:val="00E92F25"/>
    <w:pPr>
      <w:ind w:left="1021" w:firstLine="0"/>
    </w:pPr>
  </w:style>
  <w:style w:type="paragraph" w:styleId="ListContinue4">
    <w:name w:val="List Continue 4"/>
    <w:basedOn w:val="List4"/>
    <w:rsid w:val="00E92F25"/>
    <w:pPr>
      <w:ind w:firstLine="0"/>
    </w:pPr>
  </w:style>
  <w:style w:type="paragraph" w:styleId="ListContinue5">
    <w:name w:val="List Continue 5"/>
    <w:basedOn w:val="List5"/>
    <w:rsid w:val="00E92F25"/>
    <w:pPr>
      <w:ind w:firstLine="0"/>
    </w:pPr>
  </w:style>
  <w:style w:type="paragraph" w:styleId="ListNumber3">
    <w:name w:val="List Number 3"/>
    <w:basedOn w:val="List3"/>
    <w:rsid w:val="00E92F25"/>
    <w:pPr>
      <w:numPr>
        <w:numId w:val="5"/>
      </w:numPr>
    </w:pPr>
  </w:style>
  <w:style w:type="paragraph" w:styleId="ListNumber4">
    <w:name w:val="List Number 4"/>
    <w:basedOn w:val="List4"/>
    <w:rsid w:val="00E92F25"/>
    <w:pPr>
      <w:numPr>
        <w:numId w:val="6"/>
      </w:numPr>
    </w:pPr>
  </w:style>
  <w:style w:type="paragraph" w:styleId="ListNumber5">
    <w:name w:val="List Number 5"/>
    <w:basedOn w:val="List5"/>
    <w:rsid w:val="00E92F25"/>
    <w:pPr>
      <w:numPr>
        <w:numId w:val="7"/>
      </w:numPr>
    </w:pPr>
  </w:style>
  <w:style w:type="paragraph" w:styleId="BlockText">
    <w:name w:val="Block Text"/>
    <w:basedOn w:val="Normal"/>
    <w:rsid w:val="00E92F25"/>
    <w:pPr>
      <w:spacing w:after="120"/>
      <w:ind w:left="1440" w:right="1440"/>
    </w:pPr>
  </w:style>
  <w:style w:type="character" w:customStyle="1" w:styleId="Subscript">
    <w:name w:val="Subscript"/>
    <w:basedOn w:val="DefaultParagraphFont"/>
    <w:rsid w:val="00E92F25"/>
    <w:rPr>
      <w:sz w:val="16"/>
      <w:vertAlign w:val="subscript"/>
    </w:rPr>
  </w:style>
  <w:style w:type="character" w:customStyle="1" w:styleId="Superscript">
    <w:name w:val="Superscript"/>
    <w:basedOn w:val="DefaultParagraphFont"/>
    <w:rsid w:val="00E92F25"/>
    <w:rPr>
      <w:sz w:val="16"/>
      <w:vertAlign w:val="superscript"/>
    </w:rPr>
  </w:style>
  <w:style w:type="character" w:customStyle="1" w:styleId="Symbols">
    <w:name w:val="Symbols"/>
    <w:basedOn w:val="DefaultParagraphFont"/>
    <w:rsid w:val="00E92F25"/>
    <w:rPr>
      <w:rFonts w:ascii="Symbol" w:hAnsi="Symbol"/>
    </w:rPr>
  </w:style>
  <w:style w:type="character" w:customStyle="1" w:styleId="MenuOptions">
    <w:name w:val="Menu Options"/>
    <w:basedOn w:val="DefaultParagraphFont"/>
    <w:rsid w:val="00E92F25"/>
    <w:rPr>
      <w:rFonts w:ascii="Arial Narrow" w:hAnsi="Arial Narrow"/>
      <w:smallCaps/>
    </w:rPr>
  </w:style>
  <w:style w:type="character" w:customStyle="1" w:styleId="Buttons">
    <w:name w:val="Buttons"/>
    <w:basedOn w:val="DefaultParagraphFont"/>
    <w:rsid w:val="00E92F25"/>
    <w:rPr>
      <w:b/>
    </w:rPr>
  </w:style>
  <w:style w:type="character" w:customStyle="1" w:styleId="Underlined">
    <w:name w:val="Underlined"/>
    <w:basedOn w:val="DefaultParagraphFont"/>
    <w:rsid w:val="00E92F25"/>
    <w:rPr>
      <w:u w:val="single"/>
    </w:rPr>
  </w:style>
  <w:style w:type="paragraph" w:customStyle="1" w:styleId="TableBodyTextRight">
    <w:name w:val="Table Body Text Right"/>
    <w:basedOn w:val="TableBodyText"/>
    <w:rsid w:val="00E92F25"/>
    <w:pPr>
      <w:widowControl w:val="0"/>
      <w:autoSpaceDE w:val="0"/>
      <w:autoSpaceDN w:val="0"/>
      <w:adjustRightInd w:val="0"/>
      <w:jc w:val="right"/>
    </w:pPr>
    <w:rPr>
      <w:rFonts w:cs="Arial"/>
      <w:szCs w:val="18"/>
    </w:rPr>
  </w:style>
  <w:style w:type="paragraph" w:customStyle="1" w:styleId="CopyrightText">
    <w:name w:val="Copyright Text"/>
    <w:basedOn w:val="BodyText"/>
    <w:rsid w:val="00E92F25"/>
    <w:rPr>
      <w:sz w:val="18"/>
    </w:rPr>
  </w:style>
  <w:style w:type="paragraph" w:customStyle="1" w:styleId="BodySmallRight">
    <w:name w:val="Body Small Right"/>
    <w:basedOn w:val="BodyTextRight"/>
    <w:rsid w:val="00E92F25"/>
    <w:rPr>
      <w:sz w:val="18"/>
      <w:szCs w:val="18"/>
    </w:rPr>
  </w:style>
  <w:style w:type="paragraph" w:customStyle="1" w:styleId="MarginEdition">
    <w:name w:val="Margin Edition"/>
    <w:basedOn w:val="MarginNote"/>
    <w:rsid w:val="00E92F25"/>
    <w:pPr>
      <w:spacing w:before="0" w:after="0"/>
    </w:pPr>
    <w:rPr>
      <w:rFonts w:ascii="Times New Roman" w:hAnsi="Times New Roman"/>
      <w:color w:val="999999"/>
    </w:rPr>
  </w:style>
  <w:style w:type="paragraph" w:customStyle="1" w:styleId="Spacer">
    <w:name w:val="Spacer"/>
    <w:basedOn w:val="Normal"/>
    <w:rsid w:val="00E92F25"/>
    <w:rPr>
      <w:sz w:val="2"/>
      <w:szCs w:val="2"/>
    </w:rPr>
  </w:style>
  <w:style w:type="character" w:customStyle="1" w:styleId="Small">
    <w:name w:val="Small"/>
    <w:basedOn w:val="DefaultParagraphFont"/>
    <w:rsid w:val="00E92F25"/>
    <w:rPr>
      <w:sz w:val="16"/>
    </w:rPr>
  </w:style>
  <w:style w:type="paragraph" w:customStyle="1" w:styleId="WideTable">
    <w:name w:val="Wide Table"/>
    <w:basedOn w:val="Normal"/>
    <w:rsid w:val="00E92F25"/>
    <w:pPr>
      <w:ind w:left="-1418"/>
    </w:pPr>
    <w:rPr>
      <w:sz w:val="2"/>
      <w:szCs w:val="2"/>
    </w:rPr>
  </w:style>
  <w:style w:type="character" w:styleId="PageNumber">
    <w:name w:val="page number"/>
    <w:basedOn w:val="DefaultParagraphFont"/>
    <w:rsid w:val="00E92F25"/>
  </w:style>
  <w:style w:type="paragraph" w:styleId="Quote">
    <w:name w:val="Quote"/>
    <w:basedOn w:val="Heading1"/>
    <w:link w:val="QuoteChar"/>
    <w:qFormat/>
    <w:rsid w:val="00E92F25"/>
    <w:rPr>
      <w:b w:val="0"/>
      <w:sz w:val="72"/>
      <w:szCs w:val="72"/>
      <w:lang w:val="en-NZ"/>
    </w:rPr>
  </w:style>
  <w:style w:type="character" w:customStyle="1" w:styleId="QuoteChar">
    <w:name w:val="Quote Char"/>
    <w:basedOn w:val="DefaultParagraphFont"/>
    <w:link w:val="Quote"/>
    <w:rsid w:val="00E92F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2F25"/>
    <w:pPr>
      <w:pageBreakBefore/>
    </w:pPr>
  </w:style>
  <w:style w:type="paragraph" w:customStyle="1" w:styleId="Border">
    <w:name w:val="Border"/>
    <w:basedOn w:val="Normal"/>
    <w:qFormat/>
    <w:rsid w:val="00E92F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2F25"/>
    <w:rPr>
      <w:b/>
      <w:bCs/>
      <w:i/>
      <w:iCs/>
      <w:color w:val="auto"/>
    </w:rPr>
  </w:style>
  <w:style w:type="paragraph" w:styleId="IntenseQuote">
    <w:name w:val="Intense Quote"/>
    <w:basedOn w:val="Normal"/>
    <w:next w:val="Normal"/>
    <w:link w:val="IntenseQuoteChar"/>
    <w:uiPriority w:val="30"/>
    <w:qFormat/>
    <w:rsid w:val="00E92F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2F2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92F25"/>
    <w:rPr>
      <w:smallCaps/>
      <w:color w:val="auto"/>
      <w:u w:val="single"/>
    </w:rPr>
  </w:style>
  <w:style w:type="character" w:styleId="IntenseReference">
    <w:name w:val="Intense Reference"/>
    <w:basedOn w:val="DefaultParagraphFont"/>
    <w:uiPriority w:val="32"/>
    <w:qFormat/>
    <w:rsid w:val="00E92F25"/>
    <w:rPr>
      <w:b/>
      <w:bCs/>
      <w:smallCaps/>
      <w:color w:val="auto"/>
      <w:spacing w:val="5"/>
      <w:u w:val="single"/>
    </w:rPr>
  </w:style>
  <w:style w:type="paragraph" w:customStyle="1" w:styleId="2ColumnHeading">
    <w:name w:val="2Column Heading"/>
    <w:basedOn w:val="BodyText"/>
    <w:qFormat/>
    <w:rsid w:val="00E92F25"/>
    <w:pPr>
      <w:spacing w:after="60"/>
      <w:ind w:left="-2268"/>
    </w:pPr>
    <w:rPr>
      <w:b/>
    </w:rPr>
  </w:style>
  <w:style w:type="paragraph" w:customStyle="1" w:styleId="Heading1TOC">
    <w:name w:val="Heading1 TOC"/>
    <w:basedOn w:val="Normal"/>
    <w:qFormat/>
    <w:rsid w:val="00E92F25"/>
    <w:pPr>
      <w:spacing w:before="240" w:after="120"/>
    </w:pPr>
    <w:rPr>
      <w:rFonts w:ascii="Times New Roman" w:hAnsi="Times New Roman"/>
      <w:b/>
      <w:sz w:val="32"/>
    </w:rPr>
  </w:style>
  <w:style w:type="paragraph" w:customStyle="1" w:styleId="Heading2TOC">
    <w:name w:val="Heading2 TOC"/>
    <w:basedOn w:val="Normal"/>
    <w:qFormat/>
    <w:rsid w:val="00E92F25"/>
    <w:pPr>
      <w:spacing w:before="240" w:after="60"/>
    </w:pPr>
    <w:rPr>
      <w:rFonts w:ascii="Times New Roman" w:hAnsi="Times New Roman"/>
      <w:b/>
      <w:sz w:val="28"/>
    </w:rPr>
  </w:style>
  <w:style w:type="character" w:customStyle="1" w:styleId="Underline">
    <w:name w:val="Underline"/>
    <w:basedOn w:val="DefaultParagraphFont"/>
    <w:qFormat/>
    <w:rsid w:val="00E92F25"/>
    <w:rPr>
      <w:u w:val="single"/>
    </w:rPr>
  </w:style>
  <w:style w:type="paragraph" w:styleId="BalloonText">
    <w:name w:val="Balloon Text"/>
    <w:basedOn w:val="Normal"/>
    <w:link w:val="BalloonTextChar"/>
    <w:rsid w:val="00E92F25"/>
    <w:rPr>
      <w:rFonts w:ascii="Tahoma" w:hAnsi="Tahoma" w:cs="Tahoma"/>
      <w:sz w:val="16"/>
      <w:szCs w:val="16"/>
    </w:rPr>
  </w:style>
  <w:style w:type="character" w:customStyle="1" w:styleId="BalloonTextChar">
    <w:name w:val="Balloon Text Char"/>
    <w:basedOn w:val="DefaultParagraphFont"/>
    <w:link w:val="BalloonText"/>
    <w:rsid w:val="00E92F2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92F2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2F2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1388</Words>
  <Characters>8879</Characters>
  <Application>Microsoft Office Word</Application>
  <DocSecurity>0</DocSecurity>
  <Lines>317</Lines>
  <Paragraphs>210</Paragraphs>
  <ScaleCrop>false</ScaleCrop>
  <Company>Author-it Software Corporation Ltd.</Company>
  <LinksUpToDate>false</LinksUpToDate>
  <CharactersWithSpaces>10205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SISONAV403A Navigate in uncontrolled environments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2012-05-26T09:35:00Z</dcterms:created>
  <dcterms:modified xsi:type="dcterms:W3CDTF">2012-05-26T09:35:00Z</dcterms:modified>
</cp:coreProperties>
</file>