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79A" w:rsidP="00E0379A">
      <w:pPr>
        <w:pStyle w:val="Title"/>
      </w:pPr>
      <w:r>
        <w:fldChar w:fldCharType="begin"/>
      </w:r>
      <w:r>
        <w:instrText xml:space="preserve"> TITLE   \* MERGEFORMAT </w:instrText>
      </w:r>
      <w:r>
        <w:fldChar w:fldCharType="separate"/>
      </w:r>
      <w:r>
        <w:t>SISOFSH310A Tie simple fishing flies</w:t>
      </w:r>
      <w:r>
        <w:fldChar w:fldCharType="end"/>
      </w:r>
    </w:p>
    <w:p w:rsidR="00E0379A" w:rsidP="00E0379A">
      <w:pPr>
        <w:pStyle w:val="Version"/>
        <w:sectPr w:rsidSect="007255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550D" w:rsidP="0072550D">
      <w:pPr>
        <w:pStyle w:val="SuperHeading"/>
      </w:pPr>
      <w:r w:rsidRPr="0072550D">
        <w:t>SISOFSH310A Tie simple fishing flies</w:t>
      </w:r>
    </w:p>
    <w:p w:rsidR="00000000" w:rsidRPr="0072550D" w:rsidP="0072550D">
      <w:pPr>
        <w:pStyle w:val="Heading1"/>
      </w:pPr>
      <w:bookmarkStart w:id="1" w:name="O_366039"/>
      <w:bookmarkEnd w:id="1"/>
      <w:r w:rsidRPr="0072550D">
        <w:t>Modification History</w:t>
      </w:r>
    </w:p>
    <w:p w:rsidR="00000000" w:rsidRPr="0072550D" w:rsidP="0072550D">
      <w:pPr>
        <w:pStyle w:val="BodyText"/>
      </w:pPr>
      <w:r w:rsidRPr="0072550D">
        <w:t>Not Applicable</w:t>
      </w:r>
    </w:p>
    <w:p w:rsidR="00000000" w:rsidRPr="0072550D" w:rsidP="0072550D">
      <w:pPr>
        <w:pStyle w:val="AllowPageBreak"/>
      </w:pPr>
    </w:p>
    <w:p w:rsidR="00000000" w:rsidRPr="0072550D" w:rsidP="0072550D">
      <w:pPr>
        <w:pStyle w:val="Heading1"/>
      </w:pPr>
      <w:bookmarkStart w:id="2" w:name="O_366035"/>
      <w:bookmarkEnd w:id="2"/>
      <w:r w:rsidRPr="0072550D">
        <w:t>Unit Descriptor</w:t>
      </w:r>
    </w:p>
    <w:p w:rsidR="00000000" w:rsidRPr="0072550D" w:rsidP="0072550D">
      <w:pPr>
        <w:pStyle w:val="BodyText"/>
      </w:pPr>
      <w:r w:rsidRPr="0072550D">
        <w:t>This unit describes the performance outcomes, skills and knowledge required to tie a range of simple flies for both salt and fresh</w:t>
      </w:r>
      <w:r w:rsidRPr="0072550D">
        <w:t xml:space="preserve">water fly fishing. The unit focuses on establishing fly design requirements, selecting appropriate fly patterns and sourcing materials and equipment suitable for tying a range of simple flies. </w:t>
      </w:r>
    </w:p>
    <w:p w:rsidR="00000000" w:rsidRPr="0072550D" w:rsidP="0072550D">
      <w:pPr>
        <w:pStyle w:val="AllowPageBreak"/>
      </w:pPr>
    </w:p>
    <w:p w:rsidR="00000000" w:rsidRPr="0072550D" w:rsidP="0072550D">
      <w:pPr>
        <w:pStyle w:val="Heading1"/>
      </w:pPr>
      <w:bookmarkStart w:id="3" w:name="O_366048"/>
      <w:bookmarkEnd w:id="3"/>
      <w:r w:rsidRPr="0072550D">
        <w:t>Application of the Unit</w:t>
      </w:r>
    </w:p>
    <w:p w:rsidR="00000000" w:rsidRPr="0072550D" w:rsidP="0072550D">
      <w:pPr>
        <w:pStyle w:val="BodyText"/>
      </w:pPr>
      <w:r w:rsidRPr="0072550D">
        <w:t xml:space="preserve">This unit applies to </w:t>
      </w:r>
      <w:r w:rsidRPr="0072550D">
        <w:t xml:space="preserve">recreational fishers who are required to tie fishing flies for use freshwater and saltwater environments. </w:t>
      </w:r>
    </w:p>
    <w:p w:rsidR="00000000" w:rsidRPr="0072550D" w:rsidP="0072550D">
      <w:pPr>
        <w:pStyle w:val="BodyText"/>
      </w:pPr>
    </w:p>
    <w:p w:rsidR="00000000" w:rsidRPr="0072550D" w:rsidP="0072550D">
      <w:pPr>
        <w:pStyle w:val="BodyText"/>
      </w:pPr>
      <w:r w:rsidRPr="0072550D">
        <w:t>This unit may also apply to leaders working for outdoor education or adventure providers; volunteer groups; not-for-profit organisations or governme</w:t>
      </w:r>
      <w:r w:rsidRPr="0072550D">
        <w:t>nt agencies.</w:t>
      </w:r>
    </w:p>
    <w:p w:rsidR="00000000" w:rsidRPr="0072550D" w:rsidP="0072550D">
      <w:pPr>
        <w:pStyle w:val="AllowPageBreak"/>
      </w:pPr>
    </w:p>
    <w:p w:rsidR="00000000" w:rsidRPr="0072550D" w:rsidP="0072550D">
      <w:pPr>
        <w:pStyle w:val="Heading1"/>
      </w:pPr>
      <w:bookmarkStart w:id="4" w:name="O_366040"/>
      <w:bookmarkEnd w:id="4"/>
      <w:r w:rsidRPr="0072550D">
        <w:t>Licensing/Regulatory Information</w:t>
      </w:r>
    </w:p>
    <w:p w:rsidR="00000000" w:rsidRPr="0072550D" w:rsidP="0072550D">
      <w:pPr>
        <w:pStyle w:val="BodyText"/>
      </w:pPr>
      <w:r w:rsidRPr="0072550D">
        <w:t>No licensing, regulatory or certification requirements apply to this unit at the time of endorsement.</w:t>
      </w:r>
    </w:p>
    <w:p w:rsidR="00000000" w:rsidRPr="0072550D" w:rsidP="0072550D">
      <w:pPr>
        <w:pStyle w:val="AllowPageBreak"/>
      </w:pPr>
    </w:p>
    <w:p w:rsidR="00000000" w:rsidRPr="0072550D" w:rsidP="0072550D">
      <w:pPr>
        <w:pStyle w:val="Heading1"/>
      </w:pPr>
      <w:bookmarkStart w:id="5" w:name="O_366038"/>
      <w:bookmarkEnd w:id="5"/>
      <w:r w:rsidRPr="0072550D">
        <w:t>Pre-Requisites</w:t>
      </w:r>
    </w:p>
    <w:p w:rsidR="00000000" w:rsidRPr="0072550D" w:rsidP="0072550D">
      <w:pPr>
        <w:pStyle w:val="BodyText"/>
      </w:pPr>
      <w:r w:rsidRPr="0072550D">
        <w:t>Nil</w:t>
      </w:r>
    </w:p>
    <w:p w:rsidR="00000000" w:rsidRPr="0072550D" w:rsidP="0072550D">
      <w:pPr>
        <w:pStyle w:val="AllowPageBreak"/>
      </w:pPr>
    </w:p>
    <w:p w:rsidR="00000000" w:rsidRPr="0072550D" w:rsidP="0072550D">
      <w:pPr>
        <w:pStyle w:val="Heading1"/>
      </w:pPr>
      <w:bookmarkStart w:id="6" w:name="O_366043"/>
      <w:bookmarkEnd w:id="6"/>
      <w:r w:rsidRPr="0072550D">
        <w:t>Employability Skills Information</w:t>
      </w:r>
    </w:p>
    <w:p w:rsidR="00000000" w:rsidRPr="0072550D" w:rsidP="0072550D">
      <w:pPr>
        <w:pStyle w:val="BodyText"/>
      </w:pPr>
      <w:r w:rsidRPr="0072550D">
        <w:t>This unit contains employability skills.</w:t>
      </w:r>
    </w:p>
    <w:p w:rsidR="00000000" w:rsidRPr="0072550D" w:rsidP="0072550D">
      <w:pPr>
        <w:pStyle w:val="AllowPageBreak"/>
      </w:pPr>
    </w:p>
    <w:p w:rsidR="00000000" w:rsidRPr="0072550D" w:rsidP="0072550D">
      <w:pPr>
        <w:pStyle w:val="Heading1"/>
      </w:pPr>
      <w:bookmarkStart w:id="7" w:name="O_366044"/>
      <w:bookmarkEnd w:id="7"/>
      <w:r w:rsidRPr="0072550D">
        <w:t>Elements and Performance Criteria Pre-Content</w:t>
      </w:r>
    </w:p>
    <w:p w:rsidR="00000000" w:rsidRPr="0072550D" w:rsidP="0072550D">
      <w:pPr>
        <w:pStyle w:val="Heading1"/>
      </w:pPr>
      <w:bookmarkStart w:id="8" w:name="O_366045"/>
      <w:bookmarkEnd w:id="8"/>
      <w:r w:rsidRPr="0072550D">
        <w:t>Elements and Performance Criteria</w:t>
      </w:r>
    </w:p>
    <w:tbl>
      <w:tblPr>
        <w:tblW w:w="0" w:type="auto"/>
        <w:tblLayout w:type="fixed"/>
        <w:tblCellMar>
          <w:left w:w="62" w:type="dxa"/>
          <w:right w:w="62" w:type="dxa"/>
        </w:tblCellMar>
        <w:tblLook w:val="0000"/>
      </w:tblPr>
      <w:tblGrid>
        <w:gridCol w:w="2594"/>
        <w:gridCol w:w="6316"/>
      </w:tblGrid>
      <w:tr w:rsidTr="00E0379A">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72550D" w:rsidP="0072550D">
            <w:pPr>
              <w:pStyle w:val="BodyText"/>
            </w:pPr>
            <w:r w:rsidRPr="0072550D">
              <w:rPr>
                <w:rStyle w:val="SpecialBold"/>
              </w:rPr>
              <w:t>ELEMENT</w:t>
            </w:r>
          </w:p>
        </w:tc>
        <w:tc>
          <w:tcPr>
            <w:tcW w:w="6316"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SpecialBold"/>
              </w:rPr>
              <w:t>PERFORMANCE CRITERIA</w:t>
            </w:r>
          </w:p>
        </w:tc>
      </w:tr>
      <w:tr w:rsidTr="00E0379A">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t>Elements describe the essential outcomes of a unit of competency.</w:t>
            </w:r>
          </w:p>
        </w:tc>
        <w:tc>
          <w:tcPr>
            <w:tcW w:w="6316"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t>Performance criteria describe the performance needed to demonstrate achievement of the element. Where bold italicised text is used, further information is detailed in the required skills and knowledge section and the range statement. Assessment of performa</w:t>
            </w:r>
            <w:r w:rsidRPr="0072550D">
              <w:t>nce is to be consistent with the Evidence Guide.</w:t>
            </w:r>
          </w:p>
        </w:tc>
      </w:tr>
      <w:tr w:rsidTr="00E0379A">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72550D">
            <w:pPr>
              <w:pStyle w:val="List"/>
              <w:rPr>
                <w:lang w:val="en-NZ"/>
              </w:rPr>
            </w:pPr>
            <w:r w:rsidRPr="0072550D">
              <w:t>1.</w:t>
            </w:r>
            <w:r w:rsidRPr="0072550D">
              <w:tab/>
              <w:t>Prepare to tie a fishing fly</w:t>
            </w:r>
          </w:p>
        </w:tc>
        <w:tc>
          <w:tcPr>
            <w:tcW w:w="6316" w:type="dxa"/>
            <w:tcBorders>
              <w:top w:val="nil"/>
              <w:left w:val="nil"/>
              <w:bottom w:val="nil"/>
              <w:right w:val="nil"/>
            </w:tcBorders>
            <w:tcMar>
              <w:top w:w="0" w:type="dxa"/>
              <w:left w:w="62" w:type="dxa"/>
              <w:bottom w:w="0" w:type="dxa"/>
              <w:right w:w="62" w:type="dxa"/>
            </w:tcMar>
          </w:tcPr>
          <w:p w:rsidR="00000000" w:rsidRPr="0072550D" w:rsidP="0072550D">
            <w:pPr>
              <w:pStyle w:val="List2"/>
            </w:pPr>
            <w:r w:rsidRPr="0072550D">
              <w:t>1.1.</w:t>
            </w:r>
            <w:r w:rsidRPr="0072550D">
              <w:tab/>
              <w:t xml:space="preserve">Identify </w:t>
            </w:r>
            <w:r w:rsidRPr="0072550D">
              <w:rPr>
                <w:rStyle w:val="BoldandItalics"/>
              </w:rPr>
              <w:t>target fish species</w:t>
            </w:r>
            <w:r w:rsidRPr="0072550D">
              <w:t xml:space="preserve"> capable of being lured by an artificial fly.</w:t>
            </w:r>
          </w:p>
          <w:p w:rsidR="00000000" w:rsidRPr="0072550D" w:rsidP="0072550D">
            <w:pPr>
              <w:pStyle w:val="List2"/>
            </w:pPr>
            <w:r w:rsidRPr="0072550D">
              <w:t>1.2.</w:t>
            </w:r>
            <w:r w:rsidRPr="0072550D">
              <w:tab/>
              <w:t>Identify the natural foods for each targeted fish species.</w:t>
            </w:r>
          </w:p>
          <w:p w:rsidR="00000000" w:rsidRPr="0072550D" w:rsidP="0072550D">
            <w:pPr>
              <w:pStyle w:val="List2"/>
            </w:pPr>
            <w:r w:rsidRPr="0072550D">
              <w:t>1.3.</w:t>
            </w:r>
            <w:r w:rsidRPr="0072550D">
              <w:tab/>
              <w:t xml:space="preserve">Determine a </w:t>
            </w:r>
            <w:r w:rsidRPr="0072550D">
              <w:rPr>
                <w:rStyle w:val="BoldandItalics"/>
              </w:rPr>
              <w:t>fly pattern</w:t>
            </w:r>
            <w:r w:rsidRPr="0072550D">
              <w:t xml:space="preserve"> which meets the target species and environmental application.</w:t>
            </w:r>
          </w:p>
          <w:p w:rsidR="00000000" w:rsidP="0072550D">
            <w:pPr>
              <w:pStyle w:val="List2"/>
              <w:rPr>
                <w:lang w:val="en-NZ"/>
              </w:rPr>
            </w:pPr>
            <w:r w:rsidRPr="0072550D">
              <w:t>1.4.</w:t>
            </w:r>
            <w:r w:rsidRPr="0072550D">
              <w:tab/>
              <w:t xml:space="preserve">Select appropriate </w:t>
            </w:r>
            <w:r w:rsidRPr="0072550D">
              <w:rPr>
                <w:rStyle w:val="BoldandItalics"/>
              </w:rPr>
              <w:t>fly tying tools and equipment</w:t>
            </w:r>
            <w:r w:rsidRPr="0072550D">
              <w:t xml:space="preserve"> and </w:t>
            </w:r>
            <w:r w:rsidRPr="0072550D">
              <w:rPr>
                <w:rStyle w:val="BoldandItalics"/>
              </w:rPr>
              <w:t>fly tying materials</w:t>
            </w:r>
            <w:r w:rsidRPr="0072550D">
              <w:t xml:space="preserve"> to match a selected pattern according to </w:t>
            </w:r>
            <w:r w:rsidRPr="0072550D">
              <w:rPr>
                <w:rStyle w:val="BoldandItalics"/>
              </w:rPr>
              <w:t>organisational policies and procedures</w:t>
            </w:r>
            <w:r w:rsidRPr="0072550D">
              <w:t>.</w:t>
            </w:r>
          </w:p>
        </w:tc>
      </w:tr>
      <w:tr w:rsidTr="00E0379A">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72550D">
            <w:pPr>
              <w:pStyle w:val="List"/>
              <w:rPr>
                <w:lang w:val="en-NZ"/>
              </w:rPr>
            </w:pPr>
            <w:r w:rsidRPr="0072550D">
              <w:t>2.</w:t>
            </w:r>
            <w:r w:rsidRPr="0072550D">
              <w:tab/>
              <w:t>Tie a fishing fly</w:t>
            </w:r>
          </w:p>
        </w:tc>
        <w:tc>
          <w:tcPr>
            <w:tcW w:w="6316" w:type="dxa"/>
            <w:tcBorders>
              <w:top w:val="nil"/>
              <w:left w:val="nil"/>
              <w:bottom w:val="nil"/>
              <w:right w:val="nil"/>
            </w:tcBorders>
            <w:tcMar>
              <w:top w:w="0" w:type="dxa"/>
              <w:left w:w="62" w:type="dxa"/>
              <w:bottom w:w="0" w:type="dxa"/>
              <w:right w:w="62" w:type="dxa"/>
            </w:tcMar>
          </w:tcPr>
          <w:p w:rsidR="00000000" w:rsidRPr="0072550D" w:rsidP="0072550D">
            <w:pPr>
              <w:pStyle w:val="List2"/>
            </w:pPr>
            <w:r w:rsidRPr="0072550D">
              <w:t>2.1.</w:t>
            </w:r>
            <w:r w:rsidRPr="0072550D">
              <w:tab/>
              <w:t xml:space="preserve">Select </w:t>
            </w:r>
            <w:r w:rsidRPr="0072550D">
              <w:t xml:space="preserve">an appropriate hook and </w:t>
            </w:r>
            <w:r w:rsidRPr="0072550D">
              <w:rPr>
                <w:rStyle w:val="BoldandItalics"/>
              </w:rPr>
              <w:t>tie the fishing fly</w:t>
            </w:r>
            <w:r w:rsidRPr="0072550D">
              <w:t xml:space="preserve"> as detailed in the fly pattern.</w:t>
            </w:r>
          </w:p>
          <w:p w:rsidR="00000000" w:rsidRPr="0072550D" w:rsidP="0072550D">
            <w:pPr>
              <w:pStyle w:val="List2"/>
            </w:pPr>
            <w:r w:rsidRPr="0072550D">
              <w:t>2.2.</w:t>
            </w:r>
            <w:r w:rsidRPr="0072550D">
              <w:tab/>
              <w:t>Add special effects and detail to the fly.</w:t>
            </w:r>
          </w:p>
          <w:p w:rsidR="00000000" w:rsidP="0072550D">
            <w:pPr>
              <w:pStyle w:val="List2"/>
              <w:rPr>
                <w:lang w:val="en-NZ"/>
              </w:rPr>
            </w:pPr>
            <w:r w:rsidRPr="0072550D">
              <w:t>2.3.</w:t>
            </w:r>
            <w:r w:rsidRPr="0072550D">
              <w:tab/>
              <w:t>Finish the fly and add sealers, protectants or floatants as required.</w:t>
            </w:r>
          </w:p>
        </w:tc>
      </w:tr>
      <w:tr w:rsidTr="00E0379A">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72550D">
            <w:pPr>
              <w:pStyle w:val="List"/>
              <w:rPr>
                <w:lang w:val="en-NZ"/>
              </w:rPr>
            </w:pPr>
            <w:r w:rsidRPr="0072550D">
              <w:t>3.</w:t>
            </w:r>
            <w:r w:rsidRPr="0072550D">
              <w:tab/>
              <w:t>Test and evaluate effectiveness of the fishing fly </w:t>
            </w:r>
          </w:p>
        </w:tc>
        <w:tc>
          <w:tcPr>
            <w:tcW w:w="6316" w:type="dxa"/>
            <w:tcBorders>
              <w:top w:val="nil"/>
              <w:left w:val="nil"/>
              <w:bottom w:val="nil"/>
              <w:right w:val="nil"/>
            </w:tcBorders>
            <w:tcMar>
              <w:top w:w="0" w:type="dxa"/>
              <w:left w:w="62" w:type="dxa"/>
              <w:bottom w:w="0" w:type="dxa"/>
              <w:right w:w="62" w:type="dxa"/>
            </w:tcMar>
          </w:tcPr>
          <w:p w:rsidR="00000000" w:rsidRPr="0072550D" w:rsidP="0072550D">
            <w:pPr>
              <w:pStyle w:val="List2"/>
            </w:pPr>
            <w:r w:rsidRPr="0072550D">
              <w:t>3</w:t>
            </w:r>
            <w:r w:rsidRPr="0072550D">
              <w:t>.1.</w:t>
            </w:r>
            <w:r w:rsidRPr="0072550D">
              <w:tab/>
              <w:t>Inspect the finished fly to ensure it meets design parameters, presentation requirements and quality of workmanship according to organisational policies and procedures.</w:t>
            </w:r>
          </w:p>
          <w:p w:rsidR="00000000" w:rsidRPr="0072550D" w:rsidP="0072550D">
            <w:pPr>
              <w:pStyle w:val="List2"/>
            </w:pPr>
            <w:r w:rsidRPr="0072550D">
              <w:t>3.2.</w:t>
            </w:r>
            <w:r w:rsidRPr="0072550D">
              <w:tab/>
              <w:t>Trial and test fly action in specific fishing environments.</w:t>
            </w:r>
          </w:p>
          <w:p w:rsidR="00000000" w:rsidRPr="0072550D" w:rsidP="0072550D">
            <w:pPr>
              <w:pStyle w:val="List2"/>
            </w:pPr>
            <w:r w:rsidRPr="0072550D">
              <w:t>3.3.</w:t>
            </w:r>
            <w:r w:rsidRPr="0072550D">
              <w:tab/>
            </w:r>
            <w:r w:rsidRPr="0072550D">
              <w:rPr>
                <w:rStyle w:val="BoldandItalics"/>
              </w:rPr>
              <w:t>Evaluate</w:t>
            </w:r>
            <w:r w:rsidRPr="0072550D">
              <w:t xml:space="preserve"> the </w:t>
            </w:r>
            <w:r w:rsidRPr="0072550D">
              <w:t>performance of the fly.</w:t>
            </w:r>
          </w:p>
          <w:p w:rsidR="00000000" w:rsidRPr="0072550D" w:rsidP="0072550D">
            <w:pPr>
              <w:pStyle w:val="List2"/>
            </w:pPr>
            <w:r w:rsidRPr="0072550D">
              <w:t>3.4.</w:t>
            </w:r>
            <w:r w:rsidRPr="0072550D">
              <w:tab/>
              <w:t>Identify and implement improvements to the fly as required.</w:t>
            </w:r>
          </w:p>
        </w:tc>
      </w:tr>
    </w:tbl>
    <w:p w:rsidR="00000000" w:rsidRPr="0072550D" w:rsidP="0072550D">
      <w:pPr>
        <w:pStyle w:val="BodyText"/>
      </w:pPr>
    </w:p>
    <w:p w:rsidR="00000000" w:rsidRPr="0072550D" w:rsidP="0072550D">
      <w:pPr>
        <w:pStyle w:val="AllowPageBreak"/>
      </w:pPr>
    </w:p>
    <w:p w:rsidR="00000000" w:rsidRPr="0072550D" w:rsidP="0072550D">
      <w:pPr>
        <w:pStyle w:val="Heading1"/>
      </w:pPr>
      <w:bookmarkStart w:id="9" w:name="O_366036"/>
      <w:bookmarkEnd w:id="9"/>
      <w:r w:rsidRPr="0072550D">
        <w:t>Required Skills and Knowledge</w:t>
      </w:r>
    </w:p>
    <w:tbl>
      <w:tblPr>
        <w:tblW w:w="0" w:type="auto"/>
        <w:tblLayout w:type="fixed"/>
        <w:tblCellMar>
          <w:left w:w="62" w:type="dxa"/>
          <w:right w:w="62" w:type="dxa"/>
        </w:tblCellMar>
        <w:tblLook w:val="0000"/>
      </w:tblPr>
      <w:tblGrid>
        <w:gridCol w:w="8522"/>
      </w:tblGrid>
      <w:tr w:rsidTr="00E037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t>This section describes the skills and knowledge required for this unit.</w:t>
            </w:r>
          </w:p>
        </w:tc>
      </w:tr>
      <w:tr w:rsidTr="00E037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SpecialBold"/>
              </w:rPr>
              <w:t>Required skills</w:t>
            </w:r>
          </w:p>
        </w:tc>
      </w:tr>
      <w:tr w:rsidTr="00E037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550D" w:rsidP="0072550D">
            <w:pPr>
              <w:pStyle w:val="ListBullet"/>
            </w:pPr>
            <w:r w:rsidRPr="0072550D">
              <w:t>problem-solving skills to:</w:t>
            </w:r>
          </w:p>
          <w:p w:rsidR="00000000" w:rsidRPr="0072550D" w:rsidP="0072550D">
            <w:pPr>
              <w:pStyle w:val="ListBullet2"/>
            </w:pPr>
            <w:r w:rsidRPr="0072550D">
              <w:t>respond appropriately to technology advancements</w:t>
            </w:r>
          </w:p>
          <w:p w:rsidR="00000000" w:rsidRPr="0072550D" w:rsidP="0072550D">
            <w:pPr>
              <w:pStyle w:val="ListBullet2"/>
            </w:pPr>
            <w:r w:rsidRPr="0072550D">
              <w:t>determine techniques and equipment to use when tying fishing flies</w:t>
            </w:r>
          </w:p>
          <w:p w:rsidR="00000000" w:rsidRPr="0072550D" w:rsidP="0072550D">
            <w:pPr>
              <w:pStyle w:val="ListBullet2"/>
            </w:pPr>
            <w:r w:rsidRPr="0072550D">
              <w:t xml:space="preserve">determine appropriate fly tying equipment and materials </w:t>
            </w:r>
          </w:p>
          <w:p w:rsidR="00000000" w:rsidRPr="0072550D" w:rsidP="0072550D">
            <w:pPr>
              <w:pStyle w:val="ListBullet"/>
            </w:pPr>
            <w:r w:rsidRPr="0072550D">
              <w:t xml:space="preserve">literacy skills to read, interpret and implement fly tying information, patterns </w:t>
            </w:r>
            <w:r w:rsidRPr="0072550D">
              <w:t xml:space="preserve">and material data sheets </w:t>
            </w:r>
          </w:p>
          <w:p w:rsidR="00000000" w:rsidRPr="0072550D" w:rsidP="0072550D">
            <w:pPr>
              <w:pStyle w:val="ListBullet"/>
            </w:pPr>
            <w:r w:rsidRPr="0072550D">
              <w:t>planning and organising skills to:</w:t>
            </w:r>
          </w:p>
          <w:p w:rsidR="00000000" w:rsidRPr="0072550D" w:rsidP="0072550D">
            <w:pPr>
              <w:pStyle w:val="ListBullet2"/>
            </w:pPr>
            <w:r w:rsidRPr="0072550D">
              <w:t>source appropriate fly tying equipment and materials</w:t>
            </w:r>
          </w:p>
          <w:p w:rsidR="00000000" w:rsidRPr="0072550D" w:rsidP="0072550D">
            <w:pPr>
              <w:pStyle w:val="ListBullet2"/>
            </w:pPr>
            <w:r w:rsidRPr="0072550D">
              <w:t>determine a fly pattern</w:t>
            </w:r>
          </w:p>
          <w:p w:rsidR="00000000" w:rsidRPr="0072550D" w:rsidP="0072550D">
            <w:pPr>
              <w:pStyle w:val="ListBullet2"/>
            </w:pPr>
            <w:r w:rsidRPr="0072550D">
              <w:t xml:space="preserve">ensure all gear and equipment is in good working order </w:t>
            </w:r>
          </w:p>
          <w:p w:rsidR="00000000" w:rsidRPr="0072550D" w:rsidP="0072550D">
            <w:pPr>
              <w:pStyle w:val="ListBullet"/>
            </w:pPr>
            <w:r w:rsidRPr="0072550D">
              <w:t>numeracy skills to calculate and estimate material quantitie</w:t>
            </w:r>
            <w:r w:rsidRPr="0072550D">
              <w:t>s and weights</w:t>
            </w:r>
          </w:p>
          <w:p w:rsidR="00000000" w:rsidP="0072550D">
            <w:pPr>
              <w:pStyle w:val="ListBullet"/>
              <w:rPr>
                <w:lang w:val="en-NZ"/>
              </w:rPr>
            </w:pPr>
            <w:r w:rsidRPr="0072550D">
              <w:t>self management skills to review and reflect on own performance and set goals to improve techniques.</w:t>
            </w:r>
          </w:p>
        </w:tc>
      </w:tr>
      <w:tr w:rsidTr="00E037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SpecialBold"/>
              </w:rPr>
              <w:t>Required knowledge</w:t>
            </w:r>
          </w:p>
        </w:tc>
      </w:tr>
      <w:tr w:rsidTr="00E0379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550D" w:rsidP="0072550D">
            <w:pPr>
              <w:pStyle w:val="ListBullet"/>
            </w:pPr>
            <w:r w:rsidRPr="0072550D">
              <w:t xml:space="preserve">organisational policies and procedures to enable safe conduct of activities </w:t>
            </w:r>
          </w:p>
          <w:p w:rsidR="00000000" w:rsidRPr="0072550D" w:rsidP="0072550D">
            <w:pPr>
              <w:pStyle w:val="ListBullet"/>
            </w:pPr>
            <w:r w:rsidRPr="0072550D">
              <w:t xml:space="preserve">industry fly tying and fishing terminology to enable appropriate selection of fly fishing tools, equipment and materials </w:t>
            </w:r>
          </w:p>
          <w:p w:rsidR="00000000" w:rsidRPr="0072550D" w:rsidP="0072550D">
            <w:pPr>
              <w:pStyle w:val="ListBullet"/>
            </w:pPr>
            <w:r w:rsidRPr="0072550D">
              <w:t>fly tying construction and evaluation techniques to ensure safe and effective use</w:t>
            </w:r>
          </w:p>
          <w:p w:rsidR="00000000" w:rsidRPr="0072550D" w:rsidP="0072550D">
            <w:pPr>
              <w:pStyle w:val="ListBullet"/>
            </w:pPr>
            <w:r w:rsidRPr="0072550D">
              <w:t xml:space="preserve">equipment, tools and materials used to tie a simple </w:t>
            </w:r>
            <w:r w:rsidRPr="0072550D">
              <w:t>fishing fly, its characteristics and technology, and advantages and disadvantages of the range of equipment</w:t>
            </w:r>
          </w:p>
          <w:p w:rsidR="00000000" w:rsidRPr="0072550D" w:rsidP="0072550D">
            <w:pPr>
              <w:pStyle w:val="ListBullet"/>
            </w:pPr>
            <w:r w:rsidRPr="0072550D">
              <w:t xml:space="preserve">natural foods for each targeted fish species </w:t>
            </w:r>
          </w:p>
          <w:p w:rsidR="00000000" w:rsidRPr="0072550D" w:rsidP="0072550D">
            <w:pPr>
              <w:pStyle w:val="ListBullet"/>
            </w:pPr>
            <w:r w:rsidRPr="0072550D">
              <w:t>fly patterns to suit the targeted fish species.</w:t>
            </w:r>
          </w:p>
        </w:tc>
      </w:tr>
    </w:tbl>
    <w:p w:rsidR="00000000" w:rsidRPr="0072550D" w:rsidP="0072550D">
      <w:pPr>
        <w:pStyle w:val="BodyText"/>
      </w:pPr>
    </w:p>
    <w:p w:rsidR="00000000" w:rsidRPr="0072550D" w:rsidP="0072550D">
      <w:pPr>
        <w:pStyle w:val="AllowPageBreak"/>
      </w:pPr>
    </w:p>
    <w:p w:rsidR="00000000" w:rsidRPr="0072550D" w:rsidP="0072550D">
      <w:pPr>
        <w:pStyle w:val="Heading1"/>
      </w:pPr>
      <w:bookmarkStart w:id="10" w:name="O_366042"/>
      <w:bookmarkEnd w:id="10"/>
      <w:r w:rsidRPr="0072550D">
        <w:t>Evidence Guide</w:t>
      </w:r>
    </w:p>
    <w:tbl>
      <w:tblPr>
        <w:tblW w:w="0" w:type="auto"/>
        <w:tblCellMar>
          <w:left w:w="62" w:type="dxa"/>
          <w:right w:w="62" w:type="dxa"/>
        </w:tblCellMar>
        <w:tblLook w:val="0000"/>
      </w:tblPr>
      <w:tblGrid>
        <w:gridCol w:w="3663"/>
        <w:gridCol w:w="5533"/>
      </w:tblGrid>
      <w:tr w:rsidTr="00E037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t>The evidence guide p</w:t>
            </w:r>
            <w:r w:rsidRPr="0072550D">
              <w:t>rovides advice on assessment and must be read in conjunction with the performance criteria, required skills and knowledge, range statement and the Assessment Guidelines for the Training Package.</w:t>
            </w:r>
          </w:p>
        </w:tc>
      </w:tr>
      <w:tr w:rsidTr="00E03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2550D">
            <w:pPr>
              <w:pStyle w:val="BodyText"/>
              <w:rPr>
                <w:lang w:val="en-NZ"/>
              </w:rPr>
            </w:pPr>
          </w:p>
        </w:tc>
      </w:tr>
      <w:tr w:rsidTr="00E03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2550D" w:rsidP="0072550D">
            <w:pPr>
              <w:pStyle w:val="BodyText"/>
            </w:pPr>
            <w:r w:rsidRPr="0072550D">
              <w:t>Evidence of the following is essential:</w:t>
            </w:r>
          </w:p>
          <w:p w:rsidR="00000000" w:rsidRPr="0072550D" w:rsidP="0072550D">
            <w:pPr>
              <w:pStyle w:val="ListBullet"/>
            </w:pPr>
            <w:r w:rsidRPr="0072550D">
              <w:t>demonstrates knowledge of the techniques which apply to the tying of a fishing fly and selects appropriate fly tying tools</w:t>
            </w:r>
            <w:r w:rsidRPr="0072550D">
              <w:t>, equipment and materials to match a selected pattern</w:t>
            </w:r>
          </w:p>
          <w:p w:rsidR="00000000" w:rsidRPr="0072550D" w:rsidP="0072550D">
            <w:pPr>
              <w:pStyle w:val="ListBullet"/>
            </w:pPr>
            <w:r w:rsidRPr="0072550D">
              <w:t>uses a range of common patterns and a variety of fly tying techniques, tools, equipment and materials to tie simple fishing flies</w:t>
            </w:r>
          </w:p>
          <w:p w:rsidR="00000000" w:rsidP="0072550D">
            <w:pPr>
              <w:pStyle w:val="ListBullet"/>
              <w:rPr>
                <w:lang w:val="en-NZ"/>
              </w:rPr>
            </w:pPr>
            <w:r w:rsidRPr="0072550D">
              <w:t xml:space="preserve">inspects the finished fly to ensure it meets all requirements and tests </w:t>
            </w:r>
            <w:r w:rsidRPr="0072550D">
              <w:t>it accordingly.</w:t>
            </w:r>
          </w:p>
        </w:tc>
      </w:tr>
      <w:tr w:rsidTr="00E03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2550D" w:rsidP="0072550D">
            <w:pPr>
              <w:pStyle w:val="BodyText"/>
            </w:pPr>
            <w:r w:rsidRPr="0072550D">
              <w:t>Assessment must ensure production of multiple simple fishing flies for a range of target species that reflect local conditions to demonstrate competency and consistency of performance.</w:t>
            </w:r>
          </w:p>
          <w:p w:rsidR="00000000" w:rsidRPr="0072550D" w:rsidP="0072550D">
            <w:pPr>
              <w:pStyle w:val="BodyText"/>
            </w:pPr>
            <w:r w:rsidRPr="0072550D">
              <w:t>Assessment must also ensure access to:</w:t>
            </w:r>
          </w:p>
          <w:p w:rsidR="00000000" w:rsidRPr="0072550D" w:rsidP="0072550D">
            <w:pPr>
              <w:pStyle w:val="ListBullet"/>
            </w:pPr>
            <w:r w:rsidRPr="0072550D">
              <w:t xml:space="preserve">an appropriate workshop or facility to construct a range of tied fly fishing products </w:t>
            </w:r>
          </w:p>
          <w:p w:rsidR="00000000" w:rsidRPr="0072550D" w:rsidP="0072550D">
            <w:pPr>
              <w:pStyle w:val="ListBullet"/>
            </w:pPr>
            <w:r w:rsidRPr="0072550D">
              <w:t>materials and equipment to tie fishing flies</w:t>
            </w:r>
          </w:p>
          <w:p w:rsidR="00000000" w:rsidP="0072550D">
            <w:pPr>
              <w:pStyle w:val="ListBullet"/>
              <w:rPr>
                <w:lang w:val="en-NZ"/>
              </w:rPr>
            </w:pPr>
            <w:r w:rsidRPr="0072550D">
              <w:t>resources and information regarding fly patterns and methods of tying flies.</w:t>
            </w:r>
          </w:p>
        </w:tc>
      </w:tr>
      <w:tr w:rsidTr="00E03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SpecialBold"/>
              </w:rPr>
              <w:t>Method</w:t>
            </w:r>
            <w:r w:rsidRPr="0072550D">
              <w:rPr>
                <w:rStyle w:val="SpecialBold"/>
              </w:rPr>
              <w:t xml:space="preserve"> of assessment</w:t>
            </w:r>
          </w:p>
        </w:tc>
        <w:tc>
          <w:tcPr>
            <w:tcW w:w="0" w:type="auto"/>
            <w:tcBorders>
              <w:top w:val="nil"/>
              <w:left w:val="nil"/>
              <w:bottom w:val="nil"/>
              <w:right w:val="nil"/>
            </w:tcBorders>
            <w:tcMar>
              <w:top w:w="0" w:type="dxa"/>
              <w:left w:w="62" w:type="dxa"/>
              <w:bottom w:w="0" w:type="dxa"/>
              <w:right w:w="62" w:type="dxa"/>
            </w:tcMar>
          </w:tcPr>
          <w:p w:rsidR="00000000" w:rsidRPr="0072550D" w:rsidP="0072550D">
            <w:pPr>
              <w:pStyle w:val="BodyText"/>
            </w:pPr>
            <w:r w:rsidRPr="0072550D">
              <w:t xml:space="preserve">A range of assessment methods should be used to assess practical skills and knowledge. The following examples are appropriate for this unit: </w:t>
            </w:r>
          </w:p>
          <w:p w:rsidR="00000000" w:rsidRPr="0072550D" w:rsidP="0072550D">
            <w:pPr>
              <w:pStyle w:val="ListBullet"/>
            </w:pPr>
            <w:r w:rsidRPr="0072550D">
              <w:t xml:space="preserve">observation of testing and evaluating completed fishing flies </w:t>
            </w:r>
          </w:p>
          <w:p w:rsidR="00000000" w:rsidRPr="0072550D" w:rsidP="0072550D">
            <w:pPr>
              <w:pStyle w:val="ListBullet"/>
            </w:pPr>
            <w:r w:rsidRPr="0072550D">
              <w:t>oral or written questioning to asse</w:t>
            </w:r>
            <w:r w:rsidRPr="0072550D">
              <w:t>ss knowledge of fly patterns to suit the targeted fish species and details of fly tying construction aimed at particular fish species</w:t>
            </w:r>
          </w:p>
          <w:p w:rsidR="00000000" w:rsidRPr="0072550D" w:rsidP="0072550D">
            <w:pPr>
              <w:pStyle w:val="ListBullet"/>
            </w:pPr>
            <w:r w:rsidRPr="0072550D">
              <w:t xml:space="preserve">portfolio of completed fishing flies </w:t>
            </w:r>
          </w:p>
          <w:p w:rsidR="00000000" w:rsidRPr="0072550D" w:rsidP="0072550D">
            <w:pPr>
              <w:pStyle w:val="ListBullet"/>
            </w:pPr>
            <w:r w:rsidRPr="0072550D">
              <w:t>third-party reports from a supervisor detailing performance.</w:t>
            </w:r>
          </w:p>
          <w:p w:rsidR="00000000" w:rsidRPr="0072550D" w:rsidP="0072550D">
            <w:pPr>
              <w:pStyle w:val="BodyText"/>
            </w:pPr>
            <w:r w:rsidRPr="0072550D">
              <w:t>Holistic assessment wit</w:t>
            </w:r>
            <w:r w:rsidRPr="0072550D">
              <w:t>h other units relevant to the industry sector, workplace and job role is recommended, for example:</w:t>
            </w:r>
          </w:p>
          <w:p w:rsidR="00000000" w:rsidRPr="0072550D" w:rsidP="0072550D">
            <w:pPr>
              <w:pStyle w:val="ListBullet"/>
            </w:pPr>
            <w:r w:rsidRPr="0072550D">
              <w:t>SISOFSH205A Construct and work simple fishing lures.</w:t>
            </w:r>
          </w:p>
        </w:tc>
      </w:tr>
    </w:tbl>
    <w:p w:rsidR="00000000" w:rsidRPr="0072550D" w:rsidP="0072550D">
      <w:pPr>
        <w:pStyle w:val="BodyText"/>
      </w:pPr>
    </w:p>
    <w:p w:rsidR="00000000" w:rsidRPr="0072550D" w:rsidP="0072550D">
      <w:pPr>
        <w:pStyle w:val="AllowPageBreak"/>
      </w:pPr>
    </w:p>
    <w:p w:rsidR="00000000" w:rsidRPr="0072550D" w:rsidP="0072550D">
      <w:pPr>
        <w:pStyle w:val="Heading1"/>
      </w:pPr>
      <w:bookmarkStart w:id="11" w:name="O_366037"/>
      <w:bookmarkEnd w:id="11"/>
      <w:r w:rsidRPr="0072550D">
        <w:t>Range Statement</w:t>
      </w:r>
    </w:p>
    <w:tbl>
      <w:tblPr>
        <w:tblW w:w="0" w:type="auto"/>
        <w:tblLayout w:type="fixed"/>
        <w:tblCellMar>
          <w:left w:w="62" w:type="dxa"/>
          <w:right w:w="62" w:type="dxa"/>
        </w:tblCellMar>
        <w:tblLook w:val="0000"/>
      </w:tblPr>
      <w:tblGrid>
        <w:gridCol w:w="3516"/>
        <w:gridCol w:w="5006"/>
      </w:tblGrid>
      <w:tr w:rsidTr="00E0379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t>The range statement relates to the unit of competency as a whole. It allows for different work environments and situations that may affect performance. Bold italicised wording, if used in the performance criteria, is detailed below. Essential operating con</w:t>
            </w:r>
            <w:r w:rsidRPr="0072550D">
              <w:t>ditions that may be present with training and assessment (depending on the work situation, needs of the candidate, accessibility of the item, and local industry and regional contexts) may also be included.</w:t>
            </w:r>
          </w:p>
        </w:tc>
      </w:tr>
      <w:tr w:rsidTr="00E0379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BoldandItalics"/>
              </w:rPr>
              <w:t>Target Fish species</w:t>
            </w:r>
            <w:r w:rsidRPr="0072550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2550D" w:rsidP="0072550D">
            <w:pPr>
              <w:pStyle w:val="ListBullet"/>
            </w:pPr>
            <w:r w:rsidRPr="0072550D">
              <w:t>trout</w:t>
            </w:r>
          </w:p>
          <w:p w:rsidR="00000000" w:rsidRPr="0072550D" w:rsidP="0072550D">
            <w:pPr>
              <w:pStyle w:val="ListBullet"/>
            </w:pPr>
            <w:r w:rsidRPr="0072550D">
              <w:t>salmon</w:t>
            </w:r>
          </w:p>
          <w:p w:rsidR="00000000" w:rsidRPr="0072550D" w:rsidP="0072550D">
            <w:pPr>
              <w:pStyle w:val="ListBullet"/>
            </w:pPr>
            <w:r w:rsidRPr="0072550D">
              <w:t>barramundi</w:t>
            </w:r>
          </w:p>
          <w:p w:rsidR="00000000" w:rsidRPr="0072550D" w:rsidP="0072550D">
            <w:pPr>
              <w:pStyle w:val="ListBullet"/>
            </w:pPr>
            <w:r w:rsidRPr="0072550D">
              <w:t>mangrove jack</w:t>
            </w:r>
          </w:p>
          <w:p w:rsidR="00000000" w:rsidRPr="0072550D" w:rsidP="0072550D">
            <w:pPr>
              <w:pStyle w:val="ListBullet"/>
            </w:pPr>
            <w:r w:rsidRPr="0072550D">
              <w:t>sooty grunter</w:t>
            </w:r>
          </w:p>
          <w:p w:rsidR="00000000" w:rsidRPr="0072550D" w:rsidP="0072550D">
            <w:pPr>
              <w:pStyle w:val="ListBullet"/>
            </w:pPr>
            <w:r w:rsidRPr="0072550D">
              <w:t>queen fish</w:t>
            </w:r>
          </w:p>
          <w:p w:rsidR="00000000" w:rsidRPr="0072550D" w:rsidP="0072550D">
            <w:pPr>
              <w:pStyle w:val="ListBullet"/>
            </w:pPr>
            <w:r w:rsidRPr="0072550D">
              <w:t>trevally</w:t>
            </w:r>
          </w:p>
          <w:p w:rsidR="00000000" w:rsidRPr="0072550D" w:rsidP="0072550D">
            <w:pPr>
              <w:pStyle w:val="ListBullet"/>
            </w:pPr>
            <w:r w:rsidRPr="0072550D">
              <w:t>pike</w:t>
            </w:r>
          </w:p>
          <w:p w:rsidR="00000000" w:rsidRPr="0072550D" w:rsidP="0072550D">
            <w:pPr>
              <w:pStyle w:val="ListBullet"/>
            </w:pPr>
            <w:r w:rsidRPr="0072550D">
              <w:t>bass</w:t>
            </w:r>
          </w:p>
          <w:p w:rsidR="00000000" w:rsidRPr="0072550D" w:rsidP="0072550D">
            <w:pPr>
              <w:pStyle w:val="ListBullet"/>
            </w:pPr>
            <w:r w:rsidRPr="0072550D">
              <w:t>carp</w:t>
            </w:r>
          </w:p>
          <w:p w:rsidR="00000000" w:rsidRPr="0072550D" w:rsidP="0072550D">
            <w:pPr>
              <w:pStyle w:val="ListBullet"/>
            </w:pPr>
            <w:r w:rsidRPr="0072550D">
              <w:t>snook</w:t>
            </w:r>
          </w:p>
          <w:p w:rsidR="00000000" w:rsidRPr="0072550D" w:rsidP="0072550D">
            <w:pPr>
              <w:pStyle w:val="ListBullet"/>
            </w:pPr>
            <w:r w:rsidRPr="0072550D">
              <w:t>tarpon</w:t>
            </w:r>
          </w:p>
          <w:p w:rsidR="00000000" w:rsidRPr="0072550D" w:rsidP="0072550D">
            <w:pPr>
              <w:pStyle w:val="ListBullet"/>
            </w:pPr>
            <w:r w:rsidRPr="0072550D">
              <w:t>bonefish</w:t>
            </w:r>
          </w:p>
          <w:p w:rsidR="00000000" w:rsidRPr="0072550D" w:rsidP="0072550D">
            <w:pPr>
              <w:pStyle w:val="ListBullet"/>
            </w:pPr>
            <w:r w:rsidRPr="0072550D">
              <w:t>juvenile black marlin</w:t>
            </w:r>
          </w:p>
          <w:p w:rsidR="00000000" w:rsidRPr="0072550D" w:rsidP="0072550D">
            <w:pPr>
              <w:pStyle w:val="ListBullet"/>
            </w:pPr>
            <w:r w:rsidRPr="0072550D">
              <w:t>pacific sailfish</w:t>
            </w:r>
          </w:p>
          <w:p w:rsidR="00000000" w:rsidRPr="0072550D" w:rsidP="0072550D">
            <w:pPr>
              <w:pStyle w:val="ListBullet"/>
            </w:pPr>
            <w:r w:rsidRPr="0072550D">
              <w:t>kingfish</w:t>
            </w:r>
          </w:p>
          <w:p w:rsidR="00000000" w:rsidRPr="0072550D" w:rsidP="0072550D">
            <w:pPr>
              <w:pStyle w:val="ListBullet"/>
            </w:pPr>
            <w:r w:rsidRPr="0072550D">
              <w:t>spanish mackerel</w:t>
            </w:r>
          </w:p>
          <w:p w:rsidR="00000000" w:rsidRPr="0072550D" w:rsidP="0072550D">
            <w:pPr>
              <w:pStyle w:val="ListBullet"/>
            </w:pPr>
            <w:r w:rsidRPr="0072550D">
              <w:t>spotted mackerel</w:t>
            </w:r>
          </w:p>
          <w:p w:rsidR="00000000" w:rsidRPr="0072550D" w:rsidP="0072550D">
            <w:pPr>
              <w:pStyle w:val="ListBullet"/>
            </w:pPr>
            <w:r w:rsidRPr="0072550D">
              <w:t>northern blue fine tuna</w:t>
            </w:r>
          </w:p>
          <w:p w:rsidR="00000000" w:rsidRPr="0072550D" w:rsidP="0072550D">
            <w:pPr>
              <w:pStyle w:val="ListBullet"/>
            </w:pPr>
            <w:r w:rsidRPr="0072550D">
              <w:t>yellow fin tuna</w:t>
            </w:r>
          </w:p>
          <w:p w:rsidR="00000000" w:rsidRPr="0072550D" w:rsidP="0072550D">
            <w:pPr>
              <w:pStyle w:val="ListBullet"/>
            </w:pPr>
            <w:r w:rsidRPr="0072550D">
              <w:t>wahoo</w:t>
            </w:r>
          </w:p>
          <w:p w:rsidR="00000000" w:rsidRPr="0072550D" w:rsidP="0072550D">
            <w:pPr>
              <w:pStyle w:val="ListBullet"/>
            </w:pPr>
            <w:r w:rsidRPr="0072550D">
              <w:t>cobia</w:t>
            </w:r>
          </w:p>
          <w:p w:rsidR="00000000" w:rsidRPr="0072550D" w:rsidP="0072550D">
            <w:pPr>
              <w:pStyle w:val="ListBullet"/>
            </w:pPr>
            <w:r w:rsidRPr="0072550D">
              <w:t>dolphin fish</w:t>
            </w:r>
          </w:p>
          <w:p w:rsidR="00000000" w:rsidP="0072550D">
            <w:pPr>
              <w:pStyle w:val="ListBullet"/>
              <w:rPr>
                <w:lang w:val="en-NZ"/>
              </w:rPr>
            </w:pPr>
            <w:r w:rsidRPr="0072550D">
              <w:t>bream.</w:t>
            </w:r>
          </w:p>
        </w:tc>
      </w:tr>
      <w:tr w:rsidTr="00E0379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BoldandItalics"/>
              </w:rPr>
              <w:t>Fly Patterns</w:t>
            </w:r>
            <w:r w:rsidRPr="0072550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2550D" w:rsidP="0072550D">
            <w:pPr>
              <w:pStyle w:val="ListBullet"/>
            </w:pPr>
            <w:r w:rsidRPr="0072550D">
              <w:t>imitative</w:t>
            </w:r>
          </w:p>
          <w:p w:rsidR="00000000" w:rsidRPr="0072550D" w:rsidP="0072550D">
            <w:pPr>
              <w:pStyle w:val="ListBullet"/>
            </w:pPr>
            <w:r w:rsidRPr="0072550D">
              <w:t>attractive</w:t>
            </w:r>
          </w:p>
          <w:p w:rsidR="00000000" w:rsidRPr="0072550D" w:rsidP="0072550D">
            <w:pPr>
              <w:pStyle w:val="ListBullet"/>
            </w:pPr>
            <w:r w:rsidRPr="0072550D">
              <w:t>dry and wet flies</w:t>
            </w:r>
          </w:p>
          <w:p w:rsidR="00000000" w:rsidRPr="0072550D" w:rsidP="0072550D">
            <w:pPr>
              <w:pStyle w:val="ListBullet"/>
            </w:pPr>
            <w:r w:rsidRPr="0072550D">
              <w:t>streamers</w:t>
            </w:r>
          </w:p>
          <w:p w:rsidR="00000000" w:rsidRPr="0072550D" w:rsidP="0072550D">
            <w:pPr>
              <w:pStyle w:val="ListBullet"/>
            </w:pPr>
            <w:r w:rsidRPr="0072550D">
              <w:t>nymphs</w:t>
            </w:r>
          </w:p>
          <w:p w:rsidR="00000000" w:rsidRPr="0072550D" w:rsidP="0072550D">
            <w:pPr>
              <w:pStyle w:val="ListBullet"/>
            </w:pPr>
            <w:r w:rsidRPr="0072550D">
              <w:t>terrestrials</w:t>
            </w:r>
          </w:p>
          <w:p w:rsidR="00000000" w:rsidRPr="0072550D" w:rsidP="0072550D">
            <w:pPr>
              <w:pStyle w:val="ListBullet"/>
            </w:pPr>
            <w:r w:rsidRPr="0072550D">
              <w:t>emergers</w:t>
            </w:r>
          </w:p>
          <w:p w:rsidR="00000000" w:rsidRPr="0072550D" w:rsidP="0072550D">
            <w:pPr>
              <w:pStyle w:val="ListBullet"/>
            </w:pPr>
            <w:r w:rsidRPr="0072550D">
              <w:t>poppers</w:t>
            </w:r>
          </w:p>
          <w:p w:rsidR="00000000" w:rsidRPr="0072550D" w:rsidP="0072550D">
            <w:pPr>
              <w:pStyle w:val="ListBullet"/>
            </w:pPr>
            <w:r w:rsidRPr="0072550D">
              <w:t>hair bugs</w:t>
            </w:r>
          </w:p>
          <w:p w:rsidR="00000000" w:rsidRPr="0072550D" w:rsidP="0072550D">
            <w:pPr>
              <w:pStyle w:val="ListBullet"/>
            </w:pPr>
            <w:r w:rsidRPr="0072550D">
              <w:t xml:space="preserve">freshwater  and saltwater flies </w:t>
            </w:r>
          </w:p>
          <w:p w:rsidR="00000000" w:rsidRPr="0072550D" w:rsidP="0072550D">
            <w:pPr>
              <w:pStyle w:val="ListBullet"/>
            </w:pPr>
            <w:r w:rsidRPr="0072550D">
              <w:t>blue water flies</w:t>
            </w:r>
          </w:p>
          <w:p w:rsidR="00000000" w:rsidRPr="0072550D" w:rsidP="0072550D">
            <w:pPr>
              <w:pStyle w:val="ListBullet"/>
            </w:pPr>
            <w:r w:rsidRPr="0072550D">
              <w:t>warm water flies</w:t>
            </w:r>
          </w:p>
          <w:p w:rsidR="00000000" w:rsidRPr="0072550D" w:rsidP="0072550D">
            <w:pPr>
              <w:pStyle w:val="ListBullet"/>
            </w:pPr>
            <w:r w:rsidRPr="0072550D">
              <w:t>lake patterns</w:t>
            </w:r>
          </w:p>
          <w:p w:rsidR="00000000" w:rsidRPr="0072550D" w:rsidP="0072550D">
            <w:pPr>
              <w:pStyle w:val="ListBullet"/>
            </w:pPr>
            <w:r w:rsidRPr="0072550D">
              <w:t>still water patterns</w:t>
            </w:r>
          </w:p>
          <w:p w:rsidR="00000000" w:rsidRPr="0072550D" w:rsidP="0072550D">
            <w:pPr>
              <w:pStyle w:val="ListBullet"/>
            </w:pPr>
            <w:r w:rsidRPr="0072550D">
              <w:t>running water patterns</w:t>
            </w:r>
          </w:p>
          <w:p w:rsidR="00000000" w:rsidP="0072550D">
            <w:pPr>
              <w:pStyle w:val="ListBullet"/>
              <w:rPr>
                <w:lang w:val="en-NZ"/>
              </w:rPr>
            </w:pPr>
            <w:r w:rsidRPr="0072550D">
              <w:t>fly assortments.</w:t>
            </w:r>
          </w:p>
        </w:tc>
      </w:tr>
      <w:tr w:rsidTr="00E0379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BoldandItalics"/>
              </w:rPr>
              <w:t>Fly Tying tools and equipment</w:t>
            </w:r>
            <w:r w:rsidRPr="0072550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2550D" w:rsidP="0072550D">
            <w:pPr>
              <w:pStyle w:val="ListBullet"/>
            </w:pPr>
            <w:r w:rsidRPr="0072550D">
              <w:t>fly tying vises</w:t>
            </w:r>
          </w:p>
          <w:p w:rsidR="00000000" w:rsidRPr="0072550D" w:rsidP="0072550D">
            <w:pPr>
              <w:pStyle w:val="ListBullet"/>
            </w:pPr>
            <w:r w:rsidRPr="0072550D">
              <w:t>lights</w:t>
            </w:r>
          </w:p>
          <w:p w:rsidR="00000000" w:rsidRPr="0072550D" w:rsidP="0072550D">
            <w:pPr>
              <w:pStyle w:val="ListBullet"/>
            </w:pPr>
            <w:r w:rsidRPr="0072550D">
              <w:t>magnifying glasses</w:t>
            </w:r>
          </w:p>
          <w:p w:rsidR="00000000" w:rsidRPr="0072550D" w:rsidP="0072550D">
            <w:pPr>
              <w:pStyle w:val="ListBullet"/>
            </w:pPr>
            <w:r w:rsidRPr="0072550D">
              <w:t>hackle pliers</w:t>
            </w:r>
          </w:p>
          <w:p w:rsidR="00000000" w:rsidRPr="0072550D" w:rsidP="0072550D">
            <w:pPr>
              <w:pStyle w:val="ListBullet"/>
            </w:pPr>
            <w:r w:rsidRPr="0072550D">
              <w:t>needle point pliers</w:t>
            </w:r>
          </w:p>
          <w:p w:rsidR="00000000" w:rsidRPr="0072550D" w:rsidP="0072550D">
            <w:pPr>
              <w:pStyle w:val="ListBullet"/>
            </w:pPr>
            <w:r w:rsidRPr="0072550D">
              <w:t>tweezers</w:t>
            </w:r>
          </w:p>
          <w:p w:rsidR="00000000" w:rsidRPr="0072550D" w:rsidP="0072550D">
            <w:pPr>
              <w:pStyle w:val="ListBullet"/>
            </w:pPr>
            <w:r w:rsidRPr="0072550D">
              <w:t>scissors</w:t>
            </w:r>
          </w:p>
          <w:p w:rsidR="00000000" w:rsidRPr="0072550D" w:rsidP="0072550D">
            <w:pPr>
              <w:pStyle w:val="ListBullet"/>
            </w:pPr>
            <w:r w:rsidRPr="0072550D">
              <w:t>bobbins</w:t>
            </w:r>
          </w:p>
          <w:p w:rsidR="00000000" w:rsidRPr="0072550D" w:rsidP="0072550D">
            <w:pPr>
              <w:pStyle w:val="ListBullet"/>
            </w:pPr>
            <w:r w:rsidRPr="0072550D">
              <w:t>bobbin threaders</w:t>
            </w:r>
          </w:p>
          <w:p w:rsidR="00000000" w:rsidRPr="0072550D" w:rsidP="0072550D">
            <w:pPr>
              <w:pStyle w:val="ListBullet"/>
            </w:pPr>
            <w:r w:rsidRPr="0072550D">
              <w:t>floss bobbins</w:t>
            </w:r>
          </w:p>
          <w:p w:rsidR="00000000" w:rsidRPr="0072550D" w:rsidP="0072550D">
            <w:pPr>
              <w:pStyle w:val="ListBullet"/>
            </w:pPr>
            <w:r w:rsidRPr="0072550D">
              <w:t>hackle gauges</w:t>
            </w:r>
          </w:p>
          <w:p w:rsidR="00000000" w:rsidRPr="0072550D" w:rsidP="0072550D">
            <w:pPr>
              <w:pStyle w:val="ListBullet"/>
            </w:pPr>
            <w:r w:rsidRPr="0072550D">
              <w:t>bodkins</w:t>
            </w:r>
          </w:p>
          <w:p w:rsidR="00000000" w:rsidRPr="0072550D" w:rsidP="0072550D">
            <w:pPr>
              <w:pStyle w:val="ListBullet"/>
            </w:pPr>
            <w:r w:rsidRPr="0072550D">
              <w:t>tooth picks</w:t>
            </w:r>
          </w:p>
          <w:p w:rsidR="00000000" w:rsidRPr="0072550D" w:rsidP="0072550D">
            <w:pPr>
              <w:pStyle w:val="ListBullet"/>
            </w:pPr>
            <w:r w:rsidRPr="0072550D">
              <w:t>dubbing twisters</w:t>
            </w:r>
          </w:p>
          <w:p w:rsidR="00000000" w:rsidRPr="0072550D" w:rsidP="0072550D">
            <w:pPr>
              <w:pStyle w:val="ListBullet"/>
            </w:pPr>
            <w:r w:rsidRPr="0072550D">
              <w:t>dubbing rake</w:t>
            </w:r>
          </w:p>
          <w:p w:rsidR="00000000" w:rsidRPr="0072550D" w:rsidP="0072550D">
            <w:pPr>
              <w:pStyle w:val="ListBullet"/>
            </w:pPr>
            <w:r w:rsidRPr="0072550D">
              <w:t>wing burners</w:t>
            </w:r>
          </w:p>
          <w:p w:rsidR="00000000" w:rsidRPr="0072550D" w:rsidP="0072550D">
            <w:pPr>
              <w:pStyle w:val="ListBullet"/>
            </w:pPr>
            <w:r w:rsidRPr="0072550D">
              <w:t>whip finishers</w:t>
            </w:r>
          </w:p>
          <w:p w:rsidR="00000000" w:rsidRPr="0072550D" w:rsidP="0072550D">
            <w:pPr>
              <w:pStyle w:val="ListBullet"/>
            </w:pPr>
            <w:r w:rsidRPr="0072550D">
              <w:t>hair stackers</w:t>
            </w:r>
          </w:p>
          <w:p w:rsidR="00000000" w:rsidP="0072550D">
            <w:pPr>
              <w:pStyle w:val="ListBullet"/>
              <w:rPr>
                <w:lang w:val="en-NZ"/>
              </w:rPr>
            </w:pPr>
            <w:r w:rsidRPr="0072550D">
              <w:t>fly-tying kits.</w:t>
            </w:r>
          </w:p>
        </w:tc>
      </w:tr>
      <w:tr w:rsidTr="00E0379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BoldandItalics"/>
              </w:rPr>
              <w:t>Fly Tying materials</w:t>
            </w:r>
            <w:r w:rsidRPr="0072550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2550D" w:rsidP="0072550D">
            <w:pPr>
              <w:pStyle w:val="ListBullet"/>
            </w:pPr>
            <w:r w:rsidRPr="0072550D">
              <w:t>threads</w:t>
            </w:r>
          </w:p>
          <w:p w:rsidR="00000000" w:rsidRPr="0072550D" w:rsidP="0072550D">
            <w:pPr>
              <w:pStyle w:val="ListBullet"/>
            </w:pPr>
            <w:r w:rsidRPr="0072550D">
              <w:t>yarns</w:t>
            </w:r>
          </w:p>
          <w:p w:rsidR="00000000" w:rsidRPr="0072550D" w:rsidP="0072550D">
            <w:pPr>
              <w:pStyle w:val="ListBullet"/>
            </w:pPr>
            <w:r w:rsidRPr="0072550D">
              <w:t xml:space="preserve">furs </w:t>
            </w:r>
          </w:p>
          <w:p w:rsidR="00000000" w:rsidRPr="0072550D" w:rsidP="0072550D">
            <w:pPr>
              <w:pStyle w:val="ListBullet"/>
            </w:pPr>
            <w:r w:rsidRPr="0072550D">
              <w:t xml:space="preserve">hair </w:t>
            </w:r>
          </w:p>
          <w:p w:rsidR="00000000" w:rsidRPr="0072550D" w:rsidP="0072550D">
            <w:pPr>
              <w:pStyle w:val="ListBullet"/>
            </w:pPr>
            <w:r w:rsidRPr="0072550D">
              <w:t xml:space="preserve">feathers </w:t>
            </w:r>
          </w:p>
          <w:p w:rsidR="00000000" w:rsidRPr="0072550D" w:rsidP="0072550D">
            <w:pPr>
              <w:pStyle w:val="ListBullet"/>
            </w:pPr>
            <w:r w:rsidRPr="0072550D">
              <w:t>wool</w:t>
            </w:r>
          </w:p>
          <w:p w:rsidR="00000000" w:rsidRPr="0072550D" w:rsidP="0072550D">
            <w:pPr>
              <w:pStyle w:val="ListBullet"/>
            </w:pPr>
            <w:r w:rsidRPr="0072550D">
              <w:t>tinsel</w:t>
            </w:r>
          </w:p>
          <w:p w:rsidR="00000000" w:rsidRPr="0072550D" w:rsidP="0072550D">
            <w:pPr>
              <w:pStyle w:val="ListBullet"/>
            </w:pPr>
            <w:r w:rsidRPr="0072550D">
              <w:t>cork</w:t>
            </w:r>
          </w:p>
          <w:p w:rsidR="00000000" w:rsidRPr="0072550D" w:rsidP="0072550D">
            <w:pPr>
              <w:pStyle w:val="ListBullet"/>
            </w:pPr>
            <w:r w:rsidRPr="0072550D">
              <w:t>foam</w:t>
            </w:r>
          </w:p>
          <w:p w:rsidR="00000000" w:rsidRPr="0072550D" w:rsidP="0072550D">
            <w:pPr>
              <w:pStyle w:val="ListBullet"/>
            </w:pPr>
            <w:r w:rsidRPr="0072550D">
              <w:t>balsa</w:t>
            </w:r>
          </w:p>
          <w:p w:rsidR="00000000" w:rsidRPr="0072550D" w:rsidP="0072550D">
            <w:pPr>
              <w:pStyle w:val="ListBullet"/>
            </w:pPr>
            <w:r w:rsidRPr="0072550D">
              <w:t>lead wire</w:t>
            </w:r>
          </w:p>
          <w:p w:rsidR="00000000" w:rsidRPr="0072550D" w:rsidP="0072550D">
            <w:pPr>
              <w:pStyle w:val="ListBullet"/>
            </w:pPr>
            <w:r w:rsidRPr="0072550D">
              <w:t>wire</w:t>
            </w:r>
          </w:p>
          <w:p w:rsidR="00000000" w:rsidRPr="0072550D" w:rsidP="0072550D">
            <w:pPr>
              <w:pStyle w:val="ListBullet"/>
            </w:pPr>
            <w:r w:rsidRPr="0072550D">
              <w:t>hooks or hook storage</w:t>
            </w:r>
          </w:p>
          <w:p w:rsidR="00000000" w:rsidRPr="0072550D" w:rsidP="0072550D">
            <w:pPr>
              <w:pStyle w:val="ListBullet"/>
            </w:pPr>
            <w:r w:rsidRPr="0072550D">
              <w:t>synthetics</w:t>
            </w:r>
          </w:p>
          <w:p w:rsidR="00000000" w:rsidRPr="0072550D" w:rsidP="0072550D">
            <w:pPr>
              <w:pStyle w:val="ListBullet"/>
            </w:pPr>
            <w:r w:rsidRPr="0072550D">
              <w:t>mylar cord</w:t>
            </w:r>
          </w:p>
          <w:p w:rsidR="00000000" w:rsidRPr="0072550D" w:rsidP="0072550D">
            <w:pPr>
              <w:pStyle w:val="ListBullet"/>
            </w:pPr>
            <w:r w:rsidRPr="0072550D">
              <w:t>eyes</w:t>
            </w:r>
          </w:p>
          <w:p w:rsidR="00000000" w:rsidRPr="0072550D" w:rsidP="0072550D">
            <w:pPr>
              <w:pStyle w:val="ListBullet"/>
            </w:pPr>
            <w:r w:rsidRPr="0072550D">
              <w:t>beads, such as glass, ceramic, brass, tungsten</w:t>
            </w:r>
          </w:p>
          <w:p w:rsidR="00000000" w:rsidRPr="0072550D" w:rsidP="0072550D">
            <w:pPr>
              <w:pStyle w:val="ListBullet"/>
            </w:pPr>
            <w:r w:rsidRPr="0072550D">
              <w:t>cones</w:t>
            </w:r>
          </w:p>
          <w:p w:rsidR="00000000" w:rsidRPr="0072550D" w:rsidP="0072550D">
            <w:pPr>
              <w:pStyle w:val="ListBullet"/>
            </w:pPr>
            <w:r w:rsidRPr="0072550D">
              <w:t>tying liquids</w:t>
            </w:r>
          </w:p>
          <w:p w:rsidR="00000000" w:rsidRPr="0072550D" w:rsidP="0072550D">
            <w:pPr>
              <w:pStyle w:val="ListBullet"/>
            </w:pPr>
            <w:r w:rsidRPr="0072550D">
              <w:t>silicone</w:t>
            </w:r>
          </w:p>
          <w:p w:rsidR="00000000" w:rsidRPr="0072550D" w:rsidP="0072550D">
            <w:pPr>
              <w:pStyle w:val="ListBullet"/>
            </w:pPr>
            <w:r w:rsidRPr="0072550D">
              <w:t>epoxy resins</w:t>
            </w:r>
          </w:p>
          <w:p w:rsidR="00000000" w:rsidRPr="0072550D" w:rsidP="0072550D">
            <w:pPr>
              <w:pStyle w:val="ListBullet"/>
            </w:pPr>
            <w:r w:rsidRPr="0072550D">
              <w:t>glues</w:t>
            </w:r>
          </w:p>
          <w:p w:rsidR="00000000" w:rsidRPr="0072550D" w:rsidP="0072550D">
            <w:pPr>
              <w:pStyle w:val="ListBullet"/>
            </w:pPr>
            <w:r w:rsidRPr="0072550D">
              <w:t>waxes</w:t>
            </w:r>
          </w:p>
          <w:p w:rsidR="00000000" w:rsidP="0072550D">
            <w:pPr>
              <w:pStyle w:val="ListBullet"/>
              <w:rPr>
                <w:lang w:val="en-NZ"/>
              </w:rPr>
            </w:pPr>
            <w:r w:rsidRPr="0072550D">
              <w:t>floatants.</w:t>
            </w:r>
          </w:p>
        </w:tc>
      </w:tr>
      <w:tr w:rsidTr="00E0379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BoldandItalics"/>
              </w:rPr>
              <w:t>Organisational policies and procedures</w:t>
            </w:r>
            <w:r w:rsidRPr="0072550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2550D" w:rsidP="0072550D">
            <w:pPr>
              <w:pStyle w:val="ListBullet"/>
            </w:pPr>
            <w:r w:rsidRPr="0072550D">
              <w:t xml:space="preserve">occupational health and safety </w:t>
            </w:r>
          </w:p>
          <w:p w:rsidR="00000000" w:rsidRPr="0072550D" w:rsidP="0072550D">
            <w:pPr>
              <w:pStyle w:val="ListBullet"/>
            </w:pPr>
            <w:r w:rsidRPr="0072550D">
              <w:t>safety and emergency procedures</w:t>
            </w:r>
          </w:p>
          <w:p w:rsidR="00000000" w:rsidRPr="0072550D" w:rsidP="0072550D">
            <w:pPr>
              <w:pStyle w:val="ListBullet"/>
            </w:pPr>
            <w:r w:rsidRPr="0072550D">
              <w:t>use, maintenance and stora</w:t>
            </w:r>
            <w:r w:rsidRPr="0072550D">
              <w:t>ge of equipment</w:t>
            </w:r>
          </w:p>
          <w:p w:rsidR="00000000" w:rsidRPr="0072550D" w:rsidP="0072550D">
            <w:pPr>
              <w:pStyle w:val="ListBullet"/>
            </w:pPr>
            <w:r w:rsidRPr="0072550D">
              <w:t>manufacturer's design specifications and recommendations for equipment use</w:t>
            </w:r>
          </w:p>
          <w:p w:rsidR="00000000" w:rsidRPr="0072550D" w:rsidP="0072550D">
            <w:pPr>
              <w:pStyle w:val="ListBullet"/>
            </w:pPr>
            <w:r w:rsidRPr="0072550D">
              <w:t>accepted industry best practice</w:t>
            </w:r>
          </w:p>
          <w:p w:rsidR="00000000" w:rsidRPr="0072550D" w:rsidP="0072550D">
            <w:pPr>
              <w:pStyle w:val="ListBullet"/>
            </w:pPr>
            <w:r w:rsidRPr="0072550D">
              <w:t>risk management procedures</w:t>
            </w:r>
          </w:p>
          <w:p w:rsidR="00000000" w:rsidRPr="0072550D" w:rsidP="0072550D">
            <w:pPr>
              <w:pStyle w:val="ListBullet"/>
            </w:pPr>
            <w:r w:rsidRPr="0072550D">
              <w:t>communication protocols</w:t>
            </w:r>
          </w:p>
          <w:p w:rsidR="00000000" w:rsidP="0072550D">
            <w:pPr>
              <w:pStyle w:val="ListBullet"/>
              <w:rPr>
                <w:lang w:val="en-NZ"/>
              </w:rPr>
            </w:pPr>
            <w:r w:rsidRPr="0072550D">
              <w:t>code of ethics.</w:t>
            </w:r>
          </w:p>
        </w:tc>
      </w:tr>
      <w:tr w:rsidTr="00E0379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BoldandItalics"/>
              </w:rPr>
              <w:t>Tie the fishing fly</w:t>
            </w:r>
            <w:r w:rsidRPr="0072550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2550D" w:rsidP="0072550D">
            <w:pPr>
              <w:pStyle w:val="ListBullet"/>
            </w:pPr>
            <w:r w:rsidRPr="0072550D">
              <w:t>additional ballast materials</w:t>
            </w:r>
          </w:p>
          <w:p w:rsidR="00000000" w:rsidRPr="0072550D" w:rsidP="0072550D">
            <w:pPr>
              <w:pStyle w:val="ListBullet"/>
            </w:pPr>
            <w:r w:rsidRPr="0072550D">
              <w:t>tread starting techniques</w:t>
            </w:r>
          </w:p>
          <w:p w:rsidR="00000000" w:rsidRPr="0072550D" w:rsidP="0072550D">
            <w:pPr>
              <w:pStyle w:val="ListBullet"/>
            </w:pPr>
            <w:r w:rsidRPr="0072550D">
              <w:t>wrapping or winding techniques</w:t>
            </w:r>
          </w:p>
          <w:p w:rsidR="00000000" w:rsidRPr="0072550D" w:rsidP="0072550D">
            <w:pPr>
              <w:pStyle w:val="ListBullet"/>
            </w:pPr>
            <w:r w:rsidRPr="0072550D">
              <w:t>whip finishing of threads</w:t>
            </w:r>
          </w:p>
          <w:p w:rsidR="00000000" w:rsidRPr="0072550D" w:rsidP="0072550D">
            <w:pPr>
              <w:pStyle w:val="ListBullet"/>
            </w:pPr>
            <w:r w:rsidRPr="0072550D">
              <w:t>application of tying liquids</w:t>
            </w:r>
          </w:p>
          <w:p w:rsidR="00000000" w:rsidRPr="0072550D" w:rsidP="0072550D">
            <w:pPr>
              <w:pStyle w:val="ListBullet"/>
            </w:pPr>
            <w:r w:rsidRPr="0072550D">
              <w:t>dubbing processes</w:t>
            </w:r>
          </w:p>
          <w:p w:rsidR="00000000" w:rsidRPr="0072550D" w:rsidP="0072550D">
            <w:pPr>
              <w:pStyle w:val="ListBullet"/>
            </w:pPr>
            <w:r w:rsidRPr="0072550D">
              <w:t>hackle fitting techniques</w:t>
            </w:r>
          </w:p>
          <w:p w:rsidR="00000000" w:rsidRPr="0072550D" w:rsidP="0072550D">
            <w:pPr>
              <w:pStyle w:val="ListBullet"/>
            </w:pPr>
            <w:r w:rsidRPr="0072550D">
              <w:t>head wrapping techniques</w:t>
            </w:r>
          </w:p>
          <w:p w:rsidR="00000000" w:rsidRPr="0072550D" w:rsidP="0072550D">
            <w:pPr>
              <w:pStyle w:val="ListBullet"/>
            </w:pPr>
            <w:r w:rsidRPr="0072550D">
              <w:t>addition of special effect materials</w:t>
            </w:r>
          </w:p>
          <w:p w:rsidR="00000000" w:rsidRPr="0072550D" w:rsidP="0072550D">
            <w:pPr>
              <w:pStyle w:val="ListBullet"/>
            </w:pPr>
            <w:r w:rsidRPr="0072550D">
              <w:t>use of sealers</w:t>
            </w:r>
          </w:p>
          <w:p w:rsidR="00000000" w:rsidRPr="0072550D" w:rsidP="0072550D">
            <w:pPr>
              <w:pStyle w:val="ListBullet"/>
            </w:pPr>
            <w:r w:rsidRPr="0072550D">
              <w:t>fly finishing processes</w:t>
            </w:r>
          </w:p>
          <w:p w:rsidR="00000000" w:rsidRPr="0072550D" w:rsidP="0072550D">
            <w:pPr>
              <w:pStyle w:val="ListBullet"/>
            </w:pPr>
            <w:r w:rsidRPr="0072550D">
              <w:t>fly protectant chemicals or lacquers</w:t>
            </w:r>
          </w:p>
          <w:p w:rsidR="00000000" w:rsidP="0072550D">
            <w:pPr>
              <w:pStyle w:val="ListBullet"/>
              <w:rPr>
                <w:lang w:val="en-NZ"/>
              </w:rPr>
            </w:pPr>
            <w:r w:rsidRPr="0072550D">
              <w:t>fly floatant chemicals.</w:t>
            </w:r>
          </w:p>
        </w:tc>
      </w:tr>
      <w:tr w:rsidTr="00E0379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2550D">
            <w:pPr>
              <w:pStyle w:val="BodyText"/>
              <w:rPr>
                <w:lang w:val="en-NZ"/>
              </w:rPr>
            </w:pPr>
            <w:r w:rsidRPr="0072550D">
              <w:rPr>
                <w:rStyle w:val="BoldandItalics"/>
              </w:rPr>
              <w:t>Evaluation</w:t>
            </w:r>
            <w:r w:rsidRPr="0072550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2550D" w:rsidP="0072550D">
            <w:pPr>
              <w:pStyle w:val="ListBullet"/>
            </w:pPr>
            <w:r w:rsidRPr="0072550D">
              <w:t>presentation of fly on or in the water</w:t>
            </w:r>
          </w:p>
          <w:p w:rsidR="00000000" w:rsidRPr="0072550D" w:rsidP="0072550D">
            <w:pPr>
              <w:pStyle w:val="ListBullet"/>
            </w:pPr>
            <w:r w:rsidRPr="0072550D">
              <w:t>ability to attract fish</w:t>
            </w:r>
          </w:p>
          <w:p w:rsidR="00000000" w:rsidRPr="0072550D" w:rsidP="0072550D">
            <w:pPr>
              <w:pStyle w:val="ListBullet"/>
            </w:pPr>
            <w:r w:rsidRPr="0072550D">
              <w:t>ability to catch fish</w:t>
            </w:r>
          </w:p>
          <w:p w:rsidR="00000000" w:rsidRPr="0072550D" w:rsidP="0072550D">
            <w:pPr>
              <w:pStyle w:val="ListBullet"/>
            </w:pPr>
            <w:r w:rsidRPr="0072550D">
              <w:t>efficiency of fly in catching fish</w:t>
            </w:r>
          </w:p>
          <w:p w:rsidR="00000000" w:rsidRPr="0072550D" w:rsidP="0072550D">
            <w:pPr>
              <w:pStyle w:val="ListBullet"/>
            </w:pPr>
            <w:r w:rsidRPr="0072550D">
              <w:t xml:space="preserve">durability </w:t>
            </w:r>
          </w:p>
          <w:p w:rsidR="00000000" w:rsidRPr="0072550D" w:rsidP="0072550D">
            <w:pPr>
              <w:pStyle w:val="ListBullet"/>
            </w:pPr>
            <w:r w:rsidRPr="0072550D">
              <w:t xml:space="preserve">ease of use </w:t>
            </w:r>
          </w:p>
          <w:p w:rsidR="00000000" w:rsidRPr="0072550D" w:rsidP="0072550D">
            <w:pPr>
              <w:pStyle w:val="ListBullet"/>
            </w:pPr>
            <w:r w:rsidRPr="0072550D">
              <w:t xml:space="preserve">cost of tying </w:t>
            </w:r>
          </w:p>
          <w:p w:rsidR="00000000" w:rsidRPr="0072550D" w:rsidP="0072550D">
            <w:pPr>
              <w:pStyle w:val="ListBullet"/>
            </w:pPr>
            <w:r w:rsidRPr="0072550D">
              <w:t>level of</w:t>
            </w:r>
            <w:r w:rsidRPr="0072550D">
              <w:t xml:space="preserve"> difficulty </w:t>
            </w:r>
          </w:p>
          <w:p w:rsidR="00000000" w:rsidRPr="0072550D" w:rsidP="0072550D">
            <w:pPr>
              <w:pStyle w:val="ListBullet"/>
            </w:pPr>
            <w:r w:rsidRPr="0072550D">
              <w:t>accuracy in casting.</w:t>
            </w:r>
          </w:p>
        </w:tc>
      </w:tr>
    </w:tbl>
    <w:p w:rsidR="00000000" w:rsidRPr="0072550D" w:rsidP="0072550D">
      <w:pPr>
        <w:pStyle w:val="BodyText"/>
      </w:pPr>
    </w:p>
    <w:p w:rsidR="00000000" w:rsidRPr="0072550D" w:rsidP="0072550D">
      <w:pPr>
        <w:pStyle w:val="AllowPageBreak"/>
      </w:pPr>
    </w:p>
    <w:p w:rsidR="00000000" w:rsidRPr="0072550D" w:rsidP="0072550D">
      <w:pPr>
        <w:pStyle w:val="Heading1"/>
      </w:pPr>
      <w:bookmarkStart w:id="12" w:name="O_366034"/>
      <w:bookmarkEnd w:id="12"/>
      <w:r w:rsidRPr="0072550D">
        <w:t>Unit Sector(s)</w:t>
      </w:r>
    </w:p>
    <w:p w:rsidR="00000000" w:rsidRPr="0072550D" w:rsidP="0072550D">
      <w:pPr>
        <w:pStyle w:val="BodyText"/>
      </w:pPr>
      <w:r w:rsidRPr="0072550D">
        <w:t>Outdoor Recreation</w:t>
      </w:r>
    </w:p>
    <w:p w:rsidR="00000000" w:rsidRPr="0072550D" w:rsidP="0072550D">
      <w:pPr>
        <w:pStyle w:val="AllowPageBreak"/>
      </w:pPr>
    </w:p>
    <w:p w:rsidR="00000000" w:rsidRPr="0072550D" w:rsidP="0072550D">
      <w:pPr>
        <w:pStyle w:val="Heading1"/>
      </w:pPr>
      <w:bookmarkStart w:id="13" w:name="O_389784"/>
      <w:bookmarkEnd w:id="13"/>
      <w:r w:rsidRPr="0072550D">
        <w:t>Competency Field</w:t>
      </w:r>
    </w:p>
    <w:p w:rsidR="00000000" w:rsidRPr="0072550D" w:rsidP="0072550D">
      <w:pPr>
        <w:pStyle w:val="BodyText"/>
      </w:pPr>
      <w:r w:rsidRPr="0072550D">
        <w:t>Fishing</w:t>
      </w:r>
    </w:p>
    <w:p w:rsidR="00000000" w:rsidRPr="0072550D" w:rsidP="0072550D"/>
    <w:sectPr w:rsidSect="007255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79A" w:rsidP="00E03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9A" w:rsidP="00725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379A" w:rsidP="007255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0379A" w:rsidP="007255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79A" w:rsidP="00E037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9A" w:rsidP="0072550D">
    <w:pPr>
      <w:pStyle w:val="Header"/>
      <w:framePr w:wrap="around"/>
    </w:pPr>
    <w:r>
      <w:fldChar w:fldCharType="begin"/>
    </w:r>
    <w:r>
      <w:instrText xml:space="preserve"> TITLE   \* MERGEFORMAT </w:instrText>
    </w:r>
    <w:r>
      <w:fldChar w:fldCharType="separate"/>
    </w:r>
    <w:r>
      <w:t>SISOFSH310A Tie simple fishing flies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379A" w:rsidP="007255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E1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2AD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00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5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550D"/>
    <w:pPr>
      <w:spacing w:before="360" w:after="60"/>
      <w:outlineLvl w:val="0"/>
    </w:pPr>
    <w:rPr>
      <w:sz w:val="32"/>
    </w:rPr>
  </w:style>
  <w:style w:type="paragraph" w:styleId="Heading2">
    <w:name w:val="heading 2"/>
    <w:basedOn w:val="HeadingBase"/>
    <w:next w:val="BodyText"/>
    <w:link w:val="Heading2Char"/>
    <w:qFormat/>
    <w:rsid w:val="0072550D"/>
    <w:pPr>
      <w:keepLines/>
      <w:spacing w:before="240" w:after="120"/>
      <w:outlineLvl w:val="1"/>
    </w:pPr>
    <w:rPr>
      <w:sz w:val="28"/>
      <w:szCs w:val="40"/>
    </w:rPr>
  </w:style>
  <w:style w:type="paragraph" w:styleId="Heading3">
    <w:name w:val="heading 3"/>
    <w:basedOn w:val="HeadingBase"/>
    <w:next w:val="BodyText"/>
    <w:link w:val="Heading3Char"/>
    <w:qFormat/>
    <w:rsid w:val="0072550D"/>
    <w:pPr>
      <w:spacing w:before="180" w:after="120"/>
      <w:outlineLvl w:val="2"/>
    </w:pPr>
    <w:rPr>
      <w:spacing w:val="-10"/>
      <w:kern w:val="32"/>
    </w:rPr>
  </w:style>
  <w:style w:type="paragraph" w:styleId="Heading4">
    <w:name w:val="heading 4"/>
    <w:basedOn w:val="HeadingBase"/>
    <w:next w:val="BodyText"/>
    <w:link w:val="Heading4Char"/>
    <w:qFormat/>
    <w:rsid w:val="0072550D"/>
    <w:pPr>
      <w:spacing w:before="160" w:after="120"/>
      <w:outlineLvl w:val="3"/>
    </w:pPr>
    <w:rPr>
      <w:sz w:val="22"/>
    </w:rPr>
  </w:style>
  <w:style w:type="paragraph" w:styleId="Heading5">
    <w:name w:val="heading 5"/>
    <w:basedOn w:val="HeadingBase"/>
    <w:next w:val="Normal"/>
    <w:link w:val="Heading5Char"/>
    <w:qFormat/>
    <w:rsid w:val="0072550D"/>
    <w:pPr>
      <w:spacing w:before="80"/>
      <w:outlineLvl w:val="4"/>
    </w:pPr>
    <w:rPr>
      <w:color w:val="918585"/>
      <w:sz w:val="20"/>
    </w:rPr>
  </w:style>
  <w:style w:type="paragraph" w:styleId="Heading6">
    <w:name w:val="heading 6"/>
    <w:basedOn w:val="HeadingBase"/>
    <w:next w:val="Normal"/>
    <w:link w:val="Heading6Char"/>
    <w:qFormat/>
    <w:rsid w:val="0072550D"/>
    <w:pPr>
      <w:spacing w:before="60"/>
      <w:outlineLvl w:val="5"/>
    </w:pPr>
    <w:rPr>
      <w:color w:val="918585"/>
      <w:sz w:val="20"/>
    </w:rPr>
  </w:style>
  <w:style w:type="paragraph" w:styleId="Heading7">
    <w:name w:val="heading 7"/>
    <w:basedOn w:val="Normal"/>
    <w:next w:val="Normal"/>
    <w:link w:val="Heading7Char"/>
    <w:qFormat/>
    <w:rsid w:val="0072550D"/>
    <w:pPr>
      <w:ind w:left="720"/>
      <w:outlineLvl w:val="6"/>
    </w:pPr>
    <w:rPr>
      <w:i/>
    </w:rPr>
  </w:style>
  <w:style w:type="paragraph" w:styleId="Heading8">
    <w:name w:val="heading 8"/>
    <w:basedOn w:val="Normal"/>
    <w:next w:val="Normal"/>
    <w:link w:val="Heading8Char"/>
    <w:qFormat/>
    <w:rsid w:val="0072550D"/>
    <w:pPr>
      <w:ind w:left="720"/>
      <w:outlineLvl w:val="7"/>
    </w:pPr>
    <w:rPr>
      <w:i/>
    </w:rPr>
  </w:style>
  <w:style w:type="paragraph" w:styleId="Heading9">
    <w:name w:val="heading 9"/>
    <w:basedOn w:val="Normal"/>
    <w:next w:val="Normal"/>
    <w:link w:val="Heading9Char"/>
    <w:qFormat/>
    <w:rsid w:val="0072550D"/>
    <w:pPr>
      <w:ind w:left="720"/>
      <w:outlineLvl w:val="8"/>
    </w:pPr>
    <w:rPr>
      <w:i/>
    </w:rPr>
  </w:style>
  <w:style w:type="character" w:default="1" w:styleId="DefaultParagraphFont">
    <w:name w:val="Default Paragraph Font"/>
    <w:uiPriority w:val="1"/>
    <w:unhideWhenUsed/>
    <w:rsid w:val="00725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50D"/>
  </w:style>
  <w:style w:type="character" w:customStyle="1" w:styleId="Heading1Char">
    <w:name w:val="Heading 1 Char"/>
    <w:basedOn w:val="DefaultParagraphFont"/>
    <w:link w:val="Heading1"/>
    <w:rsid w:val="0072550D"/>
    <w:rPr>
      <w:rFonts w:ascii="Times New Roman" w:eastAsia="Times New Roman" w:hAnsi="Times New Roman" w:cs="Times New Roman"/>
      <w:b/>
      <w:sz w:val="32"/>
      <w:szCs w:val="20"/>
      <w:lang w:eastAsia="en-US"/>
    </w:rPr>
  </w:style>
  <w:style w:type="paragraph" w:styleId="BodyText">
    <w:name w:val="Body Text"/>
    <w:basedOn w:val="Normal"/>
    <w:link w:val="BodyTextChar"/>
    <w:rsid w:val="007255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550D"/>
    <w:rPr>
      <w:rFonts w:ascii="Times New Roman" w:eastAsia="Times New Roman" w:hAnsi="Times New Roman" w:cs="Times New Roman"/>
      <w:sz w:val="24"/>
      <w:lang w:val="en-US" w:eastAsia="en-US"/>
    </w:rPr>
  </w:style>
  <w:style w:type="paragraph" w:styleId="Footer">
    <w:name w:val="footer"/>
    <w:basedOn w:val="Normal"/>
    <w:link w:val="FooterChar"/>
    <w:rsid w:val="00725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50D"/>
    <w:rPr>
      <w:rFonts w:ascii="Times New Roman" w:eastAsia="Times New Roman" w:hAnsi="Times New Roman" w:cs="Times New Roman"/>
      <w:sz w:val="16"/>
      <w:lang w:val="en-US" w:eastAsia="en-US"/>
    </w:rPr>
  </w:style>
  <w:style w:type="paragraph" w:styleId="List">
    <w:name w:val="List"/>
    <w:basedOn w:val="BodyText"/>
    <w:next w:val="BodyText"/>
    <w:rsid w:val="0072550D"/>
    <w:pPr>
      <w:tabs>
        <w:tab w:val="left" w:pos="340"/>
      </w:tabs>
      <w:spacing w:before="60" w:after="60"/>
      <w:ind w:left="340" w:hanging="340"/>
    </w:pPr>
  </w:style>
  <w:style w:type="paragraph" w:styleId="ListBullet">
    <w:name w:val="List Bullet"/>
    <w:basedOn w:val="List"/>
    <w:rsid w:val="0072550D"/>
    <w:pPr>
      <w:numPr>
        <w:numId w:val="13"/>
      </w:numPr>
      <w:tabs>
        <w:tab w:val="clear" w:pos="340"/>
      </w:tabs>
      <w:spacing w:before="40" w:after="40"/>
    </w:pPr>
  </w:style>
  <w:style w:type="character" w:customStyle="1" w:styleId="SpecialBold">
    <w:name w:val="Special Bold"/>
    <w:basedOn w:val="DefaultParagraphFont"/>
    <w:rsid w:val="0072550D"/>
    <w:rPr>
      <w:b/>
      <w:spacing w:val="0"/>
    </w:rPr>
  </w:style>
  <w:style w:type="paragraph" w:styleId="ListBullet2">
    <w:name w:val="List Bullet 2"/>
    <w:basedOn w:val="List2"/>
    <w:rsid w:val="0072550D"/>
    <w:pPr>
      <w:numPr>
        <w:numId w:val="14"/>
      </w:numPr>
      <w:tabs>
        <w:tab w:val="clear" w:pos="680"/>
      </w:tabs>
    </w:pPr>
  </w:style>
  <w:style w:type="paragraph" w:styleId="Header">
    <w:name w:val="header"/>
    <w:basedOn w:val="Normal"/>
    <w:link w:val="HeaderChar"/>
    <w:rsid w:val="00725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5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550D"/>
    <w:pPr>
      <w:spacing w:before="240" w:after="120"/>
      <w:outlineLvl w:val="0"/>
    </w:pPr>
    <w:rPr>
      <w:rFonts w:ascii="Times New Roman" w:hAnsi="Times New Roman"/>
      <w:b/>
      <w:sz w:val="28"/>
    </w:rPr>
  </w:style>
  <w:style w:type="paragraph" w:customStyle="1" w:styleId="AllowPageBreak">
    <w:name w:val="AllowPageBreak"/>
    <w:rsid w:val="007255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550D"/>
    <w:pPr>
      <w:tabs>
        <w:tab w:val="left" w:pos="680"/>
      </w:tabs>
      <w:spacing w:before="60" w:after="60"/>
      <w:ind w:left="680" w:hanging="340"/>
    </w:pPr>
  </w:style>
  <w:style w:type="character" w:customStyle="1" w:styleId="BoldandItalics">
    <w:name w:val="Bold and Italics"/>
    <w:qFormat/>
    <w:rsid w:val="0072550D"/>
    <w:rPr>
      <w:b/>
      <w:i/>
      <w:u w:val="none"/>
    </w:rPr>
  </w:style>
  <w:style w:type="character" w:customStyle="1" w:styleId="Heading2Char">
    <w:name w:val="Heading 2 Char"/>
    <w:basedOn w:val="DefaultParagraphFont"/>
    <w:link w:val="Heading2"/>
    <w:rsid w:val="00725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5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55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550D"/>
    <w:rPr>
      <w:rFonts w:ascii="Courier New" w:eastAsia="Times New Roman" w:hAnsi="Courier New" w:cs="Times New Roman"/>
      <w:i/>
      <w:szCs w:val="20"/>
      <w:lang w:val="en-US" w:eastAsia="en-US"/>
    </w:rPr>
  </w:style>
  <w:style w:type="paragraph" w:customStyle="1" w:styleId="HeadingBase">
    <w:name w:val="Heading Base"/>
    <w:rsid w:val="00725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50D"/>
    <w:pPr>
      <w:tabs>
        <w:tab w:val="right" w:leader="dot" w:pos="9072"/>
      </w:tabs>
      <w:ind w:left="567"/>
    </w:pPr>
    <w:rPr>
      <w:szCs w:val="22"/>
    </w:rPr>
  </w:style>
  <w:style w:type="paragraph" w:customStyle="1" w:styleId="TOCBase">
    <w:name w:val="TOC Base"/>
    <w:rsid w:val="00725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50D"/>
    <w:pPr>
      <w:tabs>
        <w:tab w:val="right" w:leader="dot" w:pos="9072"/>
      </w:tabs>
      <w:spacing w:before="40" w:after="40"/>
      <w:ind w:left="284"/>
    </w:pPr>
    <w:rPr>
      <w:rFonts w:ascii="Times New Roman" w:hAnsi="Times New Roman"/>
    </w:rPr>
  </w:style>
  <w:style w:type="paragraph" w:styleId="TOC1">
    <w:name w:val="toc 1"/>
    <w:basedOn w:val="TOCBase"/>
    <w:next w:val="Normal"/>
    <w:rsid w:val="007255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550D"/>
    <w:pPr>
      <w:spacing w:before="5040"/>
      <w:jc w:val="center"/>
    </w:pPr>
    <w:rPr>
      <w:sz w:val="48"/>
      <w:szCs w:val="72"/>
      <w:lang w:val="en-US"/>
    </w:rPr>
  </w:style>
  <w:style w:type="character" w:customStyle="1" w:styleId="TitleChar">
    <w:name w:val="Title Char"/>
    <w:basedOn w:val="DefaultParagraphFont"/>
    <w:link w:val="Title"/>
    <w:rsid w:val="00725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50D"/>
    <w:pPr>
      <w:tabs>
        <w:tab w:val="left" w:pos="3600"/>
        <w:tab w:val="left" w:pos="3958"/>
      </w:tabs>
    </w:pPr>
  </w:style>
  <w:style w:type="paragraph" w:customStyle="1" w:styleId="Note">
    <w:name w:val="Note"/>
    <w:basedOn w:val="BodyText"/>
    <w:rsid w:val="007255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50D"/>
    <w:pPr>
      <w:framePr w:wrap="auto" w:hAnchor="text" w:y="6049"/>
    </w:pPr>
    <w:rPr>
      <w:color w:val="000000"/>
      <w:sz w:val="40"/>
    </w:rPr>
  </w:style>
  <w:style w:type="paragraph" w:customStyle="1" w:styleId="TOCTitle">
    <w:name w:val="TOCTitle"/>
    <w:basedOn w:val="Heading1"/>
    <w:rsid w:val="0072550D"/>
    <w:pPr>
      <w:spacing w:after="240"/>
      <w:jc w:val="center"/>
      <w:outlineLvl w:val="9"/>
    </w:pPr>
    <w:rPr>
      <w:caps/>
    </w:rPr>
  </w:style>
  <w:style w:type="paragraph" w:customStyle="1" w:styleId="Version">
    <w:name w:val="Version"/>
    <w:rsid w:val="007255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50D"/>
    <w:pPr>
      <w:keepNext w:val="0"/>
      <w:tabs>
        <w:tab w:val="right" w:pos="4176"/>
      </w:tabs>
      <w:ind w:left="198" w:hanging="198"/>
    </w:pPr>
    <w:rPr>
      <w:rFonts w:ascii="Garamond" w:hAnsi="Garamond"/>
    </w:rPr>
  </w:style>
  <w:style w:type="paragraph" w:styleId="IndexHeading">
    <w:name w:val="index heading"/>
    <w:basedOn w:val="Normal"/>
    <w:next w:val="Index1"/>
    <w:semiHidden/>
    <w:rsid w:val="0072550D"/>
    <w:pPr>
      <w:spacing w:before="120" w:after="120"/>
    </w:pPr>
    <w:rPr>
      <w:rFonts w:ascii="Arial" w:hAnsi="Arial"/>
      <w:b/>
      <w:color w:val="918585"/>
      <w:sz w:val="24"/>
    </w:rPr>
  </w:style>
  <w:style w:type="paragraph" w:customStyle="1" w:styleId="Chapter">
    <w:name w:val="Chapter"/>
    <w:basedOn w:val="Normal"/>
    <w:rsid w:val="0072550D"/>
    <w:pPr>
      <w:spacing w:before="240"/>
    </w:pPr>
    <w:rPr>
      <w:rFonts w:ascii="Times New Roman" w:hAnsi="Times New Roman"/>
      <w:smallCaps/>
      <w:spacing w:val="80"/>
      <w:sz w:val="28"/>
    </w:rPr>
  </w:style>
  <w:style w:type="paragraph" w:customStyle="1" w:styleId="InChapter">
    <w:name w:val="InChapter"/>
    <w:basedOn w:val="Heading3"/>
    <w:rsid w:val="0072550D"/>
    <w:pPr>
      <w:spacing w:after="240"/>
      <w:outlineLvl w:val="9"/>
    </w:pPr>
    <w:rPr>
      <w:noProof/>
    </w:rPr>
  </w:style>
  <w:style w:type="paragraph" w:styleId="Index2">
    <w:name w:val="index 2"/>
    <w:basedOn w:val="Normal"/>
    <w:next w:val="Normal"/>
    <w:semiHidden/>
    <w:rsid w:val="0072550D"/>
    <w:pPr>
      <w:tabs>
        <w:tab w:val="right" w:pos="4176"/>
      </w:tabs>
      <w:ind w:left="568" w:hanging="284"/>
    </w:pPr>
    <w:rPr>
      <w:rFonts w:ascii="Garamond" w:hAnsi="Garamond"/>
    </w:rPr>
  </w:style>
  <w:style w:type="paragraph" w:customStyle="1" w:styleId="Byline">
    <w:name w:val="Byline"/>
    <w:rsid w:val="00725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50D"/>
    <w:pPr>
      <w:tabs>
        <w:tab w:val="clear" w:pos="3600"/>
        <w:tab w:val="clear" w:pos="3958"/>
      </w:tabs>
      <w:jc w:val="right"/>
    </w:pPr>
  </w:style>
  <w:style w:type="character" w:styleId="Emphasis">
    <w:name w:val="Emphasis"/>
    <w:basedOn w:val="DefaultParagraphFont"/>
    <w:qFormat/>
    <w:rsid w:val="0072550D"/>
    <w:rPr>
      <w:i/>
    </w:rPr>
  </w:style>
  <w:style w:type="paragraph" w:styleId="Caption">
    <w:name w:val="caption"/>
    <w:basedOn w:val="BodyText"/>
    <w:next w:val="Normal"/>
    <w:qFormat/>
    <w:rsid w:val="0072550D"/>
    <w:pPr>
      <w:framePr w:w="2268" w:hSpace="181" w:vSpace="181" w:wrap="around" w:vAnchor="text" w:hAnchor="page" w:x="1135" w:y="285" w:anchorLock="1"/>
    </w:pPr>
    <w:rPr>
      <w:i/>
    </w:rPr>
  </w:style>
  <w:style w:type="paragraph" w:customStyle="1" w:styleId="MiniTOCTitle">
    <w:name w:val="MiniTOCTitle"/>
    <w:basedOn w:val="Heading4"/>
    <w:rsid w:val="0072550D"/>
    <w:pPr>
      <w:spacing w:before="240"/>
      <w:outlineLvl w:val="9"/>
    </w:pPr>
    <w:rPr>
      <w:noProof/>
      <w:sz w:val="24"/>
    </w:rPr>
  </w:style>
  <w:style w:type="paragraph" w:customStyle="1" w:styleId="MiniTOCItem">
    <w:name w:val="MiniTOCItem"/>
    <w:basedOn w:val="ListBullet"/>
    <w:rsid w:val="0072550D"/>
    <w:pPr>
      <w:numPr>
        <w:numId w:val="0"/>
      </w:numPr>
      <w:tabs>
        <w:tab w:val="right" w:leader="dot" w:pos="6521"/>
      </w:tabs>
      <w:spacing w:before="0" w:after="0"/>
    </w:pPr>
  </w:style>
  <w:style w:type="paragraph" w:customStyle="1" w:styleId="TOFTitle">
    <w:name w:val="TOFTitle"/>
    <w:basedOn w:val="TOCTitle"/>
    <w:rsid w:val="0072550D"/>
  </w:style>
  <w:style w:type="paragraph" w:styleId="TableofFigures">
    <w:name w:val="table of figures"/>
    <w:basedOn w:val="Normal"/>
    <w:next w:val="Normal"/>
    <w:semiHidden/>
    <w:rsid w:val="0072550D"/>
    <w:pPr>
      <w:tabs>
        <w:tab w:val="right" w:leader="dot" w:pos="9072"/>
      </w:tabs>
      <w:ind w:left="970" w:hanging="403"/>
    </w:pPr>
    <w:rPr>
      <w:rFonts w:ascii="Times New Roman" w:hAnsi="Times New Roman"/>
      <w:b/>
    </w:rPr>
  </w:style>
  <w:style w:type="paragraph" w:styleId="ListNumber">
    <w:name w:val="List Number"/>
    <w:basedOn w:val="List"/>
    <w:rsid w:val="0072550D"/>
    <w:pPr>
      <w:numPr>
        <w:numId w:val="11"/>
      </w:numPr>
    </w:pPr>
  </w:style>
  <w:style w:type="character" w:customStyle="1" w:styleId="WingdingSymbols">
    <w:name w:val="Wingding Symbols"/>
    <w:rsid w:val="0072550D"/>
    <w:rPr>
      <w:rFonts w:ascii="Wingdings" w:hAnsi="Wingdings"/>
    </w:rPr>
  </w:style>
  <w:style w:type="paragraph" w:customStyle="1" w:styleId="TableHeading">
    <w:name w:val="Table Heading"/>
    <w:basedOn w:val="HeadingBase"/>
    <w:rsid w:val="0072550D"/>
    <w:pPr>
      <w:keepLines/>
      <w:pBdr>
        <w:bottom w:val="single" w:sz="6" w:space="1" w:color="918585"/>
      </w:pBdr>
      <w:spacing w:before="240"/>
    </w:pPr>
  </w:style>
  <w:style w:type="character" w:customStyle="1" w:styleId="HotSpot">
    <w:name w:val="HotSpot"/>
    <w:rsid w:val="0072550D"/>
    <w:rPr>
      <w:color w:val="0033CC"/>
      <w:u w:val="none"/>
    </w:rPr>
  </w:style>
  <w:style w:type="paragraph" w:customStyle="1" w:styleId="BodyTextRight">
    <w:name w:val="Body Text Right"/>
    <w:basedOn w:val="BodyText"/>
    <w:rsid w:val="0072550D"/>
    <w:pPr>
      <w:spacing w:before="0" w:after="0"/>
      <w:jc w:val="right"/>
    </w:pPr>
  </w:style>
  <w:style w:type="paragraph" w:styleId="Index3">
    <w:name w:val="index 3"/>
    <w:basedOn w:val="ListNumber2"/>
    <w:next w:val="Normal"/>
    <w:semiHidden/>
    <w:rsid w:val="0072550D"/>
    <w:pPr>
      <w:numPr>
        <w:numId w:val="0"/>
      </w:numPr>
      <w:tabs>
        <w:tab w:val="right" w:leader="dot" w:pos="4176"/>
      </w:tabs>
    </w:pPr>
  </w:style>
  <w:style w:type="paragraph" w:styleId="ListNumber2">
    <w:name w:val="List Number 2"/>
    <w:basedOn w:val="List2"/>
    <w:rsid w:val="0072550D"/>
    <w:pPr>
      <w:numPr>
        <w:numId w:val="10"/>
      </w:numPr>
      <w:tabs>
        <w:tab w:val="clear" w:pos="1060"/>
      </w:tabs>
    </w:pPr>
  </w:style>
  <w:style w:type="paragraph" w:customStyle="1" w:styleId="MarginNote">
    <w:name w:val="Margin Note"/>
    <w:basedOn w:val="BodyText"/>
    <w:rsid w:val="00725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5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550D"/>
    <w:rPr>
      <w:sz w:val="32"/>
    </w:rPr>
  </w:style>
  <w:style w:type="paragraph" w:customStyle="1" w:styleId="HeadingProcedure">
    <w:name w:val="Heading Procedure"/>
    <w:basedOn w:val="HeadingBase"/>
    <w:next w:val="Normal"/>
    <w:rsid w:val="0072550D"/>
    <w:pPr>
      <w:tabs>
        <w:tab w:val="left" w:pos="0"/>
      </w:tabs>
      <w:spacing w:before="120" w:after="60"/>
    </w:pPr>
    <w:rPr>
      <w:i/>
      <w:color w:val="918585"/>
      <w:sz w:val="22"/>
    </w:rPr>
  </w:style>
  <w:style w:type="paragraph" w:customStyle="1" w:styleId="TableBodyText">
    <w:name w:val="Table Body Text"/>
    <w:basedOn w:val="BodyText"/>
    <w:rsid w:val="0072550D"/>
    <w:pPr>
      <w:spacing w:before="60" w:after="60"/>
    </w:pPr>
  </w:style>
  <w:style w:type="paragraph" w:styleId="ListContinue">
    <w:name w:val="List Continue"/>
    <w:basedOn w:val="List"/>
    <w:rsid w:val="0072550D"/>
    <w:pPr>
      <w:ind w:firstLine="0"/>
    </w:pPr>
  </w:style>
  <w:style w:type="paragraph" w:customStyle="1" w:styleId="ListNote">
    <w:name w:val="List Note"/>
    <w:basedOn w:val="List"/>
    <w:rsid w:val="0072550D"/>
    <w:pPr>
      <w:pBdr>
        <w:top w:val="single" w:sz="6" w:space="2" w:color="918585"/>
        <w:bottom w:val="single" w:sz="6" w:space="2" w:color="918585"/>
      </w:pBdr>
      <w:tabs>
        <w:tab w:val="left" w:pos="1021"/>
      </w:tabs>
      <w:ind w:firstLine="0"/>
    </w:pPr>
  </w:style>
  <w:style w:type="paragraph" w:customStyle="1" w:styleId="Warning">
    <w:name w:val="Warning"/>
    <w:basedOn w:val="BodyText"/>
    <w:rsid w:val="0072550D"/>
    <w:pPr>
      <w:shd w:val="clear" w:color="auto" w:fill="D9D9D9"/>
      <w:tabs>
        <w:tab w:val="left" w:pos="992"/>
      </w:tabs>
      <w:ind w:left="119" w:right="119"/>
    </w:pPr>
    <w:rPr>
      <w:sz w:val="20"/>
    </w:rPr>
  </w:style>
  <w:style w:type="paragraph" w:customStyle="1" w:styleId="MarginIcons">
    <w:name w:val="Margin Icons"/>
    <w:basedOn w:val="BodyText"/>
    <w:rsid w:val="00725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50D"/>
    <w:rPr>
      <w:rFonts w:ascii="Courier New" w:hAnsi="Courier New"/>
    </w:rPr>
  </w:style>
  <w:style w:type="paragraph" w:customStyle="1" w:styleId="NoteBullet">
    <w:name w:val="Note Bullet"/>
    <w:basedOn w:val="Note"/>
    <w:rsid w:val="0072550D"/>
    <w:pPr>
      <w:tabs>
        <w:tab w:val="clear" w:pos="680"/>
      </w:tabs>
      <w:spacing w:before="60" w:after="60"/>
    </w:pPr>
  </w:style>
  <w:style w:type="paragraph" w:customStyle="1" w:styleId="SubHeading2">
    <w:name w:val="SubHeading2"/>
    <w:basedOn w:val="HeadingBase"/>
    <w:rsid w:val="0072550D"/>
    <w:pPr>
      <w:spacing w:before="240" w:after="60"/>
    </w:pPr>
    <w:rPr>
      <w:sz w:val="20"/>
    </w:rPr>
  </w:style>
  <w:style w:type="paragraph" w:customStyle="1" w:styleId="SubHeading1">
    <w:name w:val="SubHeading1"/>
    <w:basedOn w:val="HeadingBase"/>
    <w:rsid w:val="0072550D"/>
    <w:pPr>
      <w:spacing w:before="240" w:after="60"/>
    </w:pPr>
    <w:rPr>
      <w:color w:val="918585"/>
      <w:sz w:val="22"/>
    </w:rPr>
  </w:style>
  <w:style w:type="paragraph" w:customStyle="1" w:styleId="SideHeading">
    <w:name w:val="Side Heading"/>
    <w:basedOn w:val="HeadingBase"/>
    <w:rsid w:val="00725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50D"/>
    <w:pPr>
      <w:numPr>
        <w:numId w:val="12"/>
      </w:numPr>
    </w:pPr>
  </w:style>
  <w:style w:type="paragraph" w:styleId="PlainText">
    <w:name w:val="Plain Text"/>
    <w:basedOn w:val="Normal"/>
    <w:link w:val="PlainTextChar"/>
    <w:rsid w:val="0072550D"/>
    <w:rPr>
      <w:sz w:val="20"/>
    </w:rPr>
  </w:style>
  <w:style w:type="character" w:customStyle="1" w:styleId="PlainTextChar">
    <w:name w:val="Plain Text Char"/>
    <w:basedOn w:val="DefaultParagraphFont"/>
    <w:link w:val="PlainText"/>
    <w:rsid w:val="007255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550D"/>
    <w:rPr>
      <w:b/>
      <w:smallCaps/>
    </w:rPr>
  </w:style>
  <w:style w:type="paragraph" w:customStyle="1" w:styleId="TableListNumber">
    <w:name w:val="Table List Number"/>
    <w:basedOn w:val="ListNumber"/>
    <w:rsid w:val="0072550D"/>
    <w:pPr>
      <w:numPr>
        <w:numId w:val="0"/>
      </w:numPr>
    </w:pPr>
  </w:style>
  <w:style w:type="paragraph" w:styleId="TOC4">
    <w:name w:val="toc 4"/>
    <w:basedOn w:val="TOCBase"/>
    <w:next w:val="Normal"/>
    <w:semiHidden/>
    <w:rsid w:val="0072550D"/>
    <w:pPr>
      <w:tabs>
        <w:tab w:val="right" w:leader="dot" w:pos="9071"/>
      </w:tabs>
      <w:ind w:left="1701"/>
    </w:pPr>
  </w:style>
  <w:style w:type="paragraph" w:customStyle="1" w:styleId="ListAlpha">
    <w:name w:val="List Alpha"/>
    <w:basedOn w:val="List"/>
    <w:rsid w:val="0072550D"/>
    <w:pPr>
      <w:numPr>
        <w:numId w:val="9"/>
      </w:numPr>
    </w:pPr>
  </w:style>
  <w:style w:type="paragraph" w:customStyle="1" w:styleId="ListAlpha2">
    <w:name w:val="List Alpha 2"/>
    <w:basedOn w:val="List2"/>
    <w:rsid w:val="0072550D"/>
    <w:pPr>
      <w:numPr>
        <w:numId w:val="8"/>
      </w:numPr>
    </w:pPr>
  </w:style>
  <w:style w:type="paragraph" w:styleId="List3">
    <w:name w:val="List 3"/>
    <w:basedOn w:val="BodyText"/>
    <w:rsid w:val="0072550D"/>
    <w:pPr>
      <w:tabs>
        <w:tab w:val="left" w:pos="1021"/>
      </w:tabs>
      <w:spacing w:before="60" w:after="60"/>
      <w:ind w:left="1020" w:hanging="340"/>
    </w:pPr>
  </w:style>
  <w:style w:type="paragraph" w:styleId="List4">
    <w:name w:val="List 4"/>
    <w:basedOn w:val="BodyText"/>
    <w:rsid w:val="0072550D"/>
    <w:pPr>
      <w:tabs>
        <w:tab w:val="left" w:pos="1361"/>
      </w:tabs>
      <w:spacing w:before="60" w:after="60"/>
      <w:ind w:left="1361" w:hanging="340"/>
    </w:pPr>
  </w:style>
  <w:style w:type="paragraph" w:styleId="List5">
    <w:name w:val="List 5"/>
    <w:basedOn w:val="BodyText"/>
    <w:rsid w:val="0072550D"/>
    <w:pPr>
      <w:tabs>
        <w:tab w:val="left" w:pos="1701"/>
      </w:tabs>
      <w:spacing w:before="60" w:after="60"/>
      <w:ind w:left="1701" w:hanging="340"/>
    </w:pPr>
  </w:style>
  <w:style w:type="paragraph" w:styleId="ListBullet3">
    <w:name w:val="List Bullet 3"/>
    <w:basedOn w:val="List3"/>
    <w:rsid w:val="0072550D"/>
    <w:pPr>
      <w:numPr>
        <w:numId w:val="15"/>
      </w:numPr>
      <w:tabs>
        <w:tab w:val="clear" w:pos="1021"/>
      </w:tabs>
      <w:ind w:left="1037" w:hanging="357"/>
    </w:pPr>
  </w:style>
  <w:style w:type="paragraph" w:styleId="ListBullet4">
    <w:name w:val="List Bullet 4"/>
    <w:basedOn w:val="List4"/>
    <w:rsid w:val="0072550D"/>
    <w:pPr>
      <w:numPr>
        <w:numId w:val="3"/>
      </w:numPr>
    </w:pPr>
  </w:style>
  <w:style w:type="paragraph" w:styleId="ListBullet5">
    <w:name w:val="List Bullet 5"/>
    <w:basedOn w:val="List5"/>
    <w:rsid w:val="0072550D"/>
    <w:pPr>
      <w:numPr>
        <w:numId w:val="4"/>
      </w:numPr>
    </w:pPr>
  </w:style>
  <w:style w:type="paragraph" w:styleId="ListContinue2">
    <w:name w:val="List Continue 2"/>
    <w:basedOn w:val="List2"/>
    <w:rsid w:val="0072550D"/>
    <w:pPr>
      <w:ind w:firstLine="0"/>
    </w:pPr>
  </w:style>
  <w:style w:type="paragraph" w:styleId="ListContinue3">
    <w:name w:val="List Continue 3"/>
    <w:basedOn w:val="List3"/>
    <w:rsid w:val="0072550D"/>
    <w:pPr>
      <w:ind w:left="1021" w:firstLine="0"/>
    </w:pPr>
  </w:style>
  <w:style w:type="paragraph" w:styleId="ListContinue4">
    <w:name w:val="List Continue 4"/>
    <w:basedOn w:val="List4"/>
    <w:rsid w:val="0072550D"/>
    <w:pPr>
      <w:ind w:firstLine="0"/>
    </w:pPr>
  </w:style>
  <w:style w:type="paragraph" w:styleId="ListContinue5">
    <w:name w:val="List Continue 5"/>
    <w:basedOn w:val="List5"/>
    <w:rsid w:val="0072550D"/>
    <w:pPr>
      <w:ind w:firstLine="0"/>
    </w:pPr>
  </w:style>
  <w:style w:type="paragraph" w:styleId="ListNumber3">
    <w:name w:val="List Number 3"/>
    <w:basedOn w:val="List3"/>
    <w:rsid w:val="0072550D"/>
    <w:pPr>
      <w:numPr>
        <w:numId w:val="5"/>
      </w:numPr>
    </w:pPr>
  </w:style>
  <w:style w:type="paragraph" w:styleId="ListNumber4">
    <w:name w:val="List Number 4"/>
    <w:basedOn w:val="List4"/>
    <w:rsid w:val="0072550D"/>
    <w:pPr>
      <w:numPr>
        <w:numId w:val="6"/>
      </w:numPr>
    </w:pPr>
  </w:style>
  <w:style w:type="paragraph" w:styleId="ListNumber5">
    <w:name w:val="List Number 5"/>
    <w:basedOn w:val="List5"/>
    <w:rsid w:val="0072550D"/>
    <w:pPr>
      <w:numPr>
        <w:numId w:val="7"/>
      </w:numPr>
    </w:pPr>
  </w:style>
  <w:style w:type="paragraph" w:styleId="BlockText">
    <w:name w:val="Block Text"/>
    <w:basedOn w:val="Normal"/>
    <w:rsid w:val="0072550D"/>
    <w:pPr>
      <w:spacing w:after="120"/>
      <w:ind w:left="1440" w:right="1440"/>
    </w:pPr>
  </w:style>
  <w:style w:type="character" w:customStyle="1" w:styleId="Subscript">
    <w:name w:val="Subscript"/>
    <w:basedOn w:val="DefaultParagraphFont"/>
    <w:rsid w:val="0072550D"/>
    <w:rPr>
      <w:sz w:val="16"/>
      <w:vertAlign w:val="subscript"/>
    </w:rPr>
  </w:style>
  <w:style w:type="character" w:customStyle="1" w:styleId="Superscript">
    <w:name w:val="Superscript"/>
    <w:basedOn w:val="DefaultParagraphFont"/>
    <w:rsid w:val="0072550D"/>
    <w:rPr>
      <w:sz w:val="16"/>
      <w:vertAlign w:val="superscript"/>
    </w:rPr>
  </w:style>
  <w:style w:type="character" w:customStyle="1" w:styleId="Symbols">
    <w:name w:val="Symbols"/>
    <w:basedOn w:val="DefaultParagraphFont"/>
    <w:rsid w:val="0072550D"/>
    <w:rPr>
      <w:rFonts w:ascii="Symbol" w:hAnsi="Symbol"/>
    </w:rPr>
  </w:style>
  <w:style w:type="character" w:customStyle="1" w:styleId="MenuOptions">
    <w:name w:val="Menu Options"/>
    <w:basedOn w:val="DefaultParagraphFont"/>
    <w:rsid w:val="0072550D"/>
    <w:rPr>
      <w:rFonts w:ascii="Arial Narrow" w:hAnsi="Arial Narrow"/>
      <w:smallCaps/>
    </w:rPr>
  </w:style>
  <w:style w:type="character" w:customStyle="1" w:styleId="Buttons">
    <w:name w:val="Buttons"/>
    <w:basedOn w:val="DefaultParagraphFont"/>
    <w:rsid w:val="0072550D"/>
    <w:rPr>
      <w:b/>
    </w:rPr>
  </w:style>
  <w:style w:type="character" w:customStyle="1" w:styleId="Underlined">
    <w:name w:val="Underlined"/>
    <w:basedOn w:val="DefaultParagraphFont"/>
    <w:rsid w:val="0072550D"/>
    <w:rPr>
      <w:u w:val="single"/>
    </w:rPr>
  </w:style>
  <w:style w:type="paragraph" w:customStyle="1" w:styleId="TableBodyTextRight">
    <w:name w:val="Table Body Text Right"/>
    <w:basedOn w:val="TableBodyText"/>
    <w:rsid w:val="0072550D"/>
    <w:pPr>
      <w:widowControl w:val="0"/>
      <w:autoSpaceDE w:val="0"/>
      <w:autoSpaceDN w:val="0"/>
      <w:adjustRightInd w:val="0"/>
      <w:jc w:val="right"/>
    </w:pPr>
    <w:rPr>
      <w:rFonts w:cs="Arial"/>
      <w:szCs w:val="18"/>
    </w:rPr>
  </w:style>
  <w:style w:type="paragraph" w:customStyle="1" w:styleId="CopyrightText">
    <w:name w:val="Copyright Text"/>
    <w:basedOn w:val="BodyText"/>
    <w:rsid w:val="0072550D"/>
    <w:rPr>
      <w:sz w:val="18"/>
    </w:rPr>
  </w:style>
  <w:style w:type="paragraph" w:customStyle="1" w:styleId="BodySmallRight">
    <w:name w:val="Body Small Right"/>
    <w:basedOn w:val="BodyTextRight"/>
    <w:rsid w:val="0072550D"/>
    <w:rPr>
      <w:sz w:val="18"/>
      <w:szCs w:val="18"/>
    </w:rPr>
  </w:style>
  <w:style w:type="paragraph" w:customStyle="1" w:styleId="MarginEdition">
    <w:name w:val="Margin Edition"/>
    <w:basedOn w:val="MarginNote"/>
    <w:rsid w:val="0072550D"/>
    <w:pPr>
      <w:spacing w:before="0" w:after="0"/>
    </w:pPr>
    <w:rPr>
      <w:rFonts w:ascii="Times New Roman" w:hAnsi="Times New Roman"/>
      <w:color w:val="999999"/>
    </w:rPr>
  </w:style>
  <w:style w:type="paragraph" w:customStyle="1" w:styleId="Spacer">
    <w:name w:val="Spacer"/>
    <w:basedOn w:val="Normal"/>
    <w:rsid w:val="0072550D"/>
    <w:rPr>
      <w:sz w:val="2"/>
      <w:szCs w:val="2"/>
    </w:rPr>
  </w:style>
  <w:style w:type="character" w:customStyle="1" w:styleId="Small">
    <w:name w:val="Small"/>
    <w:basedOn w:val="DefaultParagraphFont"/>
    <w:rsid w:val="0072550D"/>
    <w:rPr>
      <w:sz w:val="16"/>
    </w:rPr>
  </w:style>
  <w:style w:type="paragraph" w:customStyle="1" w:styleId="WideTable">
    <w:name w:val="Wide Table"/>
    <w:basedOn w:val="Normal"/>
    <w:rsid w:val="0072550D"/>
    <w:pPr>
      <w:ind w:left="-1418"/>
    </w:pPr>
    <w:rPr>
      <w:sz w:val="2"/>
      <w:szCs w:val="2"/>
    </w:rPr>
  </w:style>
  <w:style w:type="character" w:styleId="PageNumber">
    <w:name w:val="page number"/>
    <w:basedOn w:val="DefaultParagraphFont"/>
    <w:rsid w:val="0072550D"/>
  </w:style>
  <w:style w:type="paragraph" w:styleId="Quote">
    <w:name w:val="Quote"/>
    <w:basedOn w:val="Heading1"/>
    <w:link w:val="QuoteChar"/>
    <w:qFormat/>
    <w:rsid w:val="0072550D"/>
    <w:rPr>
      <w:b w:val="0"/>
      <w:sz w:val="72"/>
      <w:szCs w:val="72"/>
      <w:lang w:val="en-NZ"/>
    </w:rPr>
  </w:style>
  <w:style w:type="character" w:customStyle="1" w:styleId="QuoteChar">
    <w:name w:val="Quote Char"/>
    <w:basedOn w:val="DefaultParagraphFont"/>
    <w:link w:val="Quote"/>
    <w:rsid w:val="00725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50D"/>
    <w:pPr>
      <w:pageBreakBefore/>
    </w:pPr>
  </w:style>
  <w:style w:type="paragraph" w:customStyle="1" w:styleId="Border">
    <w:name w:val="Border"/>
    <w:basedOn w:val="Normal"/>
    <w:qFormat/>
    <w:rsid w:val="00725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50D"/>
    <w:rPr>
      <w:b/>
      <w:bCs/>
      <w:i/>
      <w:iCs/>
      <w:color w:val="auto"/>
    </w:rPr>
  </w:style>
  <w:style w:type="paragraph" w:styleId="IntenseQuote">
    <w:name w:val="Intense Quote"/>
    <w:basedOn w:val="Normal"/>
    <w:next w:val="Normal"/>
    <w:link w:val="IntenseQuoteChar"/>
    <w:uiPriority w:val="30"/>
    <w:qFormat/>
    <w:rsid w:val="00725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5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550D"/>
    <w:rPr>
      <w:smallCaps/>
      <w:color w:val="auto"/>
      <w:u w:val="single"/>
    </w:rPr>
  </w:style>
  <w:style w:type="character" w:styleId="IntenseReference">
    <w:name w:val="Intense Reference"/>
    <w:basedOn w:val="DefaultParagraphFont"/>
    <w:uiPriority w:val="32"/>
    <w:qFormat/>
    <w:rsid w:val="0072550D"/>
    <w:rPr>
      <w:b/>
      <w:bCs/>
      <w:smallCaps/>
      <w:color w:val="auto"/>
      <w:spacing w:val="5"/>
      <w:u w:val="single"/>
    </w:rPr>
  </w:style>
  <w:style w:type="paragraph" w:customStyle="1" w:styleId="2ColumnHeading">
    <w:name w:val="2Column Heading"/>
    <w:basedOn w:val="BodyText"/>
    <w:qFormat/>
    <w:rsid w:val="0072550D"/>
    <w:pPr>
      <w:spacing w:after="60"/>
      <w:ind w:left="-2268"/>
    </w:pPr>
    <w:rPr>
      <w:b/>
    </w:rPr>
  </w:style>
  <w:style w:type="paragraph" w:customStyle="1" w:styleId="Heading1TOC">
    <w:name w:val="Heading1 TOC"/>
    <w:basedOn w:val="Normal"/>
    <w:qFormat/>
    <w:rsid w:val="0072550D"/>
    <w:pPr>
      <w:spacing w:before="240" w:after="120"/>
    </w:pPr>
    <w:rPr>
      <w:rFonts w:ascii="Times New Roman" w:hAnsi="Times New Roman"/>
      <w:b/>
      <w:sz w:val="32"/>
    </w:rPr>
  </w:style>
  <w:style w:type="paragraph" w:customStyle="1" w:styleId="Heading2TOC">
    <w:name w:val="Heading2 TOC"/>
    <w:basedOn w:val="Normal"/>
    <w:qFormat/>
    <w:rsid w:val="0072550D"/>
    <w:pPr>
      <w:spacing w:before="240" w:after="60"/>
    </w:pPr>
    <w:rPr>
      <w:rFonts w:ascii="Times New Roman" w:hAnsi="Times New Roman"/>
      <w:b/>
      <w:sz w:val="28"/>
    </w:rPr>
  </w:style>
  <w:style w:type="character" w:customStyle="1" w:styleId="Underline">
    <w:name w:val="Underline"/>
    <w:basedOn w:val="DefaultParagraphFont"/>
    <w:qFormat/>
    <w:rsid w:val="0072550D"/>
    <w:rPr>
      <w:u w:val="single"/>
    </w:rPr>
  </w:style>
  <w:style w:type="paragraph" w:styleId="BalloonText">
    <w:name w:val="Balloon Text"/>
    <w:basedOn w:val="Normal"/>
    <w:link w:val="BalloonTextChar"/>
    <w:rsid w:val="0072550D"/>
    <w:rPr>
      <w:rFonts w:ascii="Tahoma" w:hAnsi="Tahoma" w:cs="Tahoma"/>
      <w:sz w:val="16"/>
      <w:szCs w:val="16"/>
    </w:rPr>
  </w:style>
  <w:style w:type="character" w:customStyle="1" w:styleId="BalloonTextChar">
    <w:name w:val="Balloon Text Char"/>
    <w:basedOn w:val="DefaultParagraphFont"/>
    <w:link w:val="BalloonText"/>
    <w:rsid w:val="007255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55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55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1219</Words>
  <Characters>7298</Characters>
  <Application>Microsoft Office Word</Application>
  <DocSecurity>0</DocSecurity>
  <Lines>285</Lines>
  <Paragraphs>205</Paragraphs>
  <ScaleCrop>false</ScaleCrop>
  <Company>Author-it Software Corporation Ltd.</Company>
  <LinksUpToDate>false</LinksUpToDate>
  <CharactersWithSpaces>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SISOFSH310A Tie simple fishing flies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2012-05-26T09:31:00Z</dcterms:created>
  <dcterms:modified xsi:type="dcterms:W3CDTF">2012-05-26T09:31:00Z</dcterms:modified>
</cp:coreProperties>
</file>