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F32" w:rsidP="00FC0F32">
      <w:pPr>
        <w:pStyle w:val="Title"/>
      </w:pPr>
      <w:r>
        <w:fldChar w:fldCharType="begin"/>
      </w:r>
      <w:r>
        <w:instrText xml:space="preserve"> TITLE   \* MERGEFORMAT </w:instrText>
      </w:r>
      <w:r>
        <w:fldChar w:fldCharType="separate"/>
      </w:r>
      <w:r>
        <w:t>SISOFSH205A Construct and work simple fishing lures</w:t>
      </w:r>
      <w:r>
        <w:fldChar w:fldCharType="end"/>
      </w:r>
    </w:p>
    <w:p w:rsidR="00FC0F32" w:rsidP="00FC0F32">
      <w:pPr>
        <w:pStyle w:val="Version"/>
        <w:sectPr w:rsidSect="00276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608E" w:rsidP="0027608E">
      <w:pPr>
        <w:pStyle w:val="SuperHeading"/>
      </w:pPr>
      <w:r w:rsidRPr="0027608E">
        <w:t>SISOFSH205A Construct and work simple fishing lures</w:t>
      </w:r>
    </w:p>
    <w:p w:rsidR="00000000" w:rsidRPr="0027608E" w:rsidP="0027608E">
      <w:pPr>
        <w:pStyle w:val="Heading1"/>
      </w:pPr>
      <w:bookmarkStart w:id="1" w:name="O_365959"/>
      <w:bookmarkEnd w:id="1"/>
      <w:r w:rsidRPr="0027608E">
        <w:t>Modification History</w:t>
      </w:r>
    </w:p>
    <w:p w:rsidR="00000000" w:rsidRPr="0027608E" w:rsidP="0027608E">
      <w:pPr>
        <w:pStyle w:val="BodyText"/>
      </w:pPr>
      <w:r w:rsidRPr="0027608E">
        <w:t>Not Applicable</w:t>
      </w:r>
    </w:p>
    <w:p w:rsidR="00000000" w:rsidRPr="0027608E" w:rsidP="0027608E">
      <w:pPr>
        <w:pStyle w:val="AllowPageBreak"/>
      </w:pPr>
    </w:p>
    <w:p w:rsidR="00000000" w:rsidRPr="0027608E" w:rsidP="0027608E">
      <w:pPr>
        <w:pStyle w:val="Heading1"/>
      </w:pPr>
      <w:bookmarkStart w:id="2" w:name="O_365955"/>
      <w:bookmarkEnd w:id="2"/>
      <w:r w:rsidRPr="0027608E">
        <w:t>Unit Descriptor</w:t>
      </w:r>
    </w:p>
    <w:p w:rsidR="00000000" w:rsidRPr="0027608E" w:rsidP="0027608E">
      <w:pPr>
        <w:pStyle w:val="BodyText"/>
      </w:pPr>
      <w:r w:rsidRPr="0027608E">
        <w:t>This unit describes the performance outcomes, skills and knowledge required to construct and work a ra</w:t>
      </w:r>
      <w:r w:rsidRPr="0027608E">
        <w:t xml:space="preserve">nge of simple fishing lures for both salt and freshwater fishing. The unit focuses on establishing lure design requirements, sourcing materials and equipment for lure construction and working lures to test their effectiveness. </w:t>
      </w:r>
    </w:p>
    <w:p w:rsidR="00000000" w:rsidRPr="0027608E" w:rsidP="0027608E">
      <w:pPr>
        <w:pStyle w:val="AllowPageBreak"/>
      </w:pPr>
    </w:p>
    <w:p w:rsidR="00000000" w:rsidRPr="0027608E" w:rsidP="0027608E">
      <w:pPr>
        <w:pStyle w:val="Heading1"/>
      </w:pPr>
      <w:bookmarkStart w:id="3" w:name="O_365968"/>
      <w:bookmarkEnd w:id="3"/>
      <w:r w:rsidRPr="0027608E">
        <w:t>Application</w:t>
      </w:r>
      <w:r w:rsidRPr="0027608E">
        <w:t xml:space="preserve"> of the Unit</w:t>
      </w:r>
    </w:p>
    <w:p w:rsidR="00000000" w:rsidRPr="0027608E" w:rsidP="0027608E">
      <w:pPr>
        <w:pStyle w:val="BodyText"/>
      </w:pPr>
      <w:r w:rsidRPr="0027608E">
        <w:t xml:space="preserve">This unit applies to recreational fishers who are responsible for constructing artificial lures for freshwater and saltwater environments. </w:t>
      </w:r>
    </w:p>
    <w:p w:rsidR="00000000" w:rsidRPr="0027608E" w:rsidP="0027608E">
      <w:pPr>
        <w:pStyle w:val="BodyText"/>
      </w:pPr>
    </w:p>
    <w:p w:rsidR="00000000" w:rsidRPr="0027608E" w:rsidP="0027608E">
      <w:pPr>
        <w:pStyle w:val="BodyText"/>
      </w:pPr>
      <w:r w:rsidRPr="0027608E">
        <w:t>This unit may also apply to outdoor recreation leaders working for outdoor education or adventure prov</w:t>
      </w:r>
      <w:r w:rsidRPr="0027608E">
        <w:t>iders; volunteer groups; not-for-profit organisations or government agencies.</w:t>
      </w:r>
    </w:p>
    <w:p w:rsidR="00000000" w:rsidRPr="0027608E" w:rsidP="0027608E">
      <w:pPr>
        <w:pStyle w:val="AllowPageBreak"/>
      </w:pPr>
    </w:p>
    <w:p w:rsidR="00000000" w:rsidRPr="0027608E" w:rsidP="0027608E">
      <w:pPr>
        <w:pStyle w:val="Heading1"/>
      </w:pPr>
      <w:bookmarkStart w:id="4" w:name="O_365960"/>
      <w:bookmarkEnd w:id="4"/>
      <w:r w:rsidRPr="0027608E">
        <w:t>Licensing/Regulatory Information</w:t>
      </w:r>
    </w:p>
    <w:p w:rsidR="00000000" w:rsidRPr="0027608E" w:rsidP="0027608E">
      <w:pPr>
        <w:pStyle w:val="BodyText"/>
      </w:pPr>
      <w:r w:rsidRPr="0027608E">
        <w:t>No licensing, regulatory or certification requirements apply to this unit at the time of endorsement.</w:t>
      </w:r>
    </w:p>
    <w:p w:rsidR="00000000" w:rsidRPr="0027608E" w:rsidP="0027608E">
      <w:pPr>
        <w:pStyle w:val="AllowPageBreak"/>
      </w:pPr>
    </w:p>
    <w:p w:rsidR="00000000" w:rsidRPr="0027608E" w:rsidP="0027608E">
      <w:pPr>
        <w:pStyle w:val="Heading1"/>
      </w:pPr>
      <w:bookmarkStart w:id="5" w:name="O_365958"/>
      <w:bookmarkEnd w:id="5"/>
      <w:r w:rsidRPr="0027608E">
        <w:t>Pre-Requisites</w:t>
      </w:r>
    </w:p>
    <w:p w:rsidR="00000000" w:rsidRPr="0027608E" w:rsidP="0027608E">
      <w:pPr>
        <w:pStyle w:val="BodyText"/>
      </w:pPr>
      <w:r w:rsidRPr="0027608E">
        <w:t>SISOFSH201A Catch and handle fish</w:t>
      </w:r>
    </w:p>
    <w:p w:rsidR="00000000" w:rsidRPr="0027608E" w:rsidP="0027608E">
      <w:pPr>
        <w:pStyle w:val="BodyText"/>
      </w:pPr>
      <w:r w:rsidRPr="0027608E">
        <w:t>SISOFSH204A Select, use and maintain fishing tackle outfits</w:t>
      </w:r>
    </w:p>
    <w:p w:rsidR="00000000" w:rsidRPr="0027608E" w:rsidP="0027608E">
      <w:pPr>
        <w:pStyle w:val="AllowPageBreak"/>
      </w:pPr>
    </w:p>
    <w:p w:rsidR="00000000" w:rsidRPr="0027608E" w:rsidP="0027608E">
      <w:pPr>
        <w:pStyle w:val="Heading1"/>
      </w:pPr>
      <w:bookmarkStart w:id="6" w:name="O_365963"/>
      <w:bookmarkEnd w:id="6"/>
      <w:r w:rsidRPr="0027608E">
        <w:t>Employability Skills Information</w:t>
      </w:r>
    </w:p>
    <w:p w:rsidR="00000000" w:rsidRPr="0027608E" w:rsidP="0027608E">
      <w:pPr>
        <w:pStyle w:val="BodyText"/>
      </w:pPr>
      <w:r w:rsidRPr="0027608E">
        <w:t>This unit contains employability skills.</w:t>
      </w:r>
    </w:p>
    <w:p w:rsidR="00000000" w:rsidRPr="0027608E" w:rsidP="0027608E">
      <w:pPr>
        <w:pStyle w:val="AllowPageBreak"/>
      </w:pPr>
    </w:p>
    <w:p w:rsidR="00000000" w:rsidRPr="0027608E" w:rsidP="0027608E">
      <w:pPr>
        <w:pStyle w:val="Heading1"/>
      </w:pPr>
      <w:bookmarkStart w:id="7" w:name="O_365964"/>
      <w:bookmarkEnd w:id="7"/>
      <w:r w:rsidRPr="0027608E">
        <w:t>Elements and Performance Criteria Pre-Content</w:t>
      </w:r>
    </w:p>
    <w:p w:rsidR="00000000" w:rsidRPr="0027608E" w:rsidP="0027608E">
      <w:pPr>
        <w:pStyle w:val="Heading1"/>
      </w:pPr>
      <w:bookmarkStart w:id="8" w:name="O_365965"/>
      <w:bookmarkEnd w:id="8"/>
      <w:r w:rsidRPr="0027608E">
        <w:t>Elements and Performance Criteria</w:t>
      </w:r>
    </w:p>
    <w:tbl>
      <w:tblPr>
        <w:tblW w:w="0" w:type="auto"/>
        <w:tblLayout w:type="fixed"/>
        <w:tblCellMar>
          <w:left w:w="62" w:type="dxa"/>
          <w:right w:w="62" w:type="dxa"/>
        </w:tblCellMar>
        <w:tblLook w:val="0000"/>
      </w:tblPr>
      <w:tblGrid>
        <w:gridCol w:w="2594"/>
        <w:gridCol w:w="5928"/>
      </w:tblGrid>
      <w:tr w:rsidTr="00FC0F32">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27608E" w:rsidP="0027608E">
            <w:pPr>
              <w:pStyle w:val="BodyText"/>
            </w:pPr>
            <w:r w:rsidRPr="0027608E">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PERFORMANCE CRITERIA</w:t>
            </w:r>
          </w:p>
        </w:tc>
      </w:tr>
      <w:tr w:rsidTr="00FC0F3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t>Performance criteria describe the performance needed to demonstr</w:t>
            </w:r>
            <w:r w:rsidRPr="0027608E">
              <w:t>ate achievement of the element. Where bold italicised text is used, further information is detailed in the required skills and knowledge section and the range statement. Assessment of performance is to be consistent with the Evidence Guide.</w:t>
            </w:r>
          </w:p>
        </w:tc>
      </w:tr>
      <w:tr w:rsidTr="00FC0F3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7608E">
            <w:pPr>
              <w:pStyle w:val="List"/>
              <w:rPr>
                <w:lang w:val="en-NZ"/>
              </w:rPr>
            </w:pPr>
            <w:r w:rsidRPr="0027608E">
              <w:t>1.</w:t>
            </w:r>
            <w:r w:rsidRPr="0027608E">
              <w:tab/>
            </w:r>
            <w:r w:rsidRPr="0027608E">
              <w:t>Design a fishing lure</w:t>
            </w:r>
          </w:p>
        </w:tc>
        <w:tc>
          <w:tcPr>
            <w:tcW w:w="5928" w:type="dxa"/>
            <w:tcBorders>
              <w:top w:val="nil"/>
              <w:left w:val="nil"/>
              <w:bottom w:val="nil"/>
              <w:right w:val="nil"/>
            </w:tcBorders>
            <w:tcMar>
              <w:top w:w="0" w:type="dxa"/>
              <w:left w:w="62" w:type="dxa"/>
              <w:bottom w:w="0" w:type="dxa"/>
              <w:right w:w="62" w:type="dxa"/>
            </w:tcMar>
          </w:tcPr>
          <w:p w:rsidR="00000000" w:rsidRPr="0027608E" w:rsidP="0027608E">
            <w:pPr>
              <w:pStyle w:val="List2"/>
            </w:pPr>
            <w:r w:rsidRPr="0027608E">
              <w:t>1.1.</w:t>
            </w:r>
            <w:r w:rsidRPr="0027608E">
              <w:tab/>
              <w:t xml:space="preserve">Identify </w:t>
            </w:r>
            <w:r w:rsidRPr="0027608E">
              <w:rPr>
                <w:rStyle w:val="BoldandItalics"/>
              </w:rPr>
              <w:t>target species</w:t>
            </w:r>
            <w:r w:rsidRPr="0027608E">
              <w:t xml:space="preserve"> and relevant lure application.</w:t>
            </w:r>
          </w:p>
          <w:p w:rsidR="00000000" w:rsidRPr="0027608E" w:rsidP="0027608E">
            <w:pPr>
              <w:pStyle w:val="List2"/>
            </w:pPr>
            <w:r w:rsidRPr="0027608E">
              <w:t>1.2.</w:t>
            </w:r>
            <w:r w:rsidRPr="0027608E">
              <w:tab/>
              <w:t xml:space="preserve">Identify </w:t>
            </w:r>
            <w:r w:rsidRPr="0027608E">
              <w:rPr>
                <w:rStyle w:val="BoldandItalics"/>
              </w:rPr>
              <w:t>key design features</w:t>
            </w:r>
            <w:r w:rsidRPr="0027608E">
              <w:t xml:space="preserve"> for the target species and application of the lure.</w:t>
            </w:r>
          </w:p>
          <w:p w:rsidR="00000000" w:rsidRPr="0027608E" w:rsidP="0027608E">
            <w:pPr>
              <w:pStyle w:val="List2"/>
            </w:pPr>
            <w:r w:rsidRPr="0027608E">
              <w:t>1.3.</w:t>
            </w:r>
            <w:r w:rsidRPr="0027608E">
              <w:tab/>
              <w:t xml:space="preserve">Design a </w:t>
            </w:r>
            <w:r w:rsidRPr="0027608E">
              <w:rPr>
                <w:rStyle w:val="BoldandItalics"/>
              </w:rPr>
              <w:t>lure</w:t>
            </w:r>
            <w:r w:rsidRPr="0027608E">
              <w:t xml:space="preserve"> suitable for the identified species and application.</w:t>
            </w:r>
          </w:p>
          <w:p w:rsidR="00000000" w:rsidP="0027608E">
            <w:pPr>
              <w:pStyle w:val="List2"/>
              <w:rPr>
                <w:lang w:val="en-NZ"/>
              </w:rPr>
            </w:pPr>
            <w:r w:rsidRPr="0027608E">
              <w:t>1.4.</w:t>
            </w:r>
            <w:r w:rsidRPr="0027608E">
              <w:tab/>
              <w:t>Identify ap</w:t>
            </w:r>
            <w:r w:rsidRPr="0027608E">
              <w:t xml:space="preserve">propriate </w:t>
            </w:r>
            <w:r w:rsidRPr="0027608E">
              <w:rPr>
                <w:rStyle w:val="BoldandItalics"/>
              </w:rPr>
              <w:t>construction methods</w:t>
            </w:r>
            <w:r w:rsidRPr="0027608E">
              <w:t>.</w:t>
            </w:r>
          </w:p>
        </w:tc>
      </w:tr>
      <w:tr w:rsidTr="00FC0F3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7608E">
            <w:pPr>
              <w:pStyle w:val="List"/>
              <w:rPr>
                <w:lang w:val="en-NZ"/>
              </w:rPr>
            </w:pPr>
            <w:r w:rsidRPr="0027608E">
              <w:t>2.</w:t>
            </w:r>
            <w:r w:rsidRPr="0027608E">
              <w:tab/>
              <w:t>Construct a fishing lure</w:t>
            </w:r>
          </w:p>
        </w:tc>
        <w:tc>
          <w:tcPr>
            <w:tcW w:w="5928" w:type="dxa"/>
            <w:tcBorders>
              <w:top w:val="nil"/>
              <w:left w:val="nil"/>
              <w:bottom w:val="nil"/>
              <w:right w:val="nil"/>
            </w:tcBorders>
            <w:tcMar>
              <w:top w:w="0" w:type="dxa"/>
              <w:left w:w="62" w:type="dxa"/>
              <w:bottom w:w="0" w:type="dxa"/>
              <w:right w:w="62" w:type="dxa"/>
            </w:tcMar>
          </w:tcPr>
          <w:p w:rsidR="00000000" w:rsidRPr="0027608E" w:rsidP="0027608E">
            <w:pPr>
              <w:pStyle w:val="List2"/>
            </w:pPr>
            <w:r w:rsidRPr="0027608E">
              <w:t>2.1.</w:t>
            </w:r>
            <w:r w:rsidRPr="0027608E">
              <w:tab/>
              <w:t xml:space="preserve">Evaluate, select and source appropriate </w:t>
            </w:r>
            <w:r w:rsidRPr="0027608E">
              <w:rPr>
                <w:rStyle w:val="BoldandItalics"/>
              </w:rPr>
              <w:t>materials</w:t>
            </w:r>
            <w:r w:rsidRPr="0027608E">
              <w:t xml:space="preserve"> and </w:t>
            </w:r>
            <w:r w:rsidRPr="0027608E">
              <w:rPr>
                <w:rStyle w:val="BoldandItalics"/>
              </w:rPr>
              <w:t>equipment</w:t>
            </w:r>
            <w:r w:rsidRPr="0027608E">
              <w:t xml:space="preserve"> suitable for lure manufacture according to </w:t>
            </w:r>
            <w:r w:rsidRPr="0027608E">
              <w:rPr>
                <w:rStyle w:val="BoldandItalics"/>
              </w:rPr>
              <w:t>organisational policies and procedures</w:t>
            </w:r>
            <w:r w:rsidRPr="0027608E">
              <w:t>.</w:t>
            </w:r>
          </w:p>
          <w:p w:rsidR="00000000" w:rsidRPr="0027608E" w:rsidP="0027608E">
            <w:pPr>
              <w:pStyle w:val="List2"/>
            </w:pPr>
            <w:r w:rsidRPr="0027608E">
              <w:t>2.2.</w:t>
            </w:r>
            <w:r w:rsidRPr="0027608E">
              <w:tab/>
              <w:t xml:space="preserve">Construct a proto type lure according </w:t>
            </w:r>
            <w:r w:rsidRPr="0027608E">
              <w:t>to design parameters and selected construction techniques.</w:t>
            </w:r>
          </w:p>
          <w:p w:rsidR="00000000" w:rsidRPr="0027608E" w:rsidP="0027608E">
            <w:pPr>
              <w:pStyle w:val="List2"/>
            </w:pPr>
            <w:r w:rsidRPr="0027608E">
              <w:t>2.3.</w:t>
            </w:r>
            <w:r w:rsidRPr="0027608E">
              <w:tab/>
              <w:t>Add special effects, paint and detail to the lure.</w:t>
            </w:r>
          </w:p>
          <w:p w:rsidR="00000000" w:rsidP="0027608E">
            <w:pPr>
              <w:pStyle w:val="List2"/>
              <w:rPr>
                <w:lang w:val="en-NZ"/>
              </w:rPr>
            </w:pPr>
            <w:r w:rsidRPr="0027608E">
              <w:t>2.4.</w:t>
            </w:r>
            <w:r w:rsidRPr="0027608E">
              <w:tab/>
              <w:t>Apply appropriate finishes and sealers to the lure.</w:t>
            </w:r>
          </w:p>
        </w:tc>
      </w:tr>
      <w:tr w:rsidTr="00FC0F3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7608E">
            <w:pPr>
              <w:pStyle w:val="List"/>
              <w:rPr>
                <w:lang w:val="en-NZ"/>
              </w:rPr>
            </w:pPr>
            <w:r w:rsidRPr="0027608E">
              <w:t>3.</w:t>
            </w:r>
            <w:r w:rsidRPr="0027608E">
              <w:tab/>
              <w:t>Evaluate effectiveness of the fishing lure </w:t>
            </w:r>
          </w:p>
        </w:tc>
        <w:tc>
          <w:tcPr>
            <w:tcW w:w="5928" w:type="dxa"/>
            <w:tcBorders>
              <w:top w:val="nil"/>
              <w:left w:val="nil"/>
              <w:bottom w:val="nil"/>
              <w:right w:val="nil"/>
            </w:tcBorders>
            <w:tcMar>
              <w:top w:w="0" w:type="dxa"/>
              <w:left w:w="62" w:type="dxa"/>
              <w:bottom w:w="0" w:type="dxa"/>
              <w:right w:w="62" w:type="dxa"/>
            </w:tcMar>
          </w:tcPr>
          <w:p w:rsidR="00000000" w:rsidRPr="0027608E" w:rsidP="0027608E">
            <w:pPr>
              <w:pStyle w:val="List2"/>
            </w:pPr>
            <w:r w:rsidRPr="0027608E">
              <w:t>3.1.</w:t>
            </w:r>
            <w:r w:rsidRPr="0027608E">
              <w:tab/>
              <w:t xml:space="preserve">Apply methods to rig lures and </w:t>
            </w:r>
            <w:r w:rsidRPr="0027608E">
              <w:t>balance lure to outfit.</w:t>
            </w:r>
          </w:p>
          <w:p w:rsidR="00000000" w:rsidRPr="0027608E" w:rsidP="0027608E">
            <w:pPr>
              <w:pStyle w:val="List2"/>
            </w:pPr>
            <w:r w:rsidRPr="0027608E">
              <w:t>3.2.</w:t>
            </w:r>
            <w:r w:rsidRPr="0027608E">
              <w:tab/>
              <w:t>Identify methods for working lures in different conditions.</w:t>
            </w:r>
          </w:p>
          <w:p w:rsidR="00000000" w:rsidRPr="0027608E" w:rsidP="0027608E">
            <w:pPr>
              <w:pStyle w:val="List2"/>
            </w:pPr>
            <w:r w:rsidRPr="0027608E">
              <w:t>3.3.</w:t>
            </w:r>
            <w:r w:rsidRPr="0027608E">
              <w:tab/>
              <w:t xml:space="preserve">Trial the lure in specific fishing environments and apply </w:t>
            </w:r>
            <w:r w:rsidRPr="0027608E">
              <w:rPr>
                <w:rStyle w:val="BoldandItalics"/>
              </w:rPr>
              <w:t>correct action</w:t>
            </w:r>
            <w:r w:rsidRPr="0027608E">
              <w:t xml:space="preserve"> when fish strike according to organisational policies and procedures and </w:t>
            </w:r>
            <w:r w:rsidRPr="0027608E">
              <w:rPr>
                <w:rStyle w:val="BoldandItalics"/>
              </w:rPr>
              <w:t>relevant legisla</w:t>
            </w:r>
            <w:r w:rsidRPr="0027608E">
              <w:rPr>
                <w:rStyle w:val="BoldandItalics"/>
              </w:rPr>
              <w:t>tion</w:t>
            </w:r>
            <w:r w:rsidRPr="0027608E">
              <w:t>.</w:t>
            </w:r>
          </w:p>
          <w:p w:rsidR="00000000" w:rsidRPr="0027608E" w:rsidP="0027608E">
            <w:pPr>
              <w:pStyle w:val="List2"/>
            </w:pPr>
            <w:r w:rsidRPr="0027608E">
              <w:t>3.4.</w:t>
            </w:r>
            <w:r w:rsidRPr="0027608E">
              <w:tab/>
              <w:t xml:space="preserve">Test lure action and </w:t>
            </w:r>
            <w:r w:rsidRPr="0027608E">
              <w:rPr>
                <w:rStyle w:val="BoldandItalics"/>
              </w:rPr>
              <w:t>evaluate</w:t>
            </w:r>
            <w:r w:rsidRPr="0027608E">
              <w:t xml:space="preserve"> if the desired outcome has been achieved.</w:t>
            </w:r>
          </w:p>
          <w:p w:rsidR="00000000" w:rsidRPr="0027608E" w:rsidP="0027608E">
            <w:pPr>
              <w:pStyle w:val="List2"/>
            </w:pPr>
            <w:r w:rsidRPr="0027608E">
              <w:t>3.5.</w:t>
            </w:r>
            <w:r w:rsidRPr="0027608E">
              <w:tab/>
              <w:t>Evaluate the casting action and performance of the lure.</w:t>
            </w:r>
          </w:p>
          <w:p w:rsidR="00000000" w:rsidRPr="0027608E" w:rsidP="0027608E">
            <w:pPr>
              <w:pStyle w:val="List2"/>
            </w:pPr>
            <w:r w:rsidRPr="0027608E">
              <w:t>3.6.</w:t>
            </w:r>
            <w:r w:rsidRPr="0027608E">
              <w:tab/>
              <w:t>Identify and implement improvements to the lure as required.</w:t>
            </w:r>
          </w:p>
          <w:p w:rsidR="00000000" w:rsidRPr="0027608E" w:rsidP="0027608E">
            <w:pPr>
              <w:pStyle w:val="List2"/>
            </w:pPr>
            <w:r w:rsidRPr="0027608E">
              <w:t>3.7.</w:t>
            </w:r>
            <w:r w:rsidRPr="0027608E">
              <w:tab/>
              <w:t xml:space="preserve">Apply methods to </w:t>
            </w:r>
            <w:r w:rsidRPr="0027608E">
              <w:rPr>
                <w:rStyle w:val="BoldandItalics"/>
              </w:rPr>
              <w:t>maintain lures</w:t>
            </w:r>
            <w:r w:rsidRPr="0027608E">
              <w:t xml:space="preserve"> according to organisational policies and procedures.</w:t>
            </w:r>
          </w:p>
        </w:tc>
      </w:tr>
    </w:tbl>
    <w:p w:rsidR="00000000" w:rsidRPr="0027608E" w:rsidP="0027608E">
      <w:pPr>
        <w:pStyle w:val="BodyText"/>
      </w:pPr>
    </w:p>
    <w:p w:rsidR="00000000" w:rsidRPr="0027608E" w:rsidP="0027608E">
      <w:pPr>
        <w:pStyle w:val="AllowPageBreak"/>
      </w:pPr>
    </w:p>
    <w:p w:rsidR="00000000" w:rsidRPr="0027608E" w:rsidP="0027608E">
      <w:pPr>
        <w:pStyle w:val="Heading1"/>
      </w:pPr>
      <w:bookmarkStart w:id="9" w:name="O_365956"/>
      <w:bookmarkEnd w:id="9"/>
      <w:r w:rsidRPr="0027608E">
        <w:t>Required Skills and Knowledge</w:t>
      </w:r>
    </w:p>
    <w:tbl>
      <w:tblPr>
        <w:tblW w:w="0" w:type="auto"/>
        <w:tblLayout w:type="fixed"/>
        <w:tblCellMar>
          <w:left w:w="62" w:type="dxa"/>
          <w:right w:w="62" w:type="dxa"/>
        </w:tblCellMar>
        <w:tblLook w:val="0000"/>
      </w:tblPr>
      <w:tblGrid>
        <w:gridCol w:w="8522"/>
      </w:tblGrid>
      <w:tr w:rsidTr="00FC0F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t>This section describes the skills and knowledge required for this unit.</w:t>
            </w:r>
          </w:p>
        </w:tc>
      </w:tr>
      <w:tr w:rsidTr="00FC0F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Required skills</w:t>
            </w:r>
          </w:p>
        </w:tc>
      </w:tr>
      <w:tr w:rsidTr="00FC0F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problem-solving skills to:</w:t>
            </w:r>
          </w:p>
          <w:p w:rsidR="00000000" w:rsidRPr="0027608E" w:rsidP="0027608E">
            <w:pPr>
              <w:pStyle w:val="ListBullet2"/>
            </w:pPr>
            <w:r w:rsidRPr="0027608E">
              <w:t>respond appropriately to technology advancements</w:t>
            </w:r>
          </w:p>
          <w:p w:rsidR="00000000" w:rsidRPr="0027608E" w:rsidP="0027608E">
            <w:pPr>
              <w:pStyle w:val="ListBullet2"/>
            </w:pPr>
            <w:r w:rsidRPr="0027608E">
              <w:t>determine techniques and equipment to use when constructing fishing lures</w:t>
            </w:r>
          </w:p>
          <w:p w:rsidR="00000000" w:rsidRPr="0027608E" w:rsidP="0027608E">
            <w:pPr>
              <w:pStyle w:val="ListBullet2"/>
            </w:pPr>
            <w:r w:rsidRPr="0027608E">
              <w:t xml:space="preserve">trial and test lure in specific environments </w:t>
            </w:r>
          </w:p>
          <w:p w:rsidR="00000000" w:rsidRPr="0027608E" w:rsidP="0027608E">
            <w:pPr>
              <w:pStyle w:val="ListBullet"/>
            </w:pPr>
            <w:r w:rsidRPr="0027608E">
              <w:t>literacy skills to read, interpret and implement lure construction information, instru</w:t>
            </w:r>
            <w:r w:rsidRPr="0027608E">
              <w:t xml:space="preserve">ctions and material data sheets </w:t>
            </w:r>
          </w:p>
          <w:p w:rsidR="00000000" w:rsidRPr="0027608E" w:rsidP="0027608E">
            <w:pPr>
              <w:pStyle w:val="ListBullet"/>
            </w:pPr>
            <w:r w:rsidRPr="0027608E">
              <w:t>planning and organising skills to:</w:t>
            </w:r>
          </w:p>
          <w:p w:rsidR="00000000" w:rsidRPr="0027608E" w:rsidP="0027608E">
            <w:pPr>
              <w:pStyle w:val="ListBullet2"/>
            </w:pPr>
            <w:r w:rsidRPr="0027608E">
              <w:t>source appropriate lure construction equipment and materials</w:t>
            </w:r>
          </w:p>
          <w:p w:rsidR="00000000" w:rsidRPr="0027608E" w:rsidP="0027608E">
            <w:pPr>
              <w:pStyle w:val="ListBullet2"/>
            </w:pPr>
            <w:r w:rsidRPr="0027608E">
              <w:t>ensure all gear and equipment is in good working order</w:t>
            </w:r>
          </w:p>
          <w:p w:rsidR="00000000" w:rsidRPr="0027608E" w:rsidP="0027608E">
            <w:pPr>
              <w:pStyle w:val="ListBullet2"/>
            </w:pPr>
            <w:r w:rsidRPr="0027608E">
              <w:t xml:space="preserve">select appropriate fishing environment to work lure </w:t>
            </w:r>
          </w:p>
          <w:p w:rsidR="00000000" w:rsidRPr="0027608E" w:rsidP="0027608E">
            <w:pPr>
              <w:pStyle w:val="ListBullet"/>
            </w:pPr>
            <w:r w:rsidRPr="0027608E">
              <w:t>numeracy skills t</w:t>
            </w:r>
            <w:r w:rsidRPr="0027608E">
              <w:t>o calculate and estimate material quantities and weights</w:t>
            </w:r>
          </w:p>
          <w:p w:rsidR="00000000" w:rsidRPr="0027608E" w:rsidP="0027608E">
            <w:pPr>
              <w:pStyle w:val="ListBullet"/>
            </w:pPr>
            <w:r w:rsidRPr="0027608E">
              <w:t>self management skills to review and reflect on own performance and set goals to improve techniques</w:t>
            </w:r>
          </w:p>
          <w:p w:rsidR="00000000" w:rsidP="0027608E">
            <w:pPr>
              <w:pStyle w:val="ListBullet"/>
              <w:rPr>
                <w:lang w:val="en-NZ"/>
              </w:rPr>
            </w:pPr>
            <w:r w:rsidRPr="0027608E">
              <w:t>first aid and emergency response skills appropriate to lure construction.</w:t>
            </w:r>
          </w:p>
        </w:tc>
      </w:tr>
      <w:tr w:rsidTr="00FC0F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Required knowledge</w:t>
            </w:r>
          </w:p>
        </w:tc>
      </w:tr>
      <w:tr w:rsidTr="00FC0F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 xml:space="preserve">legislation and organisational policies and procedures to enable safe and legal conduct  </w:t>
            </w:r>
          </w:p>
          <w:p w:rsidR="00000000" w:rsidRPr="0027608E" w:rsidP="0027608E">
            <w:pPr>
              <w:pStyle w:val="ListBullet"/>
            </w:pPr>
            <w:r w:rsidRPr="0027608E">
              <w:t>minimal impact codes to ensure protection of the fishing environment</w:t>
            </w:r>
          </w:p>
          <w:p w:rsidR="00000000" w:rsidRPr="0027608E" w:rsidP="0027608E">
            <w:pPr>
              <w:pStyle w:val="ListBullet"/>
            </w:pPr>
            <w:r w:rsidRPr="0027608E">
              <w:t>industry terminology related to lure construction to enable effective selection and use of materi</w:t>
            </w:r>
            <w:r w:rsidRPr="0027608E">
              <w:t xml:space="preserve">als and equipment </w:t>
            </w:r>
          </w:p>
          <w:p w:rsidR="00000000" w:rsidRPr="0027608E" w:rsidP="0027608E">
            <w:pPr>
              <w:pStyle w:val="ListBullet"/>
            </w:pPr>
            <w:r w:rsidRPr="0027608E">
              <w:t>lure construction, design and evaluation techniques to ensure safe and accurate use</w:t>
            </w:r>
          </w:p>
          <w:p w:rsidR="00000000" w:rsidRPr="0027608E" w:rsidP="0027608E">
            <w:pPr>
              <w:pStyle w:val="ListBullet"/>
            </w:pPr>
            <w:r w:rsidRPr="0027608E">
              <w:t>methods of working and trialling lures in different conditions to test effectiveness</w:t>
            </w:r>
          </w:p>
          <w:p w:rsidR="00000000" w:rsidRPr="0027608E" w:rsidP="0027608E">
            <w:pPr>
              <w:pStyle w:val="ListBullet"/>
            </w:pPr>
            <w:r w:rsidRPr="0027608E">
              <w:t>range of freshwater and marine fish, habitats and food types</w:t>
            </w:r>
          </w:p>
          <w:p w:rsidR="00000000" w:rsidRPr="0027608E" w:rsidP="0027608E">
            <w:pPr>
              <w:pStyle w:val="ListBullet"/>
            </w:pPr>
            <w:r w:rsidRPr="0027608E">
              <w:t>mainten</w:t>
            </w:r>
            <w:r w:rsidRPr="0027608E">
              <w:t xml:space="preserve">ance procedures for lures to enhance lifespan </w:t>
            </w:r>
          </w:p>
          <w:p w:rsidR="00000000" w:rsidRPr="0027608E" w:rsidP="0027608E">
            <w:pPr>
              <w:pStyle w:val="ListBullet"/>
            </w:pPr>
            <w:r w:rsidRPr="0027608E">
              <w:t>equipment used to construct a lure, its characteristics and technology, and advantages and disadvantages of the range of equipment.</w:t>
            </w:r>
          </w:p>
        </w:tc>
      </w:tr>
    </w:tbl>
    <w:p w:rsidR="00000000" w:rsidRPr="0027608E" w:rsidP="0027608E">
      <w:pPr>
        <w:pStyle w:val="BodyText"/>
      </w:pPr>
    </w:p>
    <w:p w:rsidR="00000000" w:rsidRPr="0027608E" w:rsidP="0027608E">
      <w:pPr>
        <w:pStyle w:val="AllowPageBreak"/>
      </w:pPr>
    </w:p>
    <w:p w:rsidR="00000000" w:rsidRPr="0027608E" w:rsidP="0027608E">
      <w:pPr>
        <w:pStyle w:val="Heading1"/>
      </w:pPr>
      <w:bookmarkStart w:id="10" w:name="O_365962"/>
      <w:bookmarkEnd w:id="10"/>
      <w:r w:rsidRPr="0027608E">
        <w:t>Evidence Guide</w:t>
      </w:r>
    </w:p>
    <w:tbl>
      <w:tblPr>
        <w:tblW w:w="9570" w:type="dxa"/>
        <w:tblLayout w:type="fixed"/>
        <w:tblCellMar>
          <w:left w:w="62" w:type="dxa"/>
          <w:right w:w="62" w:type="dxa"/>
        </w:tblCellMar>
        <w:tblLook w:val="0000"/>
      </w:tblPr>
      <w:tblGrid>
        <w:gridCol w:w="3908"/>
        <w:gridCol w:w="5662"/>
      </w:tblGrid>
      <w:tr w:rsidTr="00FC0F3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t>The evidence guide provides advice on assessment and must be read in conjunction with the performance criteria, required skills and knowledge, range statement and the Assessment Guidelines for the Training Package.</w:t>
            </w:r>
          </w:p>
        </w:tc>
      </w:tr>
      <w:tr w:rsidTr="00FC0F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p>
        </w:tc>
      </w:tr>
      <w:tr w:rsidTr="00FC0F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Critical aspec</w:t>
            </w:r>
            <w:r w:rsidRPr="0027608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7608E" w:rsidP="0027608E">
            <w:pPr>
              <w:pStyle w:val="BodyText"/>
            </w:pPr>
            <w:r w:rsidRPr="0027608E">
              <w:t>Evidence of the following is essential:</w:t>
            </w:r>
          </w:p>
          <w:p w:rsidR="00000000" w:rsidRPr="0027608E" w:rsidP="0027608E">
            <w:pPr>
              <w:pStyle w:val="ListBullet"/>
            </w:pPr>
            <w:r w:rsidRPr="0027608E">
              <w:t>demonstrates knowledge of the techniques which apply to the design and construction of a lure and selects appropriate equipment and mate</w:t>
            </w:r>
            <w:r w:rsidRPr="0027608E">
              <w:t xml:space="preserve">rials </w:t>
            </w:r>
          </w:p>
          <w:p w:rsidR="00000000" w:rsidRPr="0027608E" w:rsidP="0027608E">
            <w:pPr>
              <w:pStyle w:val="ListBullet"/>
            </w:pPr>
            <w:r w:rsidRPr="0027608E">
              <w:t>uses a range of common designs, construction methods, tools, equipment and materials to construct working lures</w:t>
            </w:r>
          </w:p>
          <w:p w:rsidR="00000000" w:rsidP="0027608E">
            <w:pPr>
              <w:pStyle w:val="ListBullet"/>
              <w:rPr>
                <w:lang w:val="en-NZ"/>
              </w:rPr>
            </w:pPr>
            <w:r w:rsidRPr="0027608E">
              <w:t>rigs, works and tests lure in specific fishing environments, and evaluates its effectiveness and identifies potential improvements.</w:t>
            </w:r>
          </w:p>
        </w:tc>
      </w:tr>
      <w:tr w:rsidTr="00FC0F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7608E" w:rsidP="0027608E">
            <w:pPr>
              <w:pStyle w:val="BodyText"/>
            </w:pPr>
            <w:r w:rsidRPr="0027608E">
              <w:t xml:space="preserve">Assessment must ensure construction and evaluation of a range of lures suitable to local conditions to demonstrate competency and consistency of performance.  </w:t>
            </w:r>
          </w:p>
          <w:p w:rsidR="00000000" w:rsidRPr="0027608E" w:rsidP="0027608E">
            <w:pPr>
              <w:pStyle w:val="BodyText"/>
            </w:pPr>
            <w:r w:rsidRPr="0027608E">
              <w:t>Assessment must also ensure access to:</w:t>
            </w:r>
          </w:p>
          <w:p w:rsidR="00000000" w:rsidRPr="0027608E" w:rsidP="0027608E">
            <w:pPr>
              <w:pStyle w:val="ListBullet"/>
            </w:pPr>
            <w:r w:rsidRPr="0027608E">
              <w:t>an appr</w:t>
            </w:r>
            <w:r w:rsidRPr="0027608E">
              <w:t>opriate lure construction area for safe construction, review, testing  and evaluation of lures</w:t>
            </w:r>
          </w:p>
          <w:p w:rsidR="00000000" w:rsidRPr="0027608E" w:rsidP="0027608E">
            <w:pPr>
              <w:pStyle w:val="ListBullet"/>
            </w:pPr>
            <w:r w:rsidRPr="0027608E">
              <w:t>a fishing environment to work and trial lures</w:t>
            </w:r>
          </w:p>
          <w:p w:rsidR="00000000" w:rsidP="0027608E">
            <w:pPr>
              <w:pStyle w:val="ListBullet"/>
              <w:rPr>
                <w:lang w:val="en-NZ"/>
              </w:rPr>
            </w:pPr>
            <w:r w:rsidRPr="0027608E">
              <w:t>materials and equipment to construct and rig lures.</w:t>
            </w:r>
          </w:p>
        </w:tc>
      </w:tr>
      <w:tr w:rsidTr="00FC0F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7608E" w:rsidP="0027608E">
            <w:pPr>
              <w:pStyle w:val="BodyText"/>
            </w:pPr>
            <w:r w:rsidRPr="0027608E">
              <w:t>A range of assessment methods should be u</w:t>
            </w:r>
            <w:r w:rsidRPr="0027608E">
              <w:t xml:space="preserve">sed to assess practical skills and knowledge. The following examples are appropriate for this unit: </w:t>
            </w:r>
          </w:p>
          <w:p w:rsidR="00000000" w:rsidRPr="0027608E" w:rsidP="0027608E">
            <w:pPr>
              <w:pStyle w:val="ListBullet"/>
            </w:pPr>
            <w:r w:rsidRPr="0027608E">
              <w:t xml:space="preserve">observation of safe participation and demonstration of all practical tasks </w:t>
            </w:r>
          </w:p>
          <w:p w:rsidR="00000000" w:rsidRPr="0027608E" w:rsidP="0027608E">
            <w:pPr>
              <w:pStyle w:val="ListBullet"/>
            </w:pPr>
            <w:r w:rsidRPr="0027608E">
              <w:t>oral or written questioning to assess knowledge of lure construction to suit t</w:t>
            </w:r>
            <w:r w:rsidRPr="0027608E">
              <w:t xml:space="preserve">he targeted fish species </w:t>
            </w:r>
          </w:p>
          <w:p w:rsidR="00000000" w:rsidRPr="0027608E" w:rsidP="0027608E">
            <w:pPr>
              <w:pStyle w:val="ListBullet"/>
            </w:pPr>
            <w:r w:rsidRPr="0027608E">
              <w:t>observation of working, testing and evaluating lures</w:t>
            </w:r>
          </w:p>
          <w:p w:rsidR="00000000" w:rsidRPr="0027608E" w:rsidP="0027608E">
            <w:pPr>
              <w:pStyle w:val="ListBullet"/>
            </w:pPr>
            <w:r w:rsidRPr="0027608E">
              <w:t>third-party reports from a supervisor detailing performance.</w:t>
            </w:r>
          </w:p>
          <w:p w:rsidR="00000000" w:rsidRPr="0027608E" w:rsidP="0027608E">
            <w:pPr>
              <w:pStyle w:val="BodyText"/>
            </w:pPr>
            <w:r w:rsidRPr="0027608E">
              <w:t>Holistic assessment with other units relevant to the industry sector, workplace and job role is recommended, for example:</w:t>
            </w:r>
          </w:p>
          <w:p w:rsidR="00000000" w:rsidRPr="0027608E" w:rsidP="0027608E">
            <w:pPr>
              <w:pStyle w:val="ListBullet"/>
            </w:pPr>
            <w:r w:rsidRPr="0027608E">
              <w:t>SISOFSH310A Tie simple fishing flies.</w:t>
            </w:r>
          </w:p>
        </w:tc>
      </w:tr>
    </w:tbl>
    <w:p w:rsidR="00000000" w:rsidRPr="0027608E" w:rsidP="0027608E">
      <w:pPr>
        <w:pStyle w:val="BodyText"/>
      </w:pPr>
    </w:p>
    <w:p w:rsidR="00000000" w:rsidRPr="0027608E" w:rsidP="0027608E">
      <w:pPr>
        <w:pStyle w:val="AllowPageBreak"/>
      </w:pPr>
    </w:p>
    <w:p w:rsidR="00000000" w:rsidRPr="0027608E" w:rsidP="0027608E">
      <w:pPr>
        <w:pStyle w:val="Heading1"/>
      </w:pPr>
      <w:bookmarkStart w:id="11" w:name="O_365957"/>
      <w:bookmarkEnd w:id="11"/>
      <w:r w:rsidRPr="0027608E">
        <w:t>Range Statement</w:t>
      </w:r>
    </w:p>
    <w:tbl>
      <w:tblPr>
        <w:tblW w:w="0" w:type="auto"/>
        <w:tblLayout w:type="fixed"/>
        <w:tblCellMar>
          <w:left w:w="62" w:type="dxa"/>
          <w:right w:w="62" w:type="dxa"/>
        </w:tblCellMar>
        <w:tblLook w:val="0000"/>
      </w:tblPr>
      <w:tblGrid>
        <w:gridCol w:w="3516"/>
        <w:gridCol w:w="5006"/>
      </w:tblGrid>
      <w:tr w:rsidTr="00FC0F3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t>The range statement relates to the unit of competency as a w</w:t>
            </w:r>
            <w:r w:rsidRPr="0027608E">
              <w:t>hole. It allows for different work environments and situations that may affect performance. Bold italicised wording, if used in the performance criteria, is detailed below. Essential operating conditions that may be present with training and assessment (de</w:t>
            </w:r>
            <w:r w:rsidRPr="0027608E">
              <w:t>pending on the work situation, needs of the candidate, accessibility of the item, and local industry and regional contexts) may also be included.</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Target species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ocean inshore and rock or beach fish</w:t>
            </w:r>
          </w:p>
          <w:p w:rsidR="00000000" w:rsidRPr="0027608E" w:rsidP="0027608E">
            <w:pPr>
              <w:pStyle w:val="ListBullet"/>
            </w:pPr>
            <w:r w:rsidRPr="0027608E">
              <w:t>tropical species</w:t>
            </w:r>
          </w:p>
          <w:p w:rsidR="00000000" w:rsidRPr="0027608E" w:rsidP="0027608E">
            <w:pPr>
              <w:pStyle w:val="ListBullet"/>
            </w:pPr>
            <w:r w:rsidRPr="0027608E">
              <w:t>estuary fish</w:t>
            </w:r>
          </w:p>
          <w:p w:rsidR="00000000" w:rsidRPr="0027608E" w:rsidP="0027608E">
            <w:pPr>
              <w:pStyle w:val="ListBullet"/>
            </w:pPr>
            <w:r w:rsidRPr="0027608E">
              <w:t>offshore or bluewater</w:t>
            </w:r>
          </w:p>
          <w:p w:rsidR="00000000" w:rsidP="0027608E">
            <w:pPr>
              <w:pStyle w:val="ListBullet"/>
              <w:rPr>
                <w:lang w:val="en-NZ"/>
              </w:rPr>
            </w:pPr>
            <w:r w:rsidRPr="0027608E">
              <w:t>freshwater fish.</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Key design features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action</w:t>
            </w:r>
          </w:p>
          <w:p w:rsidR="00000000" w:rsidRPr="0027608E" w:rsidP="0027608E">
            <w:pPr>
              <w:pStyle w:val="ListBullet"/>
            </w:pPr>
            <w:r w:rsidRPr="0027608E">
              <w:t>floatation</w:t>
            </w:r>
          </w:p>
          <w:p w:rsidR="00000000" w:rsidRPr="0027608E" w:rsidP="0027608E">
            <w:pPr>
              <w:pStyle w:val="ListBullet"/>
            </w:pPr>
            <w:r w:rsidRPr="0027608E">
              <w:t>depth</w:t>
            </w:r>
          </w:p>
          <w:p w:rsidR="00000000" w:rsidRPr="0027608E" w:rsidP="0027608E">
            <w:pPr>
              <w:pStyle w:val="ListBullet"/>
            </w:pPr>
            <w:r w:rsidRPr="0027608E">
              <w:t>sound</w:t>
            </w:r>
          </w:p>
          <w:p w:rsidR="00000000" w:rsidRPr="0027608E" w:rsidP="0027608E">
            <w:pPr>
              <w:pStyle w:val="ListBullet"/>
            </w:pPr>
            <w:r w:rsidRPr="0027608E">
              <w:t>shape or profile</w:t>
            </w:r>
          </w:p>
          <w:p w:rsidR="00000000" w:rsidRPr="0027608E" w:rsidP="0027608E">
            <w:pPr>
              <w:pStyle w:val="ListBullet"/>
            </w:pPr>
            <w:r w:rsidRPr="0027608E">
              <w:t>colour</w:t>
            </w:r>
          </w:p>
          <w:p w:rsidR="00000000" w:rsidRPr="0027608E" w:rsidP="0027608E">
            <w:pPr>
              <w:pStyle w:val="ListBullet"/>
            </w:pPr>
            <w:r w:rsidRPr="0027608E">
              <w:t>fish diet</w:t>
            </w:r>
          </w:p>
          <w:p w:rsidR="00000000" w:rsidRPr="0027608E" w:rsidP="0027608E">
            <w:pPr>
              <w:pStyle w:val="ListBullet"/>
            </w:pPr>
            <w:r w:rsidRPr="0027608E">
              <w:t>casting ability, aerodynamics</w:t>
            </w:r>
          </w:p>
          <w:p w:rsidR="00000000" w:rsidRPr="0027608E" w:rsidP="0027608E">
            <w:pPr>
              <w:pStyle w:val="ListBullet"/>
            </w:pPr>
            <w:r w:rsidRPr="0027608E">
              <w:t>size</w:t>
            </w:r>
          </w:p>
          <w:p w:rsidR="00000000" w:rsidRPr="0027608E" w:rsidP="0027608E">
            <w:pPr>
              <w:pStyle w:val="ListBullet"/>
            </w:pPr>
            <w:r w:rsidRPr="0027608E">
              <w:t>weight</w:t>
            </w:r>
          </w:p>
          <w:p w:rsidR="00000000" w:rsidP="0027608E">
            <w:pPr>
              <w:pStyle w:val="ListBullet"/>
              <w:rPr>
                <w:lang w:val="en-NZ"/>
              </w:rPr>
            </w:pPr>
            <w:r w:rsidRPr="0027608E">
              <w:t>patterns.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Types of lures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poppers</w:t>
            </w:r>
          </w:p>
          <w:p w:rsidR="00000000" w:rsidRPr="0027608E" w:rsidP="0027608E">
            <w:pPr>
              <w:pStyle w:val="ListBullet"/>
            </w:pPr>
            <w:r w:rsidRPr="0027608E">
              <w:t>fizzers</w:t>
            </w:r>
          </w:p>
          <w:p w:rsidR="00000000" w:rsidRPr="0027608E" w:rsidP="0027608E">
            <w:pPr>
              <w:pStyle w:val="ListBullet"/>
            </w:pPr>
            <w:r w:rsidRPr="0027608E">
              <w:t>buzzer</w:t>
            </w:r>
          </w:p>
          <w:p w:rsidR="00000000" w:rsidRPr="0027608E" w:rsidP="0027608E">
            <w:pPr>
              <w:pStyle w:val="ListBullet"/>
            </w:pPr>
            <w:r w:rsidRPr="0027608E">
              <w:t>slices</w:t>
            </w:r>
          </w:p>
          <w:p w:rsidR="00000000" w:rsidRPr="0027608E" w:rsidP="0027608E">
            <w:pPr>
              <w:pStyle w:val="ListBullet"/>
            </w:pPr>
            <w:r w:rsidRPr="0027608E">
              <w:t>divers</w:t>
            </w:r>
          </w:p>
          <w:p w:rsidR="00000000" w:rsidRPr="0027608E" w:rsidP="0027608E">
            <w:pPr>
              <w:pStyle w:val="ListBullet"/>
            </w:pPr>
            <w:r w:rsidRPr="0027608E">
              <w:t>float</w:t>
            </w:r>
          </w:p>
          <w:p w:rsidR="00000000" w:rsidRPr="0027608E" w:rsidP="0027608E">
            <w:pPr>
              <w:pStyle w:val="ListBullet"/>
            </w:pPr>
            <w:r w:rsidRPr="0027608E">
              <w:t>suspenders</w:t>
            </w:r>
          </w:p>
          <w:p w:rsidR="00000000" w:rsidRPr="0027608E" w:rsidP="0027608E">
            <w:pPr>
              <w:pStyle w:val="ListBullet"/>
            </w:pPr>
            <w:r w:rsidRPr="0027608E">
              <w:t>jigs</w:t>
            </w:r>
          </w:p>
          <w:p w:rsidR="00000000" w:rsidRPr="0027608E" w:rsidP="0027608E">
            <w:pPr>
              <w:pStyle w:val="ListBullet"/>
            </w:pPr>
            <w:r w:rsidRPr="0027608E">
              <w:t>spinner baits</w:t>
            </w:r>
          </w:p>
          <w:p w:rsidR="00000000" w:rsidRPr="0027608E" w:rsidP="0027608E">
            <w:pPr>
              <w:pStyle w:val="ListBullet"/>
            </w:pPr>
            <w:r w:rsidRPr="0027608E">
              <w:t>soft plastics</w:t>
            </w:r>
          </w:p>
          <w:p w:rsidR="00000000" w:rsidRPr="0027608E" w:rsidP="0027608E">
            <w:pPr>
              <w:pStyle w:val="ListBullet"/>
            </w:pPr>
            <w:r w:rsidRPr="0027608E">
              <w:t>feather</w:t>
            </w:r>
          </w:p>
          <w:p w:rsidR="00000000" w:rsidRPr="0027608E" w:rsidP="0027608E">
            <w:pPr>
              <w:pStyle w:val="ListBullet"/>
            </w:pPr>
            <w:r w:rsidRPr="0027608E">
              <w:t xml:space="preserve">spinner or blade </w:t>
            </w:r>
          </w:p>
          <w:p w:rsidR="00000000" w:rsidP="0027608E">
            <w:pPr>
              <w:pStyle w:val="ListBullet"/>
              <w:rPr>
                <w:lang w:val="en-NZ"/>
              </w:rPr>
            </w:pPr>
            <w:r w:rsidRPr="0027608E">
              <w:t>spoons.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Construction methods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timber</w:t>
            </w:r>
          </w:p>
          <w:p w:rsidR="00000000" w:rsidRPr="0027608E" w:rsidP="0027608E">
            <w:pPr>
              <w:pStyle w:val="ListBullet"/>
            </w:pPr>
            <w:r w:rsidRPr="0027608E">
              <w:t>moulded resins</w:t>
            </w:r>
          </w:p>
          <w:p w:rsidR="00000000" w:rsidRPr="0027608E" w:rsidP="0027608E">
            <w:pPr>
              <w:pStyle w:val="ListBullet"/>
            </w:pPr>
            <w:r w:rsidRPr="0027608E">
              <w:t>moulded polyethylene</w:t>
            </w:r>
          </w:p>
          <w:p w:rsidR="00000000" w:rsidRPr="0027608E" w:rsidP="0027608E">
            <w:pPr>
              <w:pStyle w:val="ListBullet"/>
            </w:pPr>
            <w:r w:rsidRPr="0027608E">
              <w:t>moulded plastics</w:t>
            </w:r>
          </w:p>
          <w:p w:rsidR="00000000" w:rsidRPr="0027608E" w:rsidP="0027608E">
            <w:pPr>
              <w:pStyle w:val="ListBullet"/>
            </w:pPr>
            <w:r w:rsidRPr="0027608E">
              <w:t>cast metal</w:t>
            </w:r>
          </w:p>
          <w:p w:rsidR="00000000" w:rsidRPr="0027608E" w:rsidP="0027608E">
            <w:pPr>
              <w:pStyle w:val="ListBullet"/>
            </w:pPr>
            <w:r w:rsidRPr="0027608E">
              <w:t>pressed metal</w:t>
            </w:r>
          </w:p>
          <w:p w:rsidR="00000000" w:rsidRPr="0027608E" w:rsidP="0027608E">
            <w:pPr>
              <w:pStyle w:val="ListBullet"/>
            </w:pPr>
            <w:r w:rsidRPr="0027608E">
              <w:t>paint or finish</w:t>
            </w:r>
          </w:p>
          <w:p w:rsidR="00000000" w:rsidRPr="0027608E" w:rsidP="0027608E">
            <w:pPr>
              <w:pStyle w:val="ListBullet"/>
            </w:pPr>
            <w:r w:rsidRPr="0027608E">
              <w:t xml:space="preserve">special effects </w:t>
            </w:r>
          </w:p>
          <w:p w:rsidR="00000000" w:rsidP="0027608E">
            <w:pPr>
              <w:pStyle w:val="ListBullet"/>
              <w:rPr>
                <w:lang w:val="en-NZ"/>
              </w:rPr>
            </w:pPr>
            <w:r w:rsidRPr="0027608E">
              <w:t>attachments hardware.</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Materials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hooks</w:t>
            </w:r>
          </w:p>
          <w:p w:rsidR="00000000" w:rsidRPr="0027608E" w:rsidP="0027608E">
            <w:pPr>
              <w:pStyle w:val="ListBullet"/>
            </w:pPr>
            <w:r w:rsidRPr="0027608E">
              <w:t>eyelets</w:t>
            </w:r>
          </w:p>
          <w:p w:rsidR="00000000" w:rsidRPr="0027608E" w:rsidP="0027608E">
            <w:pPr>
              <w:pStyle w:val="ListBullet"/>
            </w:pPr>
            <w:r w:rsidRPr="0027608E">
              <w:t>rings or  split rings</w:t>
            </w:r>
          </w:p>
          <w:p w:rsidR="00000000" w:rsidRPr="0027608E" w:rsidP="0027608E">
            <w:pPr>
              <w:pStyle w:val="ListBullet"/>
            </w:pPr>
            <w:r w:rsidRPr="0027608E">
              <w:t>bibs</w:t>
            </w:r>
          </w:p>
          <w:p w:rsidR="00000000" w:rsidRPr="0027608E" w:rsidP="0027608E">
            <w:pPr>
              <w:pStyle w:val="ListBullet"/>
            </w:pPr>
            <w:r w:rsidRPr="0027608E">
              <w:t>stainless wire</w:t>
            </w:r>
          </w:p>
          <w:p w:rsidR="00000000" w:rsidRPr="0027608E" w:rsidP="0027608E">
            <w:pPr>
              <w:pStyle w:val="ListBullet"/>
            </w:pPr>
            <w:r w:rsidRPr="0027608E">
              <w:t>towing clips</w:t>
            </w:r>
          </w:p>
          <w:p w:rsidR="00000000" w:rsidRPr="0027608E" w:rsidP="0027608E">
            <w:pPr>
              <w:pStyle w:val="ListBullet"/>
            </w:pPr>
            <w:r w:rsidRPr="0027608E">
              <w:t>snap clips</w:t>
            </w:r>
          </w:p>
          <w:p w:rsidR="00000000" w:rsidRPr="0027608E" w:rsidP="0027608E">
            <w:pPr>
              <w:pStyle w:val="ListBullet"/>
            </w:pPr>
            <w:r w:rsidRPr="0027608E">
              <w:t>glow in the dark materials</w:t>
            </w:r>
          </w:p>
          <w:p w:rsidR="00000000" w:rsidRPr="0027608E" w:rsidP="0027608E">
            <w:pPr>
              <w:pStyle w:val="ListBullet"/>
            </w:pPr>
            <w:r w:rsidRPr="0027608E">
              <w:t>beads</w:t>
            </w:r>
          </w:p>
          <w:p w:rsidR="00000000" w:rsidRPr="0027608E" w:rsidP="0027608E">
            <w:pPr>
              <w:pStyle w:val="ListBullet"/>
            </w:pPr>
            <w:r w:rsidRPr="0027608E">
              <w:t>eyes</w:t>
            </w:r>
          </w:p>
          <w:p w:rsidR="00000000" w:rsidRPr="0027608E" w:rsidP="0027608E">
            <w:pPr>
              <w:pStyle w:val="ListBullet"/>
            </w:pPr>
            <w:r w:rsidRPr="0027608E">
              <w:t>scent</w:t>
            </w:r>
          </w:p>
          <w:p w:rsidR="00000000" w:rsidRPr="0027608E" w:rsidP="0027608E">
            <w:pPr>
              <w:pStyle w:val="ListBullet"/>
            </w:pPr>
            <w:r w:rsidRPr="0027608E">
              <w:t>lead</w:t>
            </w:r>
          </w:p>
          <w:p w:rsidR="00000000" w:rsidRPr="0027608E" w:rsidP="0027608E">
            <w:pPr>
              <w:pStyle w:val="ListBullet"/>
            </w:pPr>
            <w:r w:rsidRPr="0027608E">
              <w:t>fibreglass</w:t>
            </w:r>
          </w:p>
          <w:p w:rsidR="00000000" w:rsidRPr="0027608E" w:rsidP="0027608E">
            <w:pPr>
              <w:pStyle w:val="ListBullet"/>
            </w:pPr>
            <w:r w:rsidRPr="0027608E">
              <w:t>plastics</w:t>
            </w:r>
          </w:p>
          <w:p w:rsidR="00000000" w:rsidRPr="0027608E" w:rsidP="0027608E">
            <w:pPr>
              <w:pStyle w:val="ListBullet"/>
            </w:pPr>
            <w:r w:rsidRPr="0027608E">
              <w:t>metals</w:t>
            </w:r>
          </w:p>
          <w:p w:rsidR="00000000" w:rsidRPr="0027608E" w:rsidP="0027608E">
            <w:pPr>
              <w:pStyle w:val="ListBullet"/>
            </w:pPr>
            <w:r w:rsidRPr="0027608E">
              <w:t>fillers</w:t>
            </w:r>
          </w:p>
          <w:p w:rsidR="00000000" w:rsidRPr="0027608E" w:rsidP="0027608E">
            <w:pPr>
              <w:pStyle w:val="ListBullet"/>
            </w:pPr>
            <w:r w:rsidRPr="0027608E">
              <w:t>paints</w:t>
            </w:r>
          </w:p>
          <w:p w:rsidR="00000000" w:rsidP="0027608E">
            <w:pPr>
              <w:pStyle w:val="ListBullet"/>
              <w:rPr>
                <w:lang w:val="en-NZ"/>
              </w:rPr>
            </w:pPr>
            <w:r w:rsidRPr="0027608E">
              <w:t>finishing paints or lacquers.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Equipment</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rods</w:t>
            </w:r>
          </w:p>
          <w:p w:rsidR="00000000" w:rsidRPr="0027608E" w:rsidP="0027608E">
            <w:pPr>
              <w:pStyle w:val="ListBullet"/>
            </w:pPr>
            <w:r w:rsidRPr="0027608E">
              <w:t>reels</w:t>
            </w:r>
          </w:p>
          <w:p w:rsidR="00000000" w:rsidRPr="0027608E" w:rsidP="0027608E">
            <w:pPr>
              <w:pStyle w:val="ListBullet"/>
            </w:pPr>
            <w:r w:rsidRPr="0027608E">
              <w:t>lure templates</w:t>
            </w:r>
          </w:p>
          <w:p w:rsidR="00000000" w:rsidRPr="0027608E" w:rsidP="0027608E">
            <w:pPr>
              <w:pStyle w:val="ListBullet"/>
            </w:pPr>
            <w:r w:rsidRPr="0027608E">
              <w:t>pliers</w:t>
            </w:r>
          </w:p>
          <w:p w:rsidR="00000000" w:rsidRPr="0027608E" w:rsidP="0027608E">
            <w:pPr>
              <w:pStyle w:val="ListBullet"/>
            </w:pPr>
            <w:r w:rsidRPr="0027608E">
              <w:t>moulds</w:t>
            </w:r>
          </w:p>
          <w:p w:rsidR="00000000" w:rsidRPr="0027608E" w:rsidP="0027608E">
            <w:pPr>
              <w:pStyle w:val="ListBullet"/>
            </w:pPr>
            <w:r w:rsidRPr="0027608E">
              <w:t>work bench</w:t>
            </w:r>
          </w:p>
          <w:p w:rsidR="00000000" w:rsidRPr="0027608E" w:rsidP="0027608E">
            <w:pPr>
              <w:pStyle w:val="ListBullet"/>
            </w:pPr>
            <w:r w:rsidRPr="0027608E">
              <w:t>lights</w:t>
            </w:r>
          </w:p>
          <w:p w:rsidR="00000000" w:rsidRPr="0027608E" w:rsidP="0027608E">
            <w:pPr>
              <w:pStyle w:val="ListBullet"/>
            </w:pPr>
            <w:r w:rsidRPr="0027608E">
              <w:t>vice</w:t>
            </w:r>
          </w:p>
          <w:p w:rsidR="00000000" w:rsidRPr="0027608E" w:rsidP="0027608E">
            <w:pPr>
              <w:pStyle w:val="ListBullet"/>
            </w:pPr>
            <w:r w:rsidRPr="0027608E">
              <w:t>jigs</w:t>
            </w:r>
          </w:p>
          <w:p w:rsidR="00000000" w:rsidRPr="0027608E" w:rsidP="0027608E">
            <w:pPr>
              <w:pStyle w:val="ListBullet"/>
            </w:pPr>
            <w:r w:rsidRPr="0027608E">
              <w:t>hammer</w:t>
            </w:r>
          </w:p>
          <w:p w:rsidR="00000000" w:rsidRPr="0027608E" w:rsidP="0027608E">
            <w:pPr>
              <w:pStyle w:val="ListBullet"/>
            </w:pPr>
            <w:r w:rsidRPr="0027608E">
              <w:t>drill</w:t>
            </w:r>
          </w:p>
          <w:p w:rsidR="00000000" w:rsidRPr="0027608E" w:rsidP="0027608E">
            <w:pPr>
              <w:pStyle w:val="ListBullet"/>
            </w:pPr>
            <w:r w:rsidRPr="0027608E">
              <w:t>chisel</w:t>
            </w:r>
          </w:p>
          <w:p w:rsidR="00000000" w:rsidRPr="0027608E" w:rsidP="0027608E">
            <w:pPr>
              <w:pStyle w:val="ListBullet"/>
            </w:pPr>
            <w:r w:rsidRPr="0027608E">
              <w:t>file</w:t>
            </w:r>
          </w:p>
          <w:p w:rsidR="00000000" w:rsidRPr="0027608E" w:rsidP="0027608E">
            <w:pPr>
              <w:pStyle w:val="ListBullet"/>
            </w:pPr>
            <w:r w:rsidRPr="0027608E">
              <w:t>rasp</w:t>
            </w:r>
          </w:p>
          <w:p w:rsidR="00000000" w:rsidRPr="0027608E" w:rsidP="0027608E">
            <w:pPr>
              <w:pStyle w:val="ListBullet"/>
            </w:pPr>
            <w:r w:rsidRPr="0027608E">
              <w:t>power sander</w:t>
            </w:r>
          </w:p>
          <w:p w:rsidR="00000000" w:rsidRPr="0027608E" w:rsidP="0027608E">
            <w:pPr>
              <w:pStyle w:val="ListBullet"/>
            </w:pPr>
            <w:r w:rsidRPr="0027608E">
              <w:t>sanding paper</w:t>
            </w:r>
          </w:p>
          <w:p w:rsidR="00000000" w:rsidRPr="0027608E" w:rsidP="0027608E">
            <w:pPr>
              <w:pStyle w:val="ListBullet"/>
            </w:pPr>
            <w:r w:rsidRPr="0027608E">
              <w:t>plastic extruder</w:t>
            </w:r>
          </w:p>
          <w:p w:rsidR="00000000" w:rsidRPr="0027608E" w:rsidP="0027608E">
            <w:pPr>
              <w:pStyle w:val="ListBullet"/>
            </w:pPr>
            <w:r w:rsidRPr="0027608E">
              <w:t>plastic cutter</w:t>
            </w:r>
          </w:p>
          <w:p w:rsidR="00000000" w:rsidRPr="0027608E" w:rsidP="0027608E">
            <w:pPr>
              <w:pStyle w:val="ListBullet"/>
            </w:pPr>
            <w:r w:rsidRPr="0027608E">
              <w:t>resins</w:t>
            </w:r>
          </w:p>
          <w:p w:rsidR="00000000" w:rsidRPr="0027608E" w:rsidP="0027608E">
            <w:pPr>
              <w:pStyle w:val="ListBullet"/>
            </w:pPr>
            <w:r w:rsidRPr="0027608E">
              <w:t>glue</w:t>
            </w:r>
          </w:p>
          <w:p w:rsidR="00000000" w:rsidRPr="0027608E" w:rsidP="0027608E">
            <w:pPr>
              <w:pStyle w:val="ListBullet"/>
            </w:pPr>
            <w:r w:rsidRPr="0027608E">
              <w:t>paint or primer</w:t>
            </w:r>
          </w:p>
          <w:p w:rsidR="00000000" w:rsidRPr="0027608E" w:rsidP="0027608E">
            <w:pPr>
              <w:pStyle w:val="ListBullet"/>
            </w:pPr>
            <w:r w:rsidRPr="0027608E">
              <w:t xml:space="preserve">stencils </w:t>
            </w:r>
          </w:p>
          <w:p w:rsidR="00000000" w:rsidRPr="0027608E" w:rsidP="0027608E">
            <w:pPr>
              <w:pStyle w:val="ListBullet"/>
            </w:pPr>
            <w:r w:rsidRPr="0027608E">
              <w:t>finishing lacquers</w:t>
            </w:r>
          </w:p>
          <w:p w:rsidR="00000000" w:rsidRPr="0027608E" w:rsidP="0027608E">
            <w:pPr>
              <w:pStyle w:val="ListBullet"/>
            </w:pPr>
            <w:r w:rsidRPr="0027608E">
              <w:t xml:space="preserve">face mask </w:t>
            </w:r>
          </w:p>
          <w:p w:rsidR="00000000" w:rsidRPr="0027608E" w:rsidP="0027608E">
            <w:pPr>
              <w:pStyle w:val="ListBullet"/>
            </w:pPr>
            <w:r w:rsidRPr="0027608E">
              <w:t>drying racks or lathes</w:t>
            </w:r>
          </w:p>
          <w:p w:rsidR="00000000" w:rsidP="0027608E">
            <w:pPr>
              <w:pStyle w:val="ListBullet"/>
              <w:rPr>
                <w:lang w:val="en-NZ"/>
              </w:rPr>
            </w:pPr>
            <w:r w:rsidRPr="0027608E">
              <w:t>dust and fume extraction systems.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Organisational policies and procedures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occupational health and safety</w:t>
            </w:r>
          </w:p>
          <w:p w:rsidR="00000000" w:rsidRPr="0027608E" w:rsidP="0027608E">
            <w:pPr>
              <w:pStyle w:val="ListBullet"/>
            </w:pPr>
            <w:r w:rsidRPr="0027608E">
              <w:t>safety and emergency procedures</w:t>
            </w:r>
          </w:p>
          <w:p w:rsidR="00000000" w:rsidRPr="0027608E" w:rsidP="0027608E">
            <w:pPr>
              <w:pStyle w:val="ListBullet"/>
            </w:pPr>
            <w:r w:rsidRPr="0027608E">
              <w:t>use, maintenance and storage of lures and equipment</w:t>
            </w:r>
          </w:p>
          <w:p w:rsidR="00000000" w:rsidRPr="0027608E" w:rsidP="0027608E">
            <w:pPr>
              <w:pStyle w:val="ListBullet"/>
            </w:pPr>
            <w:r w:rsidRPr="0027608E">
              <w:t>manufacturer's design specific</w:t>
            </w:r>
            <w:r w:rsidRPr="0027608E">
              <w:t>ations and recommendations for equipment use</w:t>
            </w:r>
          </w:p>
          <w:p w:rsidR="00000000" w:rsidRPr="0027608E" w:rsidP="0027608E">
            <w:pPr>
              <w:pStyle w:val="ListBullet"/>
            </w:pPr>
            <w:r w:rsidRPr="0027608E">
              <w:t>lure construction procedures</w:t>
            </w:r>
          </w:p>
          <w:p w:rsidR="00000000" w:rsidRPr="0027608E" w:rsidP="0027608E">
            <w:pPr>
              <w:pStyle w:val="ListBullet"/>
            </w:pPr>
            <w:r w:rsidRPr="0027608E">
              <w:t>casting techniques</w:t>
            </w:r>
          </w:p>
          <w:p w:rsidR="00000000" w:rsidRPr="0027608E" w:rsidP="0027608E">
            <w:pPr>
              <w:pStyle w:val="ListBullet"/>
            </w:pPr>
            <w:r w:rsidRPr="0027608E">
              <w:t>accepted industry best practice</w:t>
            </w:r>
          </w:p>
          <w:p w:rsidR="00000000" w:rsidRPr="0027608E" w:rsidP="0027608E">
            <w:pPr>
              <w:pStyle w:val="ListBullet"/>
            </w:pPr>
            <w:r w:rsidRPr="0027608E">
              <w:t>risk management procedures</w:t>
            </w:r>
          </w:p>
          <w:p w:rsidR="00000000" w:rsidP="0027608E">
            <w:pPr>
              <w:pStyle w:val="ListBullet"/>
              <w:rPr>
                <w:lang w:val="en-NZ"/>
              </w:rPr>
            </w:pPr>
            <w:r w:rsidRPr="0027608E">
              <w:t>communication protocols.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Correct action</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speed of retrieve</w:t>
            </w:r>
          </w:p>
          <w:p w:rsidR="00000000" w:rsidRPr="0027608E" w:rsidP="0027608E">
            <w:pPr>
              <w:pStyle w:val="ListBullet"/>
            </w:pPr>
            <w:r w:rsidRPr="0027608E">
              <w:t>rod tip movement and action</w:t>
            </w:r>
          </w:p>
          <w:p w:rsidR="00000000" w:rsidRPr="0027608E" w:rsidP="0027608E">
            <w:pPr>
              <w:pStyle w:val="ListBullet"/>
            </w:pPr>
            <w:r w:rsidRPr="0027608E">
              <w:t>trolling position</w:t>
            </w:r>
          </w:p>
          <w:p w:rsidR="00000000" w:rsidP="0027608E">
            <w:pPr>
              <w:pStyle w:val="ListBullet"/>
              <w:rPr>
                <w:lang w:val="en-NZ"/>
              </w:rPr>
            </w:pPr>
            <w:r w:rsidRPr="0027608E">
              <w:t>differing hand retrieves for fly fishing wet flies.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Relevant legislation</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occupational health and safety</w:t>
            </w:r>
          </w:p>
          <w:p w:rsidR="00000000" w:rsidRPr="0027608E" w:rsidP="0027608E">
            <w:pPr>
              <w:pStyle w:val="ListBullet"/>
            </w:pPr>
            <w:r w:rsidRPr="0027608E">
              <w:t>permits or permission for access</w:t>
            </w:r>
          </w:p>
          <w:p w:rsidR="00000000" w:rsidRPr="0027608E" w:rsidP="0027608E">
            <w:pPr>
              <w:pStyle w:val="ListBullet"/>
            </w:pPr>
            <w:r w:rsidRPr="0027608E">
              <w:t>environmental regulations</w:t>
            </w:r>
          </w:p>
          <w:p w:rsidR="00000000" w:rsidP="0027608E">
            <w:pPr>
              <w:pStyle w:val="ListBullet"/>
              <w:rPr>
                <w:lang w:val="en-NZ"/>
              </w:rPr>
            </w:pPr>
            <w:r w:rsidRPr="0027608E">
              <w:t>marine regulations.</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Evaluate</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action or moveme</w:t>
            </w:r>
            <w:r w:rsidRPr="0027608E">
              <w:t>nt of lure through the water</w:t>
            </w:r>
          </w:p>
          <w:p w:rsidR="00000000" w:rsidRPr="0027608E" w:rsidP="0027608E">
            <w:pPr>
              <w:pStyle w:val="ListBullet"/>
            </w:pPr>
            <w:r w:rsidRPr="0027608E">
              <w:t>tow point positioning</w:t>
            </w:r>
          </w:p>
          <w:p w:rsidR="00000000" w:rsidRPr="0027608E" w:rsidP="0027608E">
            <w:pPr>
              <w:pStyle w:val="ListBullet"/>
            </w:pPr>
            <w:r w:rsidRPr="0027608E">
              <w:t>bib size and shape</w:t>
            </w:r>
          </w:p>
          <w:p w:rsidR="00000000" w:rsidRPr="0027608E" w:rsidP="0027608E">
            <w:pPr>
              <w:pStyle w:val="ListBullet"/>
            </w:pPr>
            <w:r w:rsidRPr="0027608E">
              <w:t>density</w:t>
            </w:r>
          </w:p>
          <w:p w:rsidR="00000000" w:rsidRPr="0027608E" w:rsidP="0027608E">
            <w:pPr>
              <w:pStyle w:val="ListBullet"/>
            </w:pPr>
            <w:r w:rsidRPr="0027608E">
              <w:t>hook size, type and positioning</w:t>
            </w:r>
          </w:p>
          <w:p w:rsidR="00000000" w:rsidRPr="0027608E" w:rsidP="0027608E">
            <w:pPr>
              <w:pStyle w:val="ListBullet"/>
            </w:pPr>
            <w:r w:rsidRPr="0027608E">
              <w:t>ability of lure to attract fish</w:t>
            </w:r>
          </w:p>
          <w:p w:rsidR="00000000" w:rsidRPr="0027608E" w:rsidP="0027608E">
            <w:pPr>
              <w:pStyle w:val="ListBullet"/>
            </w:pPr>
            <w:r w:rsidRPr="0027608E">
              <w:t>efficiency of lure in catching fish</w:t>
            </w:r>
          </w:p>
          <w:p w:rsidR="00000000" w:rsidRPr="0027608E" w:rsidP="0027608E">
            <w:pPr>
              <w:pStyle w:val="ListBullet"/>
            </w:pPr>
            <w:r w:rsidRPr="0027608E">
              <w:t xml:space="preserve">durability </w:t>
            </w:r>
          </w:p>
          <w:p w:rsidR="00000000" w:rsidRPr="0027608E" w:rsidP="0027608E">
            <w:pPr>
              <w:pStyle w:val="ListBullet"/>
            </w:pPr>
            <w:r w:rsidRPr="0027608E">
              <w:t xml:space="preserve">ease of use </w:t>
            </w:r>
          </w:p>
          <w:p w:rsidR="00000000" w:rsidP="0027608E">
            <w:pPr>
              <w:pStyle w:val="ListBullet"/>
              <w:rPr>
                <w:lang w:val="en-NZ"/>
              </w:rPr>
            </w:pPr>
            <w:r w:rsidRPr="0027608E">
              <w:t>cost of construction.</w:t>
            </w:r>
          </w:p>
        </w:tc>
      </w:tr>
      <w:tr w:rsidTr="00FC0F3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08E">
            <w:pPr>
              <w:pStyle w:val="BodyText"/>
              <w:rPr>
                <w:lang w:val="en-NZ"/>
              </w:rPr>
            </w:pPr>
            <w:r w:rsidRPr="0027608E">
              <w:rPr>
                <w:rStyle w:val="BoldandItalics"/>
              </w:rPr>
              <w:t>Maintain lures</w:t>
            </w:r>
            <w:r w:rsidRPr="0027608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08E" w:rsidP="0027608E">
            <w:pPr>
              <w:pStyle w:val="ListBullet"/>
            </w:pPr>
            <w:r w:rsidRPr="0027608E">
              <w:t>tuning bibbed lures</w:t>
            </w:r>
          </w:p>
          <w:p w:rsidR="00000000" w:rsidRPr="0027608E" w:rsidP="0027608E">
            <w:pPr>
              <w:pStyle w:val="ListBullet"/>
            </w:pPr>
            <w:r w:rsidRPr="0027608E">
              <w:t>sharpening hooks</w:t>
            </w:r>
          </w:p>
          <w:p w:rsidR="00000000" w:rsidRPr="0027608E" w:rsidP="0027608E">
            <w:pPr>
              <w:pStyle w:val="ListBullet"/>
            </w:pPr>
            <w:r w:rsidRPr="0027608E">
              <w:t>removing grime</w:t>
            </w:r>
          </w:p>
          <w:p w:rsidR="00000000" w:rsidRPr="0027608E" w:rsidP="0027608E">
            <w:pPr>
              <w:pStyle w:val="ListBullet"/>
            </w:pPr>
            <w:r w:rsidRPr="0027608E">
              <w:t>replacing worn or damaged parts.</w:t>
            </w:r>
          </w:p>
        </w:tc>
      </w:tr>
    </w:tbl>
    <w:p w:rsidR="00000000" w:rsidRPr="0027608E" w:rsidP="0027608E">
      <w:pPr>
        <w:pStyle w:val="BodyText"/>
      </w:pPr>
    </w:p>
    <w:p w:rsidR="00000000" w:rsidRPr="0027608E" w:rsidP="0027608E">
      <w:pPr>
        <w:pStyle w:val="AllowPageBreak"/>
      </w:pPr>
    </w:p>
    <w:p w:rsidR="00000000" w:rsidRPr="0027608E" w:rsidP="0027608E">
      <w:pPr>
        <w:pStyle w:val="Heading1"/>
      </w:pPr>
      <w:bookmarkStart w:id="12" w:name="O_365954"/>
      <w:bookmarkEnd w:id="12"/>
      <w:r w:rsidRPr="0027608E">
        <w:t>Unit Sector(s)</w:t>
      </w:r>
    </w:p>
    <w:p w:rsidR="00000000" w:rsidRPr="0027608E" w:rsidP="0027608E">
      <w:pPr>
        <w:pStyle w:val="BodyText"/>
      </w:pPr>
      <w:r w:rsidRPr="0027608E">
        <w:t>Outdoor Recreation</w:t>
      </w:r>
    </w:p>
    <w:p w:rsidR="00000000" w:rsidRPr="0027608E" w:rsidP="0027608E">
      <w:pPr>
        <w:pStyle w:val="AllowPageBreak"/>
      </w:pPr>
    </w:p>
    <w:p w:rsidR="00000000" w:rsidRPr="0027608E" w:rsidP="0027608E">
      <w:pPr>
        <w:pStyle w:val="Heading1"/>
      </w:pPr>
      <w:bookmarkStart w:id="13" w:name="O_389779"/>
      <w:bookmarkEnd w:id="13"/>
      <w:r w:rsidRPr="0027608E">
        <w:t>Competency Field</w:t>
      </w:r>
    </w:p>
    <w:p w:rsidR="00000000" w:rsidRPr="0027608E" w:rsidP="0027608E">
      <w:pPr>
        <w:pStyle w:val="BodyText"/>
      </w:pPr>
      <w:r w:rsidRPr="0027608E">
        <w:t>Fishing</w:t>
      </w:r>
    </w:p>
    <w:p w:rsidR="00000000" w:rsidRPr="0027608E" w:rsidP="0027608E"/>
    <w:sectPr w:rsidSect="00276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F32" w:rsidP="00FC0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32" w:rsidP="00276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0F32" w:rsidP="002760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C0F32" w:rsidP="002760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F32" w:rsidP="00FC0F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32" w:rsidP="0027608E">
    <w:pPr>
      <w:pStyle w:val="Header"/>
      <w:framePr w:wrap="around"/>
    </w:pPr>
    <w:r>
      <w:fldChar w:fldCharType="begin"/>
    </w:r>
    <w:r>
      <w:instrText xml:space="preserve"> TITLE   \* MERGEFORMAT </w:instrText>
    </w:r>
    <w:r>
      <w:fldChar w:fldCharType="separate"/>
    </w:r>
    <w:r>
      <w:t>SISOFSH205A Construct and work simple fishing 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0F32" w:rsidP="002760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23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C5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89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0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08E"/>
    <w:pPr>
      <w:spacing w:before="360" w:after="60"/>
      <w:outlineLvl w:val="0"/>
    </w:pPr>
    <w:rPr>
      <w:sz w:val="32"/>
    </w:rPr>
  </w:style>
  <w:style w:type="paragraph" w:styleId="Heading2">
    <w:name w:val="heading 2"/>
    <w:basedOn w:val="HeadingBase"/>
    <w:next w:val="BodyText"/>
    <w:link w:val="Heading2Char"/>
    <w:qFormat/>
    <w:rsid w:val="0027608E"/>
    <w:pPr>
      <w:keepLines/>
      <w:spacing w:before="240" w:after="120"/>
      <w:outlineLvl w:val="1"/>
    </w:pPr>
    <w:rPr>
      <w:sz w:val="28"/>
      <w:szCs w:val="40"/>
    </w:rPr>
  </w:style>
  <w:style w:type="paragraph" w:styleId="Heading3">
    <w:name w:val="heading 3"/>
    <w:basedOn w:val="HeadingBase"/>
    <w:next w:val="BodyText"/>
    <w:link w:val="Heading3Char"/>
    <w:qFormat/>
    <w:rsid w:val="0027608E"/>
    <w:pPr>
      <w:spacing w:before="180" w:after="120"/>
      <w:outlineLvl w:val="2"/>
    </w:pPr>
    <w:rPr>
      <w:spacing w:val="-10"/>
      <w:kern w:val="32"/>
    </w:rPr>
  </w:style>
  <w:style w:type="paragraph" w:styleId="Heading4">
    <w:name w:val="heading 4"/>
    <w:basedOn w:val="HeadingBase"/>
    <w:next w:val="BodyText"/>
    <w:link w:val="Heading4Char"/>
    <w:qFormat/>
    <w:rsid w:val="0027608E"/>
    <w:pPr>
      <w:spacing w:before="160" w:after="120"/>
      <w:outlineLvl w:val="3"/>
    </w:pPr>
    <w:rPr>
      <w:sz w:val="22"/>
    </w:rPr>
  </w:style>
  <w:style w:type="paragraph" w:styleId="Heading5">
    <w:name w:val="heading 5"/>
    <w:basedOn w:val="HeadingBase"/>
    <w:next w:val="Normal"/>
    <w:link w:val="Heading5Char"/>
    <w:qFormat/>
    <w:rsid w:val="0027608E"/>
    <w:pPr>
      <w:spacing w:before="80"/>
      <w:outlineLvl w:val="4"/>
    </w:pPr>
    <w:rPr>
      <w:color w:val="918585"/>
      <w:sz w:val="20"/>
    </w:rPr>
  </w:style>
  <w:style w:type="paragraph" w:styleId="Heading6">
    <w:name w:val="heading 6"/>
    <w:basedOn w:val="HeadingBase"/>
    <w:next w:val="Normal"/>
    <w:link w:val="Heading6Char"/>
    <w:qFormat/>
    <w:rsid w:val="0027608E"/>
    <w:pPr>
      <w:spacing w:before="60"/>
      <w:outlineLvl w:val="5"/>
    </w:pPr>
    <w:rPr>
      <w:color w:val="918585"/>
      <w:sz w:val="20"/>
    </w:rPr>
  </w:style>
  <w:style w:type="paragraph" w:styleId="Heading7">
    <w:name w:val="heading 7"/>
    <w:basedOn w:val="Normal"/>
    <w:next w:val="Normal"/>
    <w:link w:val="Heading7Char"/>
    <w:qFormat/>
    <w:rsid w:val="0027608E"/>
    <w:pPr>
      <w:ind w:left="720"/>
      <w:outlineLvl w:val="6"/>
    </w:pPr>
    <w:rPr>
      <w:i/>
    </w:rPr>
  </w:style>
  <w:style w:type="paragraph" w:styleId="Heading8">
    <w:name w:val="heading 8"/>
    <w:basedOn w:val="Normal"/>
    <w:next w:val="Normal"/>
    <w:link w:val="Heading8Char"/>
    <w:qFormat/>
    <w:rsid w:val="0027608E"/>
    <w:pPr>
      <w:ind w:left="720"/>
      <w:outlineLvl w:val="7"/>
    </w:pPr>
    <w:rPr>
      <w:i/>
    </w:rPr>
  </w:style>
  <w:style w:type="paragraph" w:styleId="Heading9">
    <w:name w:val="heading 9"/>
    <w:basedOn w:val="Normal"/>
    <w:next w:val="Normal"/>
    <w:link w:val="Heading9Char"/>
    <w:qFormat/>
    <w:rsid w:val="0027608E"/>
    <w:pPr>
      <w:ind w:left="720"/>
      <w:outlineLvl w:val="8"/>
    </w:pPr>
    <w:rPr>
      <w:i/>
    </w:rPr>
  </w:style>
  <w:style w:type="character" w:default="1" w:styleId="DefaultParagraphFont">
    <w:name w:val="Default Paragraph Font"/>
    <w:uiPriority w:val="1"/>
    <w:unhideWhenUsed/>
    <w:rsid w:val="00276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08E"/>
  </w:style>
  <w:style w:type="character" w:customStyle="1" w:styleId="Heading1Char">
    <w:name w:val="Heading 1 Char"/>
    <w:link w:val="Heading1"/>
    <w:rsid w:val="0027608E"/>
    <w:rPr>
      <w:rFonts w:ascii="Times New Roman" w:eastAsia="Times New Roman" w:hAnsi="Times New Roman" w:cs="Times New Roman"/>
      <w:b/>
      <w:sz w:val="32"/>
      <w:szCs w:val="20"/>
      <w:lang w:eastAsia="en-US"/>
    </w:rPr>
  </w:style>
  <w:style w:type="paragraph" w:styleId="BodyText">
    <w:name w:val="Body Text"/>
    <w:basedOn w:val="Normal"/>
    <w:link w:val="BodyTextChar"/>
    <w:rsid w:val="0027608E"/>
    <w:pPr>
      <w:spacing w:before="120" w:after="120"/>
      <w:contextualSpacing/>
    </w:pPr>
    <w:rPr>
      <w:rFonts w:ascii="Times New Roman" w:hAnsi="Times New Roman"/>
      <w:sz w:val="24"/>
      <w:szCs w:val="22"/>
    </w:rPr>
  </w:style>
  <w:style w:type="character" w:customStyle="1" w:styleId="BodyTextChar">
    <w:name w:val="Body Text Char"/>
    <w:link w:val="BodyText"/>
    <w:rsid w:val="0027608E"/>
    <w:rPr>
      <w:rFonts w:ascii="Times New Roman" w:eastAsia="Times New Roman" w:hAnsi="Times New Roman" w:cs="Times New Roman"/>
      <w:sz w:val="24"/>
      <w:lang w:val="en-US" w:eastAsia="en-US"/>
    </w:rPr>
  </w:style>
  <w:style w:type="paragraph" w:styleId="Footer">
    <w:name w:val="footer"/>
    <w:basedOn w:val="Normal"/>
    <w:link w:val="FooterChar"/>
    <w:rsid w:val="00276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608E"/>
    <w:rPr>
      <w:rFonts w:ascii="Times New Roman" w:eastAsia="Times New Roman" w:hAnsi="Times New Roman" w:cs="Times New Roman"/>
      <w:sz w:val="16"/>
      <w:lang w:val="en-US" w:eastAsia="en-US"/>
    </w:rPr>
  </w:style>
  <w:style w:type="paragraph" w:styleId="List">
    <w:name w:val="List"/>
    <w:basedOn w:val="BodyText"/>
    <w:next w:val="BodyText"/>
    <w:rsid w:val="0027608E"/>
    <w:pPr>
      <w:tabs>
        <w:tab w:val="left" w:pos="340"/>
      </w:tabs>
      <w:spacing w:before="60" w:after="60"/>
      <w:ind w:left="340" w:hanging="340"/>
    </w:pPr>
  </w:style>
  <w:style w:type="paragraph" w:styleId="ListBullet">
    <w:name w:val="List Bullet"/>
    <w:basedOn w:val="List"/>
    <w:rsid w:val="0027608E"/>
    <w:pPr>
      <w:numPr>
        <w:numId w:val="13"/>
      </w:numPr>
      <w:tabs>
        <w:tab w:val="clear" w:pos="340"/>
      </w:tabs>
      <w:spacing w:before="40" w:after="40"/>
    </w:pPr>
  </w:style>
  <w:style w:type="character" w:customStyle="1" w:styleId="SpecialBold">
    <w:name w:val="Special Bold"/>
    <w:rsid w:val="0027608E"/>
    <w:rPr>
      <w:b/>
      <w:spacing w:val="0"/>
    </w:rPr>
  </w:style>
  <w:style w:type="paragraph" w:styleId="ListBullet2">
    <w:name w:val="List Bullet 2"/>
    <w:basedOn w:val="List2"/>
    <w:rsid w:val="0027608E"/>
    <w:pPr>
      <w:numPr>
        <w:numId w:val="14"/>
      </w:numPr>
      <w:tabs>
        <w:tab w:val="clear" w:pos="680"/>
      </w:tabs>
    </w:pPr>
  </w:style>
  <w:style w:type="paragraph" w:styleId="Header">
    <w:name w:val="header"/>
    <w:basedOn w:val="Normal"/>
    <w:link w:val="HeaderChar"/>
    <w:rsid w:val="00276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60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08E"/>
    <w:pPr>
      <w:spacing w:before="240" w:after="120"/>
      <w:outlineLvl w:val="0"/>
    </w:pPr>
    <w:rPr>
      <w:rFonts w:ascii="Times New Roman" w:hAnsi="Times New Roman"/>
      <w:b/>
      <w:sz w:val="28"/>
    </w:rPr>
  </w:style>
  <w:style w:type="paragraph" w:customStyle="1" w:styleId="AllowPageBreak">
    <w:name w:val="AllowPageBreak"/>
    <w:rsid w:val="002760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08E"/>
    <w:pPr>
      <w:tabs>
        <w:tab w:val="left" w:pos="680"/>
      </w:tabs>
      <w:spacing w:before="60" w:after="60"/>
      <w:ind w:left="680" w:hanging="340"/>
    </w:pPr>
  </w:style>
  <w:style w:type="character" w:customStyle="1" w:styleId="BoldandItalics">
    <w:name w:val="Bold and Italics"/>
    <w:qFormat/>
    <w:rsid w:val="0027608E"/>
    <w:rPr>
      <w:b/>
      <w:i/>
      <w:u w:val="none"/>
    </w:rPr>
  </w:style>
  <w:style w:type="character" w:customStyle="1" w:styleId="Heading2Char">
    <w:name w:val="Heading 2 Char"/>
    <w:link w:val="Heading2"/>
    <w:rsid w:val="0027608E"/>
    <w:rPr>
      <w:rFonts w:ascii="Times New Roman" w:eastAsia="Times New Roman" w:hAnsi="Times New Roman" w:cs="Times New Roman"/>
      <w:b/>
      <w:sz w:val="28"/>
      <w:szCs w:val="40"/>
      <w:lang w:eastAsia="en-US"/>
    </w:rPr>
  </w:style>
  <w:style w:type="character" w:customStyle="1" w:styleId="Heading3Char">
    <w:name w:val="Heading 3 Char"/>
    <w:link w:val="Heading3"/>
    <w:rsid w:val="002760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608E"/>
    <w:rPr>
      <w:rFonts w:ascii="Times New Roman" w:eastAsia="Times New Roman" w:hAnsi="Times New Roman" w:cs="Times New Roman"/>
      <w:b/>
      <w:szCs w:val="20"/>
      <w:lang w:eastAsia="en-US"/>
    </w:rPr>
  </w:style>
  <w:style w:type="character" w:customStyle="1" w:styleId="Heading5Char">
    <w:name w:val="Heading 5 Char"/>
    <w:link w:val="Heading5"/>
    <w:rsid w:val="002760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6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0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0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08E"/>
    <w:rPr>
      <w:rFonts w:ascii="Courier New" w:eastAsia="Times New Roman" w:hAnsi="Courier New" w:cs="Times New Roman"/>
      <w:i/>
      <w:szCs w:val="20"/>
      <w:lang w:val="en-US" w:eastAsia="en-US"/>
    </w:rPr>
  </w:style>
  <w:style w:type="paragraph" w:customStyle="1" w:styleId="HeadingBase">
    <w:name w:val="Heading Base"/>
    <w:rsid w:val="00276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08E"/>
    <w:pPr>
      <w:tabs>
        <w:tab w:val="right" w:leader="dot" w:pos="9072"/>
      </w:tabs>
      <w:ind w:left="567"/>
    </w:pPr>
    <w:rPr>
      <w:szCs w:val="22"/>
    </w:rPr>
  </w:style>
  <w:style w:type="paragraph" w:customStyle="1" w:styleId="TOCBase">
    <w:name w:val="TOC Base"/>
    <w:rsid w:val="00276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08E"/>
    <w:pPr>
      <w:tabs>
        <w:tab w:val="right" w:leader="dot" w:pos="9072"/>
      </w:tabs>
      <w:spacing w:before="40" w:after="40"/>
      <w:ind w:left="284"/>
    </w:pPr>
    <w:rPr>
      <w:rFonts w:ascii="Times New Roman" w:hAnsi="Times New Roman"/>
    </w:rPr>
  </w:style>
  <w:style w:type="paragraph" w:styleId="TOC1">
    <w:name w:val="toc 1"/>
    <w:basedOn w:val="TOCBase"/>
    <w:next w:val="Normal"/>
    <w:rsid w:val="002760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08E"/>
    <w:pPr>
      <w:spacing w:before="5040"/>
      <w:jc w:val="center"/>
    </w:pPr>
    <w:rPr>
      <w:sz w:val="48"/>
      <w:szCs w:val="72"/>
      <w:lang w:val="en-US"/>
    </w:rPr>
  </w:style>
  <w:style w:type="character" w:customStyle="1" w:styleId="TitleChar">
    <w:name w:val="Title Char"/>
    <w:link w:val="Title"/>
    <w:rsid w:val="00276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08E"/>
    <w:pPr>
      <w:tabs>
        <w:tab w:val="left" w:pos="3600"/>
        <w:tab w:val="left" w:pos="3958"/>
      </w:tabs>
    </w:pPr>
  </w:style>
  <w:style w:type="paragraph" w:customStyle="1" w:styleId="Note">
    <w:name w:val="Note"/>
    <w:basedOn w:val="BodyText"/>
    <w:rsid w:val="00276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08E"/>
    <w:pPr>
      <w:framePr w:wrap="auto" w:hAnchor="text" w:y="6049"/>
    </w:pPr>
    <w:rPr>
      <w:color w:val="000000"/>
      <w:sz w:val="40"/>
    </w:rPr>
  </w:style>
  <w:style w:type="paragraph" w:customStyle="1" w:styleId="TOCTitle">
    <w:name w:val="TOCTitle"/>
    <w:basedOn w:val="Heading1"/>
    <w:rsid w:val="0027608E"/>
    <w:pPr>
      <w:spacing w:after="240"/>
      <w:jc w:val="center"/>
      <w:outlineLvl w:val="9"/>
    </w:pPr>
    <w:rPr>
      <w:caps/>
    </w:rPr>
  </w:style>
  <w:style w:type="paragraph" w:customStyle="1" w:styleId="Version">
    <w:name w:val="Version"/>
    <w:rsid w:val="00276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08E"/>
    <w:pPr>
      <w:keepNext w:val="0"/>
      <w:tabs>
        <w:tab w:val="right" w:pos="4176"/>
      </w:tabs>
      <w:ind w:left="198" w:hanging="198"/>
    </w:pPr>
    <w:rPr>
      <w:rFonts w:ascii="Garamond" w:hAnsi="Garamond"/>
    </w:rPr>
  </w:style>
  <w:style w:type="paragraph" w:styleId="IndexHeading">
    <w:name w:val="index heading"/>
    <w:basedOn w:val="Normal"/>
    <w:next w:val="Index1"/>
    <w:semiHidden/>
    <w:rsid w:val="0027608E"/>
    <w:pPr>
      <w:spacing w:before="120" w:after="120"/>
    </w:pPr>
    <w:rPr>
      <w:rFonts w:ascii="Arial" w:hAnsi="Arial"/>
      <w:b/>
      <w:color w:val="918585"/>
      <w:sz w:val="24"/>
    </w:rPr>
  </w:style>
  <w:style w:type="paragraph" w:customStyle="1" w:styleId="Chapter">
    <w:name w:val="Chapter"/>
    <w:basedOn w:val="Normal"/>
    <w:rsid w:val="0027608E"/>
    <w:pPr>
      <w:spacing w:before="240"/>
    </w:pPr>
    <w:rPr>
      <w:rFonts w:ascii="Times New Roman" w:hAnsi="Times New Roman"/>
      <w:smallCaps/>
      <w:spacing w:val="80"/>
      <w:sz w:val="28"/>
    </w:rPr>
  </w:style>
  <w:style w:type="paragraph" w:customStyle="1" w:styleId="InChapter">
    <w:name w:val="InChapter"/>
    <w:basedOn w:val="Heading3"/>
    <w:rsid w:val="0027608E"/>
    <w:pPr>
      <w:spacing w:after="240"/>
      <w:outlineLvl w:val="9"/>
    </w:pPr>
    <w:rPr>
      <w:noProof/>
    </w:rPr>
  </w:style>
  <w:style w:type="paragraph" w:styleId="Index2">
    <w:name w:val="index 2"/>
    <w:basedOn w:val="Normal"/>
    <w:next w:val="Normal"/>
    <w:semiHidden/>
    <w:rsid w:val="0027608E"/>
    <w:pPr>
      <w:tabs>
        <w:tab w:val="right" w:pos="4176"/>
      </w:tabs>
      <w:ind w:left="568" w:hanging="284"/>
    </w:pPr>
    <w:rPr>
      <w:rFonts w:ascii="Garamond" w:hAnsi="Garamond"/>
    </w:rPr>
  </w:style>
  <w:style w:type="paragraph" w:customStyle="1" w:styleId="Byline">
    <w:name w:val="Byline"/>
    <w:rsid w:val="00276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08E"/>
    <w:pPr>
      <w:tabs>
        <w:tab w:val="clear" w:pos="3600"/>
        <w:tab w:val="clear" w:pos="3958"/>
      </w:tabs>
      <w:jc w:val="right"/>
    </w:pPr>
  </w:style>
  <w:style w:type="character" w:styleId="Emphasis">
    <w:name w:val="Emphasis"/>
    <w:qFormat/>
    <w:rsid w:val="0027608E"/>
    <w:rPr>
      <w:i/>
    </w:rPr>
  </w:style>
  <w:style w:type="paragraph" w:styleId="Caption">
    <w:name w:val="caption"/>
    <w:basedOn w:val="BodyText"/>
    <w:next w:val="Normal"/>
    <w:qFormat/>
    <w:rsid w:val="0027608E"/>
    <w:pPr>
      <w:framePr w:w="2268" w:hSpace="181" w:vSpace="181" w:wrap="around" w:vAnchor="text" w:hAnchor="page" w:x="1135" w:y="285" w:anchorLock="1"/>
    </w:pPr>
    <w:rPr>
      <w:i/>
    </w:rPr>
  </w:style>
  <w:style w:type="paragraph" w:customStyle="1" w:styleId="MiniTOCTitle">
    <w:name w:val="MiniTOCTitle"/>
    <w:basedOn w:val="Heading4"/>
    <w:rsid w:val="0027608E"/>
    <w:pPr>
      <w:spacing w:before="240"/>
      <w:outlineLvl w:val="9"/>
    </w:pPr>
    <w:rPr>
      <w:noProof/>
      <w:sz w:val="24"/>
    </w:rPr>
  </w:style>
  <w:style w:type="paragraph" w:customStyle="1" w:styleId="MiniTOCItem">
    <w:name w:val="MiniTOCItem"/>
    <w:basedOn w:val="ListBullet"/>
    <w:rsid w:val="0027608E"/>
    <w:pPr>
      <w:numPr>
        <w:numId w:val="0"/>
      </w:numPr>
      <w:tabs>
        <w:tab w:val="right" w:leader="dot" w:pos="6521"/>
      </w:tabs>
      <w:spacing w:before="0" w:after="0"/>
    </w:pPr>
  </w:style>
  <w:style w:type="paragraph" w:customStyle="1" w:styleId="TOFTitle">
    <w:name w:val="TOFTitle"/>
    <w:basedOn w:val="TOCTitle"/>
    <w:rsid w:val="0027608E"/>
  </w:style>
  <w:style w:type="paragraph" w:styleId="TableofFigures">
    <w:name w:val="table of figures"/>
    <w:basedOn w:val="Normal"/>
    <w:next w:val="Normal"/>
    <w:semiHidden/>
    <w:rsid w:val="0027608E"/>
    <w:pPr>
      <w:tabs>
        <w:tab w:val="right" w:leader="dot" w:pos="9072"/>
      </w:tabs>
      <w:ind w:left="970" w:hanging="403"/>
    </w:pPr>
    <w:rPr>
      <w:rFonts w:ascii="Times New Roman" w:hAnsi="Times New Roman"/>
      <w:b/>
    </w:rPr>
  </w:style>
  <w:style w:type="paragraph" w:styleId="ListNumber">
    <w:name w:val="List Number"/>
    <w:basedOn w:val="List"/>
    <w:rsid w:val="0027608E"/>
    <w:pPr>
      <w:numPr>
        <w:numId w:val="11"/>
      </w:numPr>
    </w:pPr>
  </w:style>
  <w:style w:type="character" w:customStyle="1" w:styleId="WingdingSymbols">
    <w:name w:val="Wingding Symbols"/>
    <w:rsid w:val="0027608E"/>
    <w:rPr>
      <w:rFonts w:ascii="Wingdings" w:hAnsi="Wingdings"/>
    </w:rPr>
  </w:style>
  <w:style w:type="paragraph" w:customStyle="1" w:styleId="TableHeading">
    <w:name w:val="Table Heading"/>
    <w:basedOn w:val="HeadingBase"/>
    <w:rsid w:val="0027608E"/>
    <w:pPr>
      <w:keepLines/>
      <w:pBdr>
        <w:bottom w:val="single" w:sz="6" w:space="1" w:color="918585"/>
      </w:pBdr>
      <w:spacing w:before="240"/>
    </w:pPr>
  </w:style>
  <w:style w:type="character" w:customStyle="1" w:styleId="HotSpot">
    <w:name w:val="HotSpot"/>
    <w:rsid w:val="0027608E"/>
    <w:rPr>
      <w:color w:val="0033CC"/>
      <w:u w:val="none"/>
    </w:rPr>
  </w:style>
  <w:style w:type="paragraph" w:customStyle="1" w:styleId="BodyTextRight">
    <w:name w:val="Body Text Right"/>
    <w:basedOn w:val="BodyText"/>
    <w:rsid w:val="0027608E"/>
    <w:pPr>
      <w:spacing w:before="0" w:after="0"/>
      <w:jc w:val="right"/>
    </w:pPr>
  </w:style>
  <w:style w:type="paragraph" w:styleId="Index3">
    <w:name w:val="index 3"/>
    <w:basedOn w:val="ListNumber2"/>
    <w:next w:val="Normal"/>
    <w:semiHidden/>
    <w:rsid w:val="0027608E"/>
    <w:pPr>
      <w:numPr>
        <w:numId w:val="0"/>
      </w:numPr>
      <w:tabs>
        <w:tab w:val="right" w:leader="dot" w:pos="4176"/>
      </w:tabs>
    </w:pPr>
  </w:style>
  <w:style w:type="paragraph" w:styleId="ListNumber2">
    <w:name w:val="List Number 2"/>
    <w:basedOn w:val="List2"/>
    <w:rsid w:val="0027608E"/>
    <w:pPr>
      <w:numPr>
        <w:numId w:val="10"/>
      </w:numPr>
      <w:tabs>
        <w:tab w:val="clear" w:pos="1060"/>
      </w:tabs>
    </w:pPr>
  </w:style>
  <w:style w:type="paragraph" w:customStyle="1" w:styleId="MarginNote">
    <w:name w:val="Margin Note"/>
    <w:basedOn w:val="BodyText"/>
    <w:rsid w:val="00276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60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08E"/>
    <w:rPr>
      <w:sz w:val="32"/>
    </w:rPr>
  </w:style>
  <w:style w:type="paragraph" w:customStyle="1" w:styleId="HeadingProcedure">
    <w:name w:val="Heading Procedure"/>
    <w:basedOn w:val="HeadingBase"/>
    <w:next w:val="Normal"/>
    <w:rsid w:val="0027608E"/>
    <w:pPr>
      <w:tabs>
        <w:tab w:val="left" w:pos="0"/>
      </w:tabs>
      <w:spacing w:before="120" w:after="60"/>
    </w:pPr>
    <w:rPr>
      <w:i/>
      <w:color w:val="918585"/>
      <w:sz w:val="22"/>
    </w:rPr>
  </w:style>
  <w:style w:type="paragraph" w:customStyle="1" w:styleId="TableBodyText">
    <w:name w:val="Table Body Text"/>
    <w:basedOn w:val="BodyText"/>
    <w:rsid w:val="0027608E"/>
    <w:pPr>
      <w:spacing w:before="60" w:after="60"/>
    </w:pPr>
  </w:style>
  <w:style w:type="paragraph" w:styleId="ListContinue">
    <w:name w:val="List Continue"/>
    <w:basedOn w:val="List"/>
    <w:rsid w:val="0027608E"/>
    <w:pPr>
      <w:ind w:firstLine="0"/>
    </w:pPr>
  </w:style>
  <w:style w:type="paragraph" w:customStyle="1" w:styleId="ListNote">
    <w:name w:val="List Note"/>
    <w:basedOn w:val="List"/>
    <w:rsid w:val="0027608E"/>
    <w:pPr>
      <w:pBdr>
        <w:top w:val="single" w:sz="6" w:space="2" w:color="918585"/>
        <w:bottom w:val="single" w:sz="6" w:space="2" w:color="918585"/>
      </w:pBdr>
      <w:tabs>
        <w:tab w:val="left" w:pos="1021"/>
      </w:tabs>
      <w:ind w:firstLine="0"/>
    </w:pPr>
  </w:style>
  <w:style w:type="paragraph" w:customStyle="1" w:styleId="Warning">
    <w:name w:val="Warning"/>
    <w:basedOn w:val="BodyText"/>
    <w:rsid w:val="0027608E"/>
    <w:pPr>
      <w:shd w:val="clear" w:color="auto" w:fill="D9D9D9"/>
      <w:tabs>
        <w:tab w:val="left" w:pos="992"/>
      </w:tabs>
      <w:ind w:left="119" w:right="119"/>
    </w:pPr>
    <w:rPr>
      <w:sz w:val="20"/>
    </w:rPr>
  </w:style>
  <w:style w:type="paragraph" w:customStyle="1" w:styleId="MarginIcons">
    <w:name w:val="Margin Icons"/>
    <w:basedOn w:val="BodyText"/>
    <w:rsid w:val="002760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608E"/>
    <w:rPr>
      <w:rFonts w:ascii="Courier New" w:hAnsi="Courier New"/>
    </w:rPr>
  </w:style>
  <w:style w:type="paragraph" w:customStyle="1" w:styleId="NoteBullet">
    <w:name w:val="Note Bullet"/>
    <w:basedOn w:val="Note"/>
    <w:rsid w:val="0027608E"/>
    <w:pPr>
      <w:tabs>
        <w:tab w:val="clear" w:pos="680"/>
      </w:tabs>
      <w:spacing w:before="60" w:after="60"/>
    </w:pPr>
  </w:style>
  <w:style w:type="paragraph" w:customStyle="1" w:styleId="SubHeading2">
    <w:name w:val="SubHeading2"/>
    <w:basedOn w:val="HeadingBase"/>
    <w:rsid w:val="0027608E"/>
    <w:pPr>
      <w:spacing w:before="240" w:after="60"/>
    </w:pPr>
    <w:rPr>
      <w:sz w:val="20"/>
    </w:rPr>
  </w:style>
  <w:style w:type="paragraph" w:customStyle="1" w:styleId="SubHeading1">
    <w:name w:val="SubHeading1"/>
    <w:basedOn w:val="HeadingBase"/>
    <w:rsid w:val="0027608E"/>
    <w:pPr>
      <w:spacing w:before="240" w:after="60"/>
    </w:pPr>
    <w:rPr>
      <w:color w:val="918585"/>
      <w:sz w:val="22"/>
    </w:rPr>
  </w:style>
  <w:style w:type="paragraph" w:customStyle="1" w:styleId="SideHeading">
    <w:name w:val="Side Heading"/>
    <w:basedOn w:val="HeadingBase"/>
    <w:rsid w:val="00276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08E"/>
    <w:pPr>
      <w:numPr>
        <w:numId w:val="12"/>
      </w:numPr>
    </w:pPr>
  </w:style>
  <w:style w:type="paragraph" w:styleId="PlainText">
    <w:name w:val="Plain Text"/>
    <w:basedOn w:val="Normal"/>
    <w:link w:val="PlainTextChar"/>
    <w:rsid w:val="0027608E"/>
    <w:rPr>
      <w:sz w:val="20"/>
    </w:rPr>
  </w:style>
  <w:style w:type="character" w:customStyle="1" w:styleId="PlainTextChar">
    <w:name w:val="Plain Text Char"/>
    <w:basedOn w:val="DefaultParagraphFont"/>
    <w:link w:val="PlainText"/>
    <w:rsid w:val="0027608E"/>
    <w:rPr>
      <w:rFonts w:ascii="Courier New" w:eastAsia="Times New Roman" w:hAnsi="Courier New" w:cs="Times New Roman"/>
      <w:sz w:val="20"/>
      <w:szCs w:val="20"/>
      <w:lang w:val="en-US" w:eastAsia="en-US"/>
    </w:rPr>
  </w:style>
  <w:style w:type="character" w:customStyle="1" w:styleId="MenuOption">
    <w:name w:val="Menu Option"/>
    <w:rsid w:val="0027608E"/>
    <w:rPr>
      <w:b/>
      <w:smallCaps/>
    </w:rPr>
  </w:style>
  <w:style w:type="paragraph" w:customStyle="1" w:styleId="TableListNumber">
    <w:name w:val="Table List Number"/>
    <w:basedOn w:val="ListNumber"/>
    <w:rsid w:val="0027608E"/>
    <w:pPr>
      <w:numPr>
        <w:numId w:val="0"/>
      </w:numPr>
    </w:pPr>
  </w:style>
  <w:style w:type="paragraph" w:styleId="TOC4">
    <w:name w:val="toc 4"/>
    <w:basedOn w:val="TOCBase"/>
    <w:next w:val="Normal"/>
    <w:semiHidden/>
    <w:rsid w:val="0027608E"/>
    <w:pPr>
      <w:tabs>
        <w:tab w:val="right" w:leader="dot" w:pos="9071"/>
      </w:tabs>
      <w:ind w:left="1701"/>
    </w:pPr>
  </w:style>
  <w:style w:type="paragraph" w:customStyle="1" w:styleId="ListAlpha">
    <w:name w:val="List Alpha"/>
    <w:basedOn w:val="List"/>
    <w:rsid w:val="0027608E"/>
    <w:pPr>
      <w:numPr>
        <w:numId w:val="9"/>
      </w:numPr>
    </w:pPr>
  </w:style>
  <w:style w:type="paragraph" w:customStyle="1" w:styleId="ListAlpha2">
    <w:name w:val="List Alpha 2"/>
    <w:basedOn w:val="List2"/>
    <w:rsid w:val="0027608E"/>
    <w:pPr>
      <w:numPr>
        <w:numId w:val="8"/>
      </w:numPr>
    </w:pPr>
  </w:style>
  <w:style w:type="paragraph" w:styleId="List3">
    <w:name w:val="List 3"/>
    <w:basedOn w:val="BodyText"/>
    <w:rsid w:val="0027608E"/>
    <w:pPr>
      <w:tabs>
        <w:tab w:val="left" w:pos="1021"/>
      </w:tabs>
      <w:spacing w:before="60" w:after="60"/>
      <w:ind w:left="1020" w:hanging="340"/>
    </w:pPr>
  </w:style>
  <w:style w:type="paragraph" w:styleId="List4">
    <w:name w:val="List 4"/>
    <w:basedOn w:val="BodyText"/>
    <w:rsid w:val="0027608E"/>
    <w:pPr>
      <w:tabs>
        <w:tab w:val="left" w:pos="1361"/>
      </w:tabs>
      <w:spacing w:before="60" w:after="60"/>
      <w:ind w:left="1361" w:hanging="340"/>
    </w:pPr>
  </w:style>
  <w:style w:type="paragraph" w:styleId="List5">
    <w:name w:val="List 5"/>
    <w:basedOn w:val="BodyText"/>
    <w:rsid w:val="0027608E"/>
    <w:pPr>
      <w:tabs>
        <w:tab w:val="left" w:pos="1701"/>
      </w:tabs>
      <w:spacing w:before="60" w:after="60"/>
      <w:ind w:left="1701" w:hanging="340"/>
    </w:pPr>
  </w:style>
  <w:style w:type="paragraph" w:styleId="ListBullet3">
    <w:name w:val="List Bullet 3"/>
    <w:basedOn w:val="List3"/>
    <w:rsid w:val="0027608E"/>
    <w:pPr>
      <w:numPr>
        <w:numId w:val="15"/>
      </w:numPr>
      <w:tabs>
        <w:tab w:val="clear" w:pos="1021"/>
      </w:tabs>
      <w:ind w:left="1037" w:hanging="357"/>
    </w:pPr>
  </w:style>
  <w:style w:type="paragraph" w:styleId="ListBullet4">
    <w:name w:val="List Bullet 4"/>
    <w:basedOn w:val="List4"/>
    <w:rsid w:val="0027608E"/>
    <w:pPr>
      <w:numPr>
        <w:numId w:val="3"/>
      </w:numPr>
    </w:pPr>
  </w:style>
  <w:style w:type="paragraph" w:styleId="ListBullet5">
    <w:name w:val="List Bullet 5"/>
    <w:basedOn w:val="List5"/>
    <w:rsid w:val="0027608E"/>
    <w:pPr>
      <w:numPr>
        <w:numId w:val="4"/>
      </w:numPr>
    </w:pPr>
  </w:style>
  <w:style w:type="paragraph" w:styleId="ListContinue2">
    <w:name w:val="List Continue 2"/>
    <w:basedOn w:val="List2"/>
    <w:rsid w:val="0027608E"/>
    <w:pPr>
      <w:ind w:firstLine="0"/>
    </w:pPr>
  </w:style>
  <w:style w:type="paragraph" w:styleId="ListContinue3">
    <w:name w:val="List Continue 3"/>
    <w:basedOn w:val="List3"/>
    <w:rsid w:val="0027608E"/>
    <w:pPr>
      <w:ind w:left="1021" w:firstLine="0"/>
    </w:pPr>
  </w:style>
  <w:style w:type="paragraph" w:styleId="ListContinue4">
    <w:name w:val="List Continue 4"/>
    <w:basedOn w:val="List4"/>
    <w:rsid w:val="0027608E"/>
    <w:pPr>
      <w:ind w:firstLine="0"/>
    </w:pPr>
  </w:style>
  <w:style w:type="paragraph" w:styleId="ListContinue5">
    <w:name w:val="List Continue 5"/>
    <w:basedOn w:val="List5"/>
    <w:rsid w:val="0027608E"/>
    <w:pPr>
      <w:ind w:firstLine="0"/>
    </w:pPr>
  </w:style>
  <w:style w:type="paragraph" w:styleId="ListNumber3">
    <w:name w:val="List Number 3"/>
    <w:basedOn w:val="List3"/>
    <w:rsid w:val="0027608E"/>
    <w:pPr>
      <w:numPr>
        <w:numId w:val="5"/>
      </w:numPr>
    </w:pPr>
  </w:style>
  <w:style w:type="paragraph" w:styleId="ListNumber4">
    <w:name w:val="List Number 4"/>
    <w:basedOn w:val="List4"/>
    <w:rsid w:val="0027608E"/>
    <w:pPr>
      <w:numPr>
        <w:numId w:val="6"/>
      </w:numPr>
    </w:pPr>
  </w:style>
  <w:style w:type="paragraph" w:styleId="ListNumber5">
    <w:name w:val="List Number 5"/>
    <w:basedOn w:val="List5"/>
    <w:rsid w:val="0027608E"/>
    <w:pPr>
      <w:numPr>
        <w:numId w:val="7"/>
      </w:numPr>
    </w:pPr>
  </w:style>
  <w:style w:type="paragraph" w:styleId="BlockText">
    <w:name w:val="Block Text"/>
    <w:basedOn w:val="Normal"/>
    <w:rsid w:val="0027608E"/>
    <w:pPr>
      <w:spacing w:after="120"/>
      <w:ind w:left="1440" w:right="1440"/>
    </w:pPr>
  </w:style>
  <w:style w:type="character" w:customStyle="1" w:styleId="Subscript">
    <w:name w:val="Subscript"/>
    <w:rsid w:val="0027608E"/>
    <w:rPr>
      <w:sz w:val="16"/>
      <w:vertAlign w:val="subscript"/>
    </w:rPr>
  </w:style>
  <w:style w:type="character" w:customStyle="1" w:styleId="Superscript">
    <w:name w:val="Superscript"/>
    <w:rsid w:val="0027608E"/>
    <w:rPr>
      <w:sz w:val="16"/>
      <w:vertAlign w:val="superscript"/>
    </w:rPr>
  </w:style>
  <w:style w:type="character" w:customStyle="1" w:styleId="Symbols">
    <w:name w:val="Symbols"/>
    <w:rsid w:val="0027608E"/>
    <w:rPr>
      <w:rFonts w:ascii="Symbol" w:hAnsi="Symbol"/>
    </w:rPr>
  </w:style>
  <w:style w:type="character" w:customStyle="1" w:styleId="MenuOptions">
    <w:name w:val="Menu Options"/>
    <w:rsid w:val="0027608E"/>
    <w:rPr>
      <w:rFonts w:ascii="Arial Narrow" w:hAnsi="Arial Narrow"/>
      <w:smallCaps/>
    </w:rPr>
  </w:style>
  <w:style w:type="character" w:customStyle="1" w:styleId="Buttons">
    <w:name w:val="Buttons"/>
    <w:rsid w:val="0027608E"/>
    <w:rPr>
      <w:b/>
    </w:rPr>
  </w:style>
  <w:style w:type="character" w:customStyle="1" w:styleId="Underlined">
    <w:name w:val="Underlined"/>
    <w:rsid w:val="0027608E"/>
    <w:rPr>
      <w:u w:val="single"/>
    </w:rPr>
  </w:style>
  <w:style w:type="paragraph" w:customStyle="1" w:styleId="TableBodyTextRight">
    <w:name w:val="Table Body Text Right"/>
    <w:basedOn w:val="TableBodyText"/>
    <w:rsid w:val="0027608E"/>
    <w:pPr>
      <w:widowControl w:val="0"/>
      <w:autoSpaceDE w:val="0"/>
      <w:autoSpaceDN w:val="0"/>
      <w:adjustRightInd w:val="0"/>
      <w:jc w:val="right"/>
    </w:pPr>
    <w:rPr>
      <w:rFonts w:cs="Arial"/>
      <w:szCs w:val="18"/>
    </w:rPr>
  </w:style>
  <w:style w:type="paragraph" w:customStyle="1" w:styleId="CopyrightText">
    <w:name w:val="Copyright Text"/>
    <w:basedOn w:val="BodyText"/>
    <w:rsid w:val="0027608E"/>
    <w:rPr>
      <w:sz w:val="18"/>
    </w:rPr>
  </w:style>
  <w:style w:type="paragraph" w:customStyle="1" w:styleId="BodySmallRight">
    <w:name w:val="Body Small Right"/>
    <w:basedOn w:val="BodyTextRight"/>
    <w:rsid w:val="0027608E"/>
    <w:rPr>
      <w:sz w:val="18"/>
      <w:szCs w:val="18"/>
    </w:rPr>
  </w:style>
  <w:style w:type="paragraph" w:customStyle="1" w:styleId="MarginEdition">
    <w:name w:val="Margin Edition"/>
    <w:basedOn w:val="MarginNote"/>
    <w:rsid w:val="0027608E"/>
    <w:pPr>
      <w:spacing w:before="0" w:after="0"/>
    </w:pPr>
    <w:rPr>
      <w:rFonts w:ascii="Times New Roman" w:hAnsi="Times New Roman"/>
      <w:color w:val="999999"/>
    </w:rPr>
  </w:style>
  <w:style w:type="paragraph" w:customStyle="1" w:styleId="Spacer">
    <w:name w:val="Spacer"/>
    <w:basedOn w:val="Normal"/>
    <w:rsid w:val="0027608E"/>
    <w:rPr>
      <w:sz w:val="2"/>
      <w:szCs w:val="2"/>
    </w:rPr>
  </w:style>
  <w:style w:type="character" w:customStyle="1" w:styleId="Small">
    <w:name w:val="Small"/>
    <w:rsid w:val="0027608E"/>
    <w:rPr>
      <w:sz w:val="16"/>
    </w:rPr>
  </w:style>
  <w:style w:type="paragraph" w:customStyle="1" w:styleId="WideTable">
    <w:name w:val="Wide Table"/>
    <w:basedOn w:val="Normal"/>
    <w:rsid w:val="0027608E"/>
    <w:pPr>
      <w:ind w:left="-1418"/>
    </w:pPr>
    <w:rPr>
      <w:sz w:val="2"/>
      <w:szCs w:val="2"/>
    </w:rPr>
  </w:style>
  <w:style w:type="character" w:styleId="PageNumber">
    <w:name w:val="page number"/>
    <w:rsid w:val="0027608E"/>
  </w:style>
  <w:style w:type="paragraph" w:styleId="Quote">
    <w:name w:val="Quote"/>
    <w:basedOn w:val="Heading1"/>
    <w:link w:val="QuoteChar"/>
    <w:qFormat/>
    <w:rsid w:val="0027608E"/>
    <w:rPr>
      <w:b w:val="0"/>
      <w:sz w:val="72"/>
      <w:szCs w:val="72"/>
      <w:lang w:val="en-NZ"/>
    </w:rPr>
  </w:style>
  <w:style w:type="character" w:customStyle="1" w:styleId="QuoteChar">
    <w:name w:val="Quote Char"/>
    <w:link w:val="Quote"/>
    <w:rsid w:val="00276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08E"/>
    <w:pPr>
      <w:pageBreakBefore/>
    </w:pPr>
  </w:style>
  <w:style w:type="paragraph" w:customStyle="1" w:styleId="Border">
    <w:name w:val="Border"/>
    <w:basedOn w:val="Normal"/>
    <w:qFormat/>
    <w:rsid w:val="0027608E"/>
    <w:pPr>
      <w:pBdr>
        <w:top w:val="single" w:sz="18" w:space="1" w:color="auto"/>
      </w:pBdr>
    </w:pPr>
    <w:rPr>
      <w:rFonts w:ascii="Times New Roman" w:hAnsi="Times New Roman"/>
      <w:color w:val="FFFFFF"/>
      <w:sz w:val="2"/>
    </w:rPr>
  </w:style>
  <w:style w:type="character" w:styleId="IntenseEmphasis">
    <w:name w:val="Intense Emphasis"/>
    <w:uiPriority w:val="21"/>
    <w:qFormat/>
    <w:rsid w:val="0027608E"/>
    <w:rPr>
      <w:b/>
      <w:bCs/>
      <w:i/>
      <w:iCs/>
      <w:color w:val="auto"/>
    </w:rPr>
  </w:style>
  <w:style w:type="paragraph" w:styleId="IntenseQuote">
    <w:name w:val="Intense Quote"/>
    <w:basedOn w:val="Normal"/>
    <w:next w:val="Normal"/>
    <w:link w:val="IntenseQuoteChar"/>
    <w:uiPriority w:val="30"/>
    <w:qFormat/>
    <w:rsid w:val="002760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608E"/>
    <w:rPr>
      <w:rFonts w:ascii="Courier New" w:eastAsia="Times New Roman" w:hAnsi="Courier New" w:cs="Times New Roman"/>
      <w:b/>
      <w:bCs/>
      <w:i/>
      <w:iCs/>
      <w:szCs w:val="20"/>
      <w:lang w:val="en-US" w:eastAsia="en-US"/>
    </w:rPr>
  </w:style>
  <w:style w:type="character" w:styleId="SubtleReference">
    <w:name w:val="Subtle Reference"/>
    <w:uiPriority w:val="31"/>
    <w:qFormat/>
    <w:rsid w:val="0027608E"/>
    <w:rPr>
      <w:smallCaps/>
      <w:color w:val="auto"/>
      <w:u w:val="single"/>
    </w:rPr>
  </w:style>
  <w:style w:type="character" w:styleId="IntenseReference">
    <w:name w:val="Intense Reference"/>
    <w:uiPriority w:val="32"/>
    <w:qFormat/>
    <w:rsid w:val="0027608E"/>
    <w:rPr>
      <w:b/>
      <w:bCs/>
      <w:smallCaps/>
      <w:color w:val="auto"/>
      <w:spacing w:val="5"/>
      <w:u w:val="single"/>
    </w:rPr>
  </w:style>
  <w:style w:type="paragraph" w:customStyle="1" w:styleId="2ColumnHeading">
    <w:name w:val="2Column Heading"/>
    <w:basedOn w:val="BodyText"/>
    <w:qFormat/>
    <w:rsid w:val="0027608E"/>
    <w:pPr>
      <w:spacing w:after="60"/>
      <w:ind w:left="-2268"/>
    </w:pPr>
    <w:rPr>
      <w:b/>
    </w:rPr>
  </w:style>
  <w:style w:type="paragraph" w:customStyle="1" w:styleId="Heading1TOC">
    <w:name w:val="Heading1 TOC"/>
    <w:basedOn w:val="Normal"/>
    <w:qFormat/>
    <w:rsid w:val="0027608E"/>
    <w:pPr>
      <w:spacing w:before="240" w:after="120"/>
    </w:pPr>
    <w:rPr>
      <w:rFonts w:ascii="Times New Roman" w:hAnsi="Times New Roman"/>
      <w:b/>
      <w:sz w:val="32"/>
    </w:rPr>
  </w:style>
  <w:style w:type="paragraph" w:customStyle="1" w:styleId="Heading2TOC">
    <w:name w:val="Heading2 TOC"/>
    <w:basedOn w:val="Normal"/>
    <w:qFormat/>
    <w:rsid w:val="0027608E"/>
    <w:pPr>
      <w:spacing w:before="240" w:after="60"/>
    </w:pPr>
    <w:rPr>
      <w:rFonts w:ascii="Times New Roman" w:hAnsi="Times New Roman"/>
      <w:b/>
      <w:sz w:val="28"/>
    </w:rPr>
  </w:style>
  <w:style w:type="character" w:customStyle="1" w:styleId="Underline">
    <w:name w:val="Underline"/>
    <w:qFormat/>
    <w:rsid w:val="0027608E"/>
    <w:rPr>
      <w:u w:val="single"/>
    </w:rPr>
  </w:style>
  <w:style w:type="paragraph" w:styleId="BalloonText">
    <w:name w:val="Balloon Text"/>
    <w:basedOn w:val="Normal"/>
    <w:link w:val="BalloonTextChar"/>
    <w:rsid w:val="0027608E"/>
    <w:rPr>
      <w:rFonts w:ascii="Tahoma" w:hAnsi="Tahoma" w:cs="Tahoma"/>
      <w:sz w:val="16"/>
      <w:szCs w:val="16"/>
    </w:rPr>
  </w:style>
  <w:style w:type="character" w:customStyle="1" w:styleId="BalloonTextChar">
    <w:name w:val="Balloon Text Char"/>
    <w:link w:val="BalloonText"/>
    <w:rsid w:val="002760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0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60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1086685E.dotm</Template>
  <TotalTime>0</TotalTime>
  <Pages>6</Pages>
  <Words>1286</Words>
  <Characters>7942</Characters>
  <Application>Microsoft Office Word</Application>
  <DocSecurity>0</DocSecurity>
  <Lines>303</Lines>
  <Paragraphs>217</Paragraphs>
  <ScaleCrop>false</ScaleCrop>
  <Company>Author-it Software Corporation Ltd.</Company>
  <LinksUpToDate>false</LinksUpToDate>
  <CharactersWithSpaces>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SISOFSH205A Construct and work simple fishing lures</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2012-05-26T09:30:00Z</dcterms:created>
  <dcterms:modified xsi:type="dcterms:W3CDTF">2012-05-26T09:30:00Z</dcterms:modified>
</cp:coreProperties>
</file>