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A87" w:rsidP="00014A87">
      <w:pPr>
        <w:pStyle w:val="Title"/>
      </w:pPr>
      <w:r>
        <w:fldChar w:fldCharType="begin"/>
      </w:r>
      <w:r>
        <w:instrText xml:space="preserve"> TITLE   \* MERGEFORMAT </w:instrText>
      </w:r>
      <w:r>
        <w:fldChar w:fldCharType="separate"/>
      </w:r>
      <w:r>
        <w:t>SISOFSH204A Select, use and maintain fishing tackle outfits</w:t>
      </w:r>
      <w:r>
        <w:fldChar w:fldCharType="end"/>
      </w:r>
    </w:p>
    <w:p w:rsidR="00014A87" w:rsidP="00014A87">
      <w:pPr>
        <w:pStyle w:val="Version"/>
        <w:sectPr w:rsidSect="00F622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222E" w:rsidP="00F6222E">
      <w:pPr>
        <w:pStyle w:val="SuperHeading"/>
      </w:pPr>
      <w:r w:rsidRPr="00F6222E">
        <w:t>SISOFSH204A Select, use and maintain fishing tackle outfits</w:t>
      </w:r>
    </w:p>
    <w:p w:rsidR="00000000" w:rsidRPr="00F6222E" w:rsidP="00F6222E">
      <w:pPr>
        <w:pStyle w:val="Heading1"/>
      </w:pPr>
      <w:bookmarkStart w:id="1" w:name="O_365943"/>
      <w:bookmarkEnd w:id="1"/>
      <w:r w:rsidRPr="00F6222E">
        <w:t>Modification History</w:t>
      </w:r>
    </w:p>
    <w:p w:rsidR="00000000" w:rsidRPr="00F6222E" w:rsidP="00F6222E">
      <w:pPr>
        <w:pStyle w:val="BodyText"/>
      </w:pPr>
      <w:r w:rsidRPr="00F6222E">
        <w:t>Not Applicable</w:t>
      </w:r>
    </w:p>
    <w:p w:rsidR="00000000" w:rsidRPr="00F6222E" w:rsidP="00F6222E">
      <w:pPr>
        <w:pStyle w:val="AllowPageBreak"/>
      </w:pPr>
    </w:p>
    <w:p w:rsidR="00000000" w:rsidRPr="00F6222E" w:rsidP="00F6222E">
      <w:pPr>
        <w:pStyle w:val="Heading1"/>
      </w:pPr>
      <w:bookmarkStart w:id="2" w:name="O_365939"/>
      <w:bookmarkEnd w:id="2"/>
      <w:r w:rsidRPr="00F6222E">
        <w:t>Unit Descriptor</w:t>
      </w:r>
    </w:p>
    <w:p w:rsidR="00000000" w:rsidRPr="00F6222E" w:rsidP="00F6222E">
      <w:pPr>
        <w:pStyle w:val="BodyText"/>
      </w:pPr>
      <w:r w:rsidRPr="00F6222E">
        <w:t>This unit describes the performance outcomes, skills and knowledge required to differentiate between the diff</w:t>
      </w:r>
      <w:r w:rsidRPr="00F6222E">
        <w:t>erent types of tackle outfits in order to select, use and maintain the outfit that is most appropriate to the location and fish species.</w:t>
      </w:r>
    </w:p>
    <w:p w:rsidR="00000000" w:rsidRPr="00F6222E" w:rsidP="00F6222E">
      <w:pPr>
        <w:pStyle w:val="AllowPageBreak"/>
      </w:pPr>
    </w:p>
    <w:p w:rsidR="00000000" w:rsidRPr="00F6222E" w:rsidP="00F6222E">
      <w:pPr>
        <w:pStyle w:val="Heading1"/>
      </w:pPr>
      <w:bookmarkStart w:id="3" w:name="O_365952"/>
      <w:bookmarkEnd w:id="3"/>
      <w:r w:rsidRPr="00F6222E">
        <w:t>Application of the Unit</w:t>
      </w:r>
    </w:p>
    <w:p w:rsidR="00000000" w:rsidRPr="00F6222E" w:rsidP="00F6222E">
      <w:pPr>
        <w:pStyle w:val="BodyText"/>
      </w:pPr>
      <w:r w:rsidRPr="00F6222E">
        <w:t>This unit applies to those working as guides in controlled fishing environment</w:t>
      </w:r>
      <w:r w:rsidRPr="00F6222E">
        <w:t>s across the recreational fishing industry. This may include those working as fishing tour guides, sports fishermen, retail tackle shop assistants or those working as guides in fishing programs.</w:t>
      </w:r>
    </w:p>
    <w:p w:rsidR="00000000" w:rsidRPr="00F6222E" w:rsidP="00F6222E">
      <w:pPr>
        <w:pStyle w:val="BodyText"/>
      </w:pPr>
    </w:p>
    <w:p w:rsidR="00000000" w:rsidRPr="00F6222E" w:rsidP="00F6222E">
      <w:pPr>
        <w:pStyle w:val="BodyText"/>
      </w:pPr>
      <w:r w:rsidRPr="00F6222E">
        <w:t>This unit may also apply to outdoor recreation leaders worki</w:t>
      </w:r>
      <w:r w:rsidRPr="00F6222E">
        <w:t>ng for outdoor education or adventure providers; volunteer groups; not-for-profit organisations or government agencies.</w:t>
      </w:r>
    </w:p>
    <w:p w:rsidR="00000000" w:rsidRPr="00F6222E" w:rsidP="00F6222E">
      <w:pPr>
        <w:pStyle w:val="AllowPageBreak"/>
      </w:pPr>
    </w:p>
    <w:p w:rsidR="00000000" w:rsidRPr="00F6222E" w:rsidP="00F6222E">
      <w:pPr>
        <w:pStyle w:val="Heading1"/>
      </w:pPr>
      <w:bookmarkStart w:id="4" w:name="O_365944"/>
      <w:bookmarkEnd w:id="4"/>
      <w:r w:rsidRPr="00F6222E">
        <w:t>Licensing/Regulatory Information</w:t>
      </w:r>
    </w:p>
    <w:p w:rsidR="00000000" w:rsidRPr="00F6222E" w:rsidP="00F6222E">
      <w:pPr>
        <w:pStyle w:val="BodyText"/>
      </w:pPr>
      <w:r w:rsidRPr="00F6222E">
        <w:t>No licensing, regulatory or certification requirements apply to this unit at the time of endorsement.</w:t>
      </w:r>
    </w:p>
    <w:p w:rsidR="00000000" w:rsidRPr="00F6222E" w:rsidP="00F6222E">
      <w:pPr>
        <w:pStyle w:val="AllowPageBreak"/>
      </w:pPr>
    </w:p>
    <w:p w:rsidR="00000000" w:rsidRPr="00F6222E" w:rsidP="00F6222E">
      <w:pPr>
        <w:pStyle w:val="Heading1"/>
      </w:pPr>
      <w:bookmarkStart w:id="5" w:name="O_365942"/>
      <w:bookmarkEnd w:id="5"/>
      <w:r w:rsidRPr="00F6222E">
        <w:t>Pre-Requisites</w:t>
      </w:r>
    </w:p>
    <w:p w:rsidR="00000000" w:rsidRPr="00F6222E" w:rsidP="00F6222E">
      <w:pPr>
        <w:pStyle w:val="BodyText"/>
      </w:pPr>
      <w:r w:rsidRPr="00F6222E">
        <w:t>Nil</w:t>
      </w:r>
    </w:p>
    <w:p w:rsidR="00000000" w:rsidRPr="00F6222E" w:rsidP="00F6222E">
      <w:pPr>
        <w:pStyle w:val="AllowPageBreak"/>
      </w:pPr>
    </w:p>
    <w:p w:rsidR="00000000" w:rsidRPr="00F6222E" w:rsidP="00F6222E">
      <w:pPr>
        <w:pStyle w:val="Heading1"/>
      </w:pPr>
      <w:bookmarkStart w:id="6" w:name="O_365947"/>
      <w:bookmarkEnd w:id="6"/>
      <w:r w:rsidRPr="00F6222E">
        <w:t>Employability Skills Information</w:t>
      </w:r>
    </w:p>
    <w:p w:rsidR="00000000" w:rsidRPr="00F6222E" w:rsidP="00F6222E">
      <w:pPr>
        <w:pStyle w:val="BodyText"/>
      </w:pPr>
      <w:r w:rsidRPr="00F6222E">
        <w:t>This unit contains employability skills.</w:t>
      </w:r>
    </w:p>
    <w:p w:rsidR="00000000" w:rsidRPr="00F6222E" w:rsidP="00F6222E">
      <w:pPr>
        <w:pStyle w:val="AllowPageBreak"/>
      </w:pPr>
    </w:p>
    <w:p w:rsidR="00000000" w:rsidRPr="00F6222E" w:rsidP="00F6222E">
      <w:pPr>
        <w:pStyle w:val="Heading1"/>
      </w:pPr>
      <w:bookmarkStart w:id="7" w:name="O_365948"/>
      <w:bookmarkEnd w:id="7"/>
      <w:r w:rsidRPr="00F6222E">
        <w:t>Elements and Performance Criteria Pre-Content</w:t>
      </w:r>
    </w:p>
    <w:p w:rsidR="00000000" w:rsidRPr="00F6222E" w:rsidP="00F6222E">
      <w:pPr>
        <w:pStyle w:val="Heading1"/>
      </w:pPr>
      <w:bookmarkStart w:id="8" w:name="O_365949"/>
      <w:bookmarkEnd w:id="8"/>
      <w:r w:rsidRPr="00F6222E">
        <w:t>Elements and Performance Criteria</w:t>
      </w:r>
    </w:p>
    <w:tbl>
      <w:tblPr>
        <w:tblW w:w="0" w:type="auto"/>
        <w:tblLayout w:type="fixed"/>
        <w:tblCellMar>
          <w:left w:w="62" w:type="dxa"/>
          <w:right w:w="62" w:type="dxa"/>
        </w:tblCellMar>
        <w:tblLook w:val="0000"/>
      </w:tblPr>
      <w:tblGrid>
        <w:gridCol w:w="2561"/>
        <w:gridCol w:w="5961"/>
      </w:tblGrid>
      <w:tr w:rsidTr="00014A87">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F6222E" w:rsidP="00F6222E">
            <w:pPr>
              <w:pStyle w:val="BodyText"/>
            </w:pPr>
            <w:r w:rsidRPr="00F6222E">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SpecialBold"/>
              </w:rPr>
              <w:t>PERFORMANCE CRITERIA</w:t>
            </w:r>
          </w:p>
        </w:tc>
      </w:tr>
      <w:tr w:rsidTr="00014A8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t>Performance criteria describe the performance needed to demonstr</w:t>
            </w:r>
            <w:r w:rsidRPr="00F6222E">
              <w:t>ate achievement of the element. Where bold italicised text is used, further information is detailed in the required skills and knowledge section and the range statement. Assessment of performance is to be consistent with the Evidence Guide.</w:t>
            </w:r>
          </w:p>
        </w:tc>
      </w:tr>
      <w:tr w:rsidTr="00014A8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F6222E">
            <w:pPr>
              <w:pStyle w:val="List"/>
              <w:rPr>
                <w:lang w:val="en-NZ"/>
              </w:rPr>
            </w:pPr>
            <w:r w:rsidRPr="00F6222E">
              <w:t>1.</w:t>
            </w:r>
            <w:r w:rsidRPr="00F6222E">
              <w:tab/>
            </w:r>
            <w:r w:rsidRPr="00F6222E">
              <w:t>Select tackle outfit</w:t>
            </w:r>
          </w:p>
        </w:tc>
        <w:tc>
          <w:tcPr>
            <w:tcW w:w="5961" w:type="dxa"/>
            <w:tcBorders>
              <w:top w:val="nil"/>
              <w:left w:val="nil"/>
              <w:bottom w:val="nil"/>
              <w:right w:val="nil"/>
            </w:tcBorders>
            <w:tcMar>
              <w:top w:w="0" w:type="dxa"/>
              <w:left w:w="62" w:type="dxa"/>
              <w:bottom w:w="0" w:type="dxa"/>
              <w:right w:w="62" w:type="dxa"/>
            </w:tcMar>
          </w:tcPr>
          <w:p w:rsidR="00000000" w:rsidRPr="00F6222E" w:rsidP="00F6222E">
            <w:pPr>
              <w:pStyle w:val="List2"/>
            </w:pPr>
            <w:r w:rsidRPr="00F6222E">
              <w:t>1.1.</w:t>
            </w:r>
            <w:r w:rsidRPr="00F6222E">
              <w:tab/>
              <w:t xml:space="preserve">Select </w:t>
            </w:r>
            <w:r w:rsidRPr="00F6222E">
              <w:rPr>
                <w:rStyle w:val="BoldandItalics"/>
              </w:rPr>
              <w:t>rod</w:t>
            </w:r>
            <w:r w:rsidRPr="00F6222E">
              <w:t xml:space="preserve"> suitable to the function, location, </w:t>
            </w:r>
            <w:r w:rsidRPr="00F6222E">
              <w:rPr>
                <w:rStyle w:val="BoldandItalics"/>
              </w:rPr>
              <w:t>habitat</w:t>
            </w:r>
            <w:r w:rsidRPr="00F6222E">
              <w:t xml:space="preserve"> and target fish species.</w:t>
            </w:r>
          </w:p>
          <w:p w:rsidR="00000000" w:rsidRPr="00F6222E" w:rsidP="00F6222E">
            <w:pPr>
              <w:pStyle w:val="List2"/>
            </w:pPr>
            <w:r w:rsidRPr="00F6222E">
              <w:t>1.2.</w:t>
            </w:r>
            <w:r w:rsidRPr="00F6222E">
              <w:tab/>
              <w:t xml:space="preserve">Select </w:t>
            </w:r>
            <w:r w:rsidRPr="00F6222E">
              <w:rPr>
                <w:rStyle w:val="BoldandItalics"/>
              </w:rPr>
              <w:t>reel</w:t>
            </w:r>
            <w:r w:rsidRPr="00F6222E">
              <w:t xml:space="preserve"> according to the rod and style of fishing.</w:t>
            </w:r>
          </w:p>
          <w:p w:rsidR="00000000" w:rsidP="00F6222E">
            <w:pPr>
              <w:pStyle w:val="List2"/>
              <w:rPr>
                <w:lang w:val="en-NZ"/>
              </w:rPr>
            </w:pPr>
            <w:r w:rsidRPr="00F6222E">
              <w:t>1.3.</w:t>
            </w:r>
            <w:r w:rsidRPr="00F6222E">
              <w:tab/>
              <w:t xml:space="preserve">Select </w:t>
            </w:r>
            <w:r w:rsidRPr="00F6222E">
              <w:rPr>
                <w:rStyle w:val="BoldandItalics"/>
              </w:rPr>
              <w:t>line</w:t>
            </w:r>
            <w:r w:rsidRPr="00F6222E">
              <w:t xml:space="preserve"> according to the rod, reel and </w:t>
            </w:r>
            <w:r w:rsidRPr="00F6222E">
              <w:rPr>
                <w:rStyle w:val="BoldandItalics"/>
              </w:rPr>
              <w:t>type of fishing</w:t>
            </w:r>
            <w:r w:rsidRPr="00F6222E">
              <w:t>.</w:t>
            </w:r>
          </w:p>
        </w:tc>
      </w:tr>
      <w:tr w:rsidTr="00014A8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F6222E">
            <w:pPr>
              <w:pStyle w:val="List"/>
              <w:rPr>
                <w:lang w:val="en-NZ"/>
              </w:rPr>
            </w:pPr>
            <w:r w:rsidRPr="00F6222E">
              <w:t>2.</w:t>
            </w:r>
            <w:r w:rsidRPr="00F6222E">
              <w:tab/>
              <w:t>Balance outfit</w:t>
            </w:r>
          </w:p>
        </w:tc>
        <w:tc>
          <w:tcPr>
            <w:tcW w:w="5961" w:type="dxa"/>
            <w:tcBorders>
              <w:top w:val="nil"/>
              <w:left w:val="nil"/>
              <w:bottom w:val="nil"/>
              <w:right w:val="nil"/>
            </w:tcBorders>
            <w:tcMar>
              <w:top w:w="0" w:type="dxa"/>
              <w:left w:w="62" w:type="dxa"/>
              <w:bottom w:w="0" w:type="dxa"/>
              <w:right w:w="62" w:type="dxa"/>
            </w:tcMar>
          </w:tcPr>
          <w:p w:rsidR="00000000" w:rsidRPr="00F6222E" w:rsidP="00F6222E">
            <w:pPr>
              <w:pStyle w:val="List2"/>
            </w:pPr>
            <w:r w:rsidRPr="00F6222E">
              <w:t>2.1.</w:t>
            </w:r>
            <w:r w:rsidRPr="00F6222E">
              <w:tab/>
              <w:t>I</w:t>
            </w:r>
            <w:r w:rsidRPr="00F6222E">
              <w:t>dentify the benefits of matching rod, reel and terminal tackle.</w:t>
            </w:r>
          </w:p>
          <w:p w:rsidR="00000000" w:rsidRPr="00F6222E" w:rsidP="00F6222E">
            <w:pPr>
              <w:pStyle w:val="List2"/>
            </w:pPr>
            <w:r w:rsidRPr="00F6222E">
              <w:t>2.2.</w:t>
            </w:r>
            <w:r w:rsidRPr="00F6222E">
              <w:tab/>
              <w:t xml:space="preserve">Balance rod to reel and match line class to rod and reel, according to the </w:t>
            </w:r>
            <w:r w:rsidRPr="00F6222E">
              <w:rPr>
                <w:rStyle w:val="BoldandItalics"/>
              </w:rPr>
              <w:t>requirements for line selection</w:t>
            </w:r>
            <w:r w:rsidRPr="00F6222E">
              <w:t xml:space="preserve">, </w:t>
            </w:r>
            <w:r w:rsidRPr="00F6222E">
              <w:rPr>
                <w:rStyle w:val="BoldandItalics"/>
              </w:rPr>
              <w:t>relevant legislation</w:t>
            </w:r>
            <w:r w:rsidRPr="00F6222E">
              <w:t xml:space="preserve"> and </w:t>
            </w:r>
            <w:r w:rsidRPr="00F6222E">
              <w:rPr>
                <w:rStyle w:val="BoldandItalics"/>
              </w:rPr>
              <w:t>organisational policies and procedures</w:t>
            </w:r>
            <w:r w:rsidRPr="00F6222E">
              <w:t>.</w:t>
            </w:r>
          </w:p>
          <w:p w:rsidR="00000000" w:rsidP="00F6222E">
            <w:pPr>
              <w:pStyle w:val="List2"/>
              <w:rPr>
                <w:lang w:val="en-NZ"/>
              </w:rPr>
            </w:pPr>
            <w:r w:rsidRPr="00F6222E">
              <w:t>2.3.</w:t>
            </w:r>
            <w:r w:rsidRPr="00F6222E">
              <w:tab/>
              <w:t>Select ad</w:t>
            </w:r>
            <w:r w:rsidRPr="00F6222E">
              <w:t xml:space="preserve">ditional equipment that may be required to complete tackle balancing and apply correct use for a specific type of </w:t>
            </w:r>
            <w:r w:rsidRPr="00F6222E">
              <w:rPr>
                <w:rStyle w:val="BoldandItalics"/>
              </w:rPr>
              <w:t>outfit</w:t>
            </w:r>
            <w:r w:rsidRPr="00F6222E">
              <w:t>.</w:t>
            </w:r>
          </w:p>
        </w:tc>
      </w:tr>
      <w:tr w:rsidTr="00014A8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F6222E">
            <w:pPr>
              <w:pStyle w:val="List"/>
              <w:rPr>
                <w:lang w:val="en-NZ"/>
              </w:rPr>
            </w:pPr>
            <w:r w:rsidRPr="00F6222E">
              <w:t>3.</w:t>
            </w:r>
            <w:r w:rsidRPr="00F6222E">
              <w:tab/>
              <w:t>Apply casting techniques</w:t>
            </w:r>
          </w:p>
        </w:tc>
        <w:tc>
          <w:tcPr>
            <w:tcW w:w="5961" w:type="dxa"/>
            <w:tcBorders>
              <w:top w:val="nil"/>
              <w:left w:val="nil"/>
              <w:bottom w:val="nil"/>
              <w:right w:val="nil"/>
            </w:tcBorders>
            <w:tcMar>
              <w:top w:w="0" w:type="dxa"/>
              <w:left w:w="62" w:type="dxa"/>
              <w:bottom w:w="0" w:type="dxa"/>
              <w:right w:w="62" w:type="dxa"/>
            </w:tcMar>
          </w:tcPr>
          <w:p w:rsidR="00000000" w:rsidRPr="00F6222E" w:rsidP="00F6222E">
            <w:pPr>
              <w:pStyle w:val="List2"/>
            </w:pPr>
            <w:r w:rsidRPr="00F6222E">
              <w:t>3.1.</w:t>
            </w:r>
            <w:r w:rsidRPr="00F6222E">
              <w:tab/>
              <w:t>Apply safety procedures to ensure safety of self and others prior to casting according to relevant l</w:t>
            </w:r>
            <w:r w:rsidRPr="00F6222E">
              <w:t>egislation and organisational policies and procedures.</w:t>
            </w:r>
          </w:p>
          <w:p w:rsidR="00000000" w:rsidRPr="00F6222E" w:rsidP="00F6222E">
            <w:pPr>
              <w:pStyle w:val="List2"/>
            </w:pPr>
            <w:r w:rsidRPr="00F6222E">
              <w:t>3.2.</w:t>
            </w:r>
            <w:r w:rsidRPr="00F6222E">
              <w:tab/>
              <w:t>Identify spool actions for different types of reel.</w:t>
            </w:r>
          </w:p>
          <w:p w:rsidR="00000000" w:rsidRPr="00F6222E" w:rsidP="00F6222E">
            <w:pPr>
              <w:pStyle w:val="List2"/>
            </w:pPr>
            <w:r w:rsidRPr="00F6222E">
              <w:t>3.3.</w:t>
            </w:r>
            <w:r w:rsidRPr="00F6222E">
              <w:tab/>
              <w:t xml:space="preserve">Determine </w:t>
            </w:r>
            <w:r w:rsidRPr="00F6222E">
              <w:rPr>
                <w:rStyle w:val="BoldandItalics"/>
              </w:rPr>
              <w:t>fly casting techniques</w:t>
            </w:r>
            <w:r w:rsidRPr="00F6222E">
              <w:t xml:space="preserve"> and situations where each technique is used.</w:t>
            </w:r>
          </w:p>
          <w:p w:rsidR="00000000" w:rsidRPr="00F6222E" w:rsidP="00F6222E">
            <w:pPr>
              <w:pStyle w:val="List2"/>
            </w:pPr>
            <w:r w:rsidRPr="00F6222E">
              <w:t>3.4.</w:t>
            </w:r>
            <w:r w:rsidRPr="00F6222E">
              <w:tab/>
              <w:t>Apply appropriate fly casting technique according to the</w:t>
            </w:r>
            <w:r w:rsidRPr="00F6222E">
              <w:t xml:space="preserve"> situation, relevant legislation and organisational policies and procedures.</w:t>
            </w:r>
          </w:p>
          <w:p w:rsidR="00000000" w:rsidRPr="00F6222E" w:rsidP="00F6222E">
            <w:pPr>
              <w:pStyle w:val="List2"/>
            </w:pPr>
            <w:r w:rsidRPr="00F6222E">
              <w:t>3.5.</w:t>
            </w:r>
            <w:r w:rsidRPr="00F6222E">
              <w:tab/>
              <w:t>Determine the use of different parts of a reel and apply in casting.</w:t>
            </w:r>
          </w:p>
          <w:p w:rsidR="00000000" w:rsidP="00F6222E">
            <w:pPr>
              <w:pStyle w:val="List2"/>
              <w:rPr>
                <w:lang w:val="en-NZ"/>
              </w:rPr>
            </w:pPr>
            <w:r w:rsidRPr="00F6222E">
              <w:t>3.6.</w:t>
            </w:r>
            <w:r w:rsidRPr="00F6222E">
              <w:tab/>
              <w:t xml:space="preserve">Hold rod and reel correctly and apply </w:t>
            </w:r>
            <w:r w:rsidRPr="00F6222E">
              <w:rPr>
                <w:rStyle w:val="BoldandItalics"/>
              </w:rPr>
              <w:t>casting technique</w:t>
            </w:r>
            <w:r w:rsidRPr="00F6222E">
              <w:t xml:space="preserve"> according to type of outfit to achieve dista</w:t>
            </w:r>
            <w:r w:rsidRPr="00F6222E">
              <w:t>nce, accuracy and efficiency.</w:t>
            </w:r>
          </w:p>
        </w:tc>
      </w:tr>
      <w:tr w:rsidTr="00014A8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F6222E">
            <w:pPr>
              <w:pStyle w:val="List"/>
              <w:rPr>
                <w:lang w:val="en-NZ"/>
              </w:rPr>
            </w:pPr>
            <w:r w:rsidRPr="00F6222E">
              <w:t>4.</w:t>
            </w:r>
            <w:r w:rsidRPr="00F6222E">
              <w:tab/>
              <w:t>Repair and maintain outfit</w:t>
            </w:r>
          </w:p>
        </w:tc>
        <w:tc>
          <w:tcPr>
            <w:tcW w:w="5961" w:type="dxa"/>
            <w:tcBorders>
              <w:top w:val="nil"/>
              <w:left w:val="nil"/>
              <w:bottom w:val="nil"/>
              <w:right w:val="nil"/>
            </w:tcBorders>
            <w:tcMar>
              <w:top w:w="0" w:type="dxa"/>
              <w:left w:w="62" w:type="dxa"/>
              <w:bottom w:w="0" w:type="dxa"/>
              <w:right w:w="62" w:type="dxa"/>
            </w:tcMar>
          </w:tcPr>
          <w:p w:rsidR="00000000" w:rsidRPr="00F6222E" w:rsidP="00F6222E">
            <w:pPr>
              <w:pStyle w:val="List2"/>
            </w:pPr>
            <w:r w:rsidRPr="00F6222E">
              <w:t>4.1.</w:t>
            </w:r>
            <w:r w:rsidRPr="00F6222E">
              <w:tab/>
              <w:t xml:space="preserve">Identify outfit service and maintenance requirements and demonstrate </w:t>
            </w:r>
            <w:r w:rsidRPr="00F6222E">
              <w:rPr>
                <w:rStyle w:val="BoldandItalics"/>
              </w:rPr>
              <w:t>routine maintenance and service</w:t>
            </w:r>
            <w:r w:rsidRPr="00F6222E">
              <w:t xml:space="preserve"> of tackle outfit according to relevant legislation and </w:t>
            </w:r>
            <w:r w:rsidRPr="00F6222E">
              <w:t>organisational policies and procedures.</w:t>
            </w:r>
          </w:p>
          <w:p w:rsidR="00000000" w:rsidRPr="00F6222E" w:rsidP="00F6222E">
            <w:pPr>
              <w:pStyle w:val="List2"/>
            </w:pPr>
            <w:r w:rsidRPr="00F6222E">
              <w:t>4.2.</w:t>
            </w:r>
            <w:r w:rsidRPr="00F6222E">
              <w:tab/>
              <w:t>Clean outfits while fishing according to organisational policies and procedures.</w:t>
            </w:r>
          </w:p>
          <w:p w:rsidR="00000000" w:rsidRPr="00F6222E" w:rsidP="00F6222E">
            <w:pPr>
              <w:pStyle w:val="List2"/>
            </w:pPr>
            <w:r w:rsidRPr="00F6222E">
              <w:t>4.3.</w:t>
            </w:r>
            <w:r w:rsidRPr="00F6222E">
              <w:tab/>
              <w:t>Repair rods, reels, lures and tackle in the field according to releva</w:t>
            </w:r>
            <w:r w:rsidRPr="00F6222E">
              <w:t>nt legislation and organisational policies and procedures.</w:t>
            </w:r>
          </w:p>
        </w:tc>
      </w:tr>
    </w:tbl>
    <w:p w:rsidR="00000000" w:rsidRPr="00F6222E" w:rsidP="00F6222E">
      <w:pPr>
        <w:pStyle w:val="BodyText"/>
      </w:pPr>
    </w:p>
    <w:p w:rsidR="00000000" w:rsidRPr="00F6222E" w:rsidP="00F6222E">
      <w:pPr>
        <w:pStyle w:val="AllowPageBreak"/>
      </w:pPr>
    </w:p>
    <w:p w:rsidR="00000000" w:rsidRPr="00F6222E" w:rsidP="00F6222E">
      <w:pPr>
        <w:pStyle w:val="Heading1"/>
      </w:pPr>
      <w:bookmarkStart w:id="9" w:name="O_365940"/>
      <w:bookmarkEnd w:id="9"/>
      <w:r w:rsidRPr="00F6222E">
        <w:t>Required Skills and Knowledge</w:t>
      </w:r>
    </w:p>
    <w:tbl>
      <w:tblPr>
        <w:tblW w:w="0" w:type="auto"/>
        <w:tblLayout w:type="fixed"/>
        <w:tblCellMar>
          <w:left w:w="62" w:type="dxa"/>
          <w:right w:w="62" w:type="dxa"/>
        </w:tblCellMar>
        <w:tblLook w:val="0000"/>
      </w:tblPr>
      <w:tblGrid>
        <w:gridCol w:w="8522"/>
      </w:tblGrid>
      <w:tr w:rsidTr="00014A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t>This section describes the skills and knowledge required for this unit.</w:t>
            </w:r>
          </w:p>
        </w:tc>
      </w:tr>
      <w:tr w:rsidTr="00014A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SpecialBold"/>
              </w:rPr>
              <w:t>Required skills</w:t>
            </w:r>
          </w:p>
        </w:tc>
      </w:tr>
      <w:tr w:rsidTr="00014A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222E" w:rsidP="00F6222E">
            <w:pPr>
              <w:pStyle w:val="ListBullet"/>
            </w:pPr>
            <w:r w:rsidRPr="00F6222E">
              <w:t>problem-solving skills to:</w:t>
            </w:r>
          </w:p>
          <w:p w:rsidR="00000000" w:rsidRPr="00F6222E" w:rsidP="00F6222E">
            <w:pPr>
              <w:pStyle w:val="ListBullet2"/>
            </w:pPr>
            <w:r w:rsidRPr="00F6222E">
              <w:t>match rod, reel and line</w:t>
            </w:r>
          </w:p>
          <w:p w:rsidR="00000000" w:rsidRPr="00F6222E" w:rsidP="00F6222E">
            <w:pPr>
              <w:pStyle w:val="ListBullet2"/>
            </w:pPr>
            <w:r w:rsidRPr="00F6222E">
              <w:t>put together a balanced outfit for casting</w:t>
            </w:r>
          </w:p>
          <w:p w:rsidR="00000000" w:rsidRPr="00F6222E" w:rsidP="00F6222E">
            <w:pPr>
              <w:pStyle w:val="ListBullet2"/>
            </w:pPr>
            <w:r w:rsidRPr="00F6222E">
              <w:t xml:space="preserve">apply correct casting techniques according to the situation </w:t>
            </w:r>
          </w:p>
          <w:p w:rsidR="00000000" w:rsidRPr="00F6222E" w:rsidP="00F6222E">
            <w:pPr>
              <w:pStyle w:val="ListBullet"/>
            </w:pPr>
            <w:r w:rsidRPr="00F6222E">
              <w:t>planning and organising skills to:</w:t>
            </w:r>
          </w:p>
          <w:p w:rsidR="00000000" w:rsidRPr="00F6222E" w:rsidP="00F6222E">
            <w:pPr>
              <w:pStyle w:val="ListBullet2"/>
            </w:pPr>
            <w:r w:rsidRPr="00F6222E">
              <w:t>select and use suitable fishing tackle outfits</w:t>
            </w:r>
          </w:p>
          <w:p w:rsidR="00000000" w:rsidRPr="00F6222E" w:rsidP="00F6222E">
            <w:pPr>
              <w:pStyle w:val="ListBullet2"/>
            </w:pPr>
            <w:r w:rsidRPr="00F6222E">
              <w:t>repair and maintain outfits in the field</w:t>
            </w:r>
          </w:p>
          <w:p w:rsidR="00000000" w:rsidP="00F6222E">
            <w:pPr>
              <w:pStyle w:val="ListBullet"/>
              <w:rPr>
                <w:lang w:val="en-NZ"/>
              </w:rPr>
            </w:pPr>
            <w:r w:rsidRPr="00F6222E">
              <w:t xml:space="preserve">self management skills to </w:t>
            </w:r>
            <w:r w:rsidRPr="00F6222E">
              <w:t>take responsibility for the implementation of safe casting to ensure safety of self and others.</w:t>
            </w:r>
          </w:p>
        </w:tc>
      </w:tr>
      <w:tr w:rsidTr="00014A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SpecialBold"/>
              </w:rPr>
              <w:t>Required knowledge</w:t>
            </w:r>
          </w:p>
        </w:tc>
      </w:tr>
      <w:tr w:rsidTr="00014A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222E" w:rsidP="00F6222E">
            <w:pPr>
              <w:pStyle w:val="ListBullet"/>
            </w:pPr>
            <w:r w:rsidRPr="00F6222E">
              <w:t xml:space="preserve">legislation and organisational policies and procedures to enable safe and legal conduct  </w:t>
            </w:r>
          </w:p>
          <w:p w:rsidR="00000000" w:rsidRPr="00F6222E" w:rsidP="00F6222E">
            <w:pPr>
              <w:pStyle w:val="ListBullet"/>
            </w:pPr>
            <w:r w:rsidRPr="00F6222E">
              <w:t>minimal impact codes to ensure protection of the fishing environment</w:t>
            </w:r>
          </w:p>
          <w:p w:rsidR="00000000" w:rsidRPr="00F6222E" w:rsidP="00F6222E">
            <w:pPr>
              <w:pStyle w:val="ListBullet"/>
            </w:pPr>
            <w:r w:rsidRPr="00F6222E">
              <w:t>species of fish, habitats, locations and conditions to select appropriate fishing tackle outfits</w:t>
            </w:r>
          </w:p>
          <w:p w:rsidR="00000000" w:rsidRPr="00F6222E" w:rsidP="00F6222E">
            <w:pPr>
              <w:pStyle w:val="ListBullet"/>
            </w:pPr>
            <w:r w:rsidRPr="00F6222E">
              <w:t>types of rods, reels and lines and their functions</w:t>
            </w:r>
          </w:p>
          <w:p w:rsidR="00000000" w:rsidRPr="00F6222E" w:rsidP="00F6222E">
            <w:pPr>
              <w:pStyle w:val="ListBullet"/>
            </w:pPr>
            <w:r w:rsidRPr="00F6222E">
              <w:t>different spool actions of reels and me</w:t>
            </w:r>
            <w:r w:rsidRPr="00F6222E">
              <w:t>thods of reel control</w:t>
            </w:r>
          </w:p>
          <w:p w:rsidR="00000000" w:rsidRPr="00F6222E" w:rsidP="00F6222E">
            <w:pPr>
              <w:pStyle w:val="ListBullet"/>
            </w:pPr>
            <w:r w:rsidRPr="00F6222E">
              <w:t>balancing tackle to improve casting distance and accuracy</w:t>
            </w:r>
          </w:p>
          <w:p w:rsidR="00000000" w:rsidRPr="00F6222E" w:rsidP="00F6222E">
            <w:pPr>
              <w:pStyle w:val="ListBullet"/>
            </w:pPr>
            <w:r w:rsidRPr="00F6222E">
              <w:t>specific parts of casting rods and reels</w:t>
            </w:r>
          </w:p>
          <w:p w:rsidR="00000000" w:rsidRPr="00F6222E" w:rsidP="00F6222E">
            <w:pPr>
              <w:pStyle w:val="ListBullet"/>
            </w:pPr>
            <w:r w:rsidRPr="00F6222E">
              <w:t>components of reels and their uses to simplify casting</w:t>
            </w:r>
          </w:p>
          <w:p w:rsidR="00000000" w:rsidRPr="00F6222E" w:rsidP="00F6222E">
            <w:pPr>
              <w:pStyle w:val="ListBullet"/>
            </w:pPr>
            <w:r w:rsidRPr="00F6222E">
              <w:t>casting techniques suitable to outfit and situation</w:t>
            </w:r>
          </w:p>
          <w:p w:rsidR="00000000" w:rsidRPr="00F6222E" w:rsidP="00F6222E">
            <w:pPr>
              <w:pStyle w:val="ListBullet"/>
            </w:pPr>
            <w:r w:rsidRPr="00F6222E">
              <w:t>repair and maintenance proce</w:t>
            </w:r>
            <w:r w:rsidRPr="00F6222E">
              <w:t>dures to conduct routine maintenance checks and repairs of outfit.</w:t>
            </w:r>
          </w:p>
        </w:tc>
      </w:tr>
    </w:tbl>
    <w:p w:rsidR="00000000" w:rsidRPr="00F6222E" w:rsidP="00F6222E">
      <w:pPr>
        <w:pStyle w:val="BodyText"/>
      </w:pPr>
    </w:p>
    <w:p w:rsidR="00000000" w:rsidRPr="00F6222E" w:rsidP="00F6222E">
      <w:pPr>
        <w:pStyle w:val="AllowPageBreak"/>
      </w:pPr>
    </w:p>
    <w:p w:rsidR="00000000" w:rsidRPr="00F6222E" w:rsidP="00F6222E">
      <w:pPr>
        <w:pStyle w:val="Heading1"/>
      </w:pPr>
      <w:bookmarkStart w:id="10" w:name="O_365946"/>
      <w:bookmarkEnd w:id="10"/>
      <w:r w:rsidRPr="00F6222E">
        <w:t>Evidence Guide</w:t>
      </w:r>
    </w:p>
    <w:tbl>
      <w:tblPr>
        <w:tblW w:w="9570" w:type="dxa"/>
        <w:tblLayout w:type="fixed"/>
        <w:tblCellMar>
          <w:left w:w="62" w:type="dxa"/>
          <w:right w:w="62" w:type="dxa"/>
        </w:tblCellMar>
        <w:tblLook w:val="0000"/>
      </w:tblPr>
      <w:tblGrid>
        <w:gridCol w:w="3908"/>
        <w:gridCol w:w="5662"/>
      </w:tblGrid>
      <w:tr w:rsidTr="00014A8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t xml:space="preserve">The evidence guide provides advice on assessment and must be read in conjunction with the performance criteria, required skills and knowledge, </w:t>
            </w:r>
            <w:r w:rsidRPr="00F6222E">
              <w:t>range statement and the Assessment Guidelines for the Training Package.</w:t>
            </w:r>
          </w:p>
        </w:tc>
      </w:tr>
      <w:tr w:rsidTr="00014A8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p>
        </w:tc>
      </w:tr>
      <w:tr w:rsidTr="00014A8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6222E" w:rsidP="00F6222E">
            <w:pPr>
              <w:pStyle w:val="BodyText"/>
            </w:pPr>
            <w:r w:rsidRPr="00F6222E">
              <w:t>Evidence of the following is essential:</w:t>
            </w:r>
          </w:p>
          <w:p w:rsidR="00000000" w:rsidRPr="00F6222E" w:rsidP="00F6222E">
            <w:pPr>
              <w:pStyle w:val="ListBullet"/>
            </w:pPr>
            <w:r w:rsidRPr="00F6222E">
              <w:t>applies knowledge of di</w:t>
            </w:r>
            <w:r w:rsidRPr="00F6222E">
              <w:t xml:space="preserve">fferent types of reels, rods, line and tackle to select, use and maintain fishing tackle outfits </w:t>
            </w:r>
          </w:p>
          <w:p w:rsidR="00000000" w:rsidRPr="00F6222E" w:rsidP="00F6222E">
            <w:pPr>
              <w:pStyle w:val="ListBullet"/>
            </w:pPr>
            <w:r w:rsidRPr="00F6222E">
              <w:t xml:space="preserve">selects matching rods, reels and lines suitable to the style of fishing and balances tackle appropriately </w:t>
            </w:r>
          </w:p>
          <w:p w:rsidR="00000000" w:rsidP="00F6222E">
            <w:pPr>
              <w:pStyle w:val="ListBullet"/>
              <w:rPr>
                <w:lang w:val="en-NZ"/>
              </w:rPr>
            </w:pPr>
            <w:r w:rsidRPr="00F6222E">
              <w:t>conducts routine repairs, maintenance and services on an outfit in the field.</w:t>
            </w:r>
          </w:p>
        </w:tc>
      </w:tr>
      <w:tr w:rsidTr="00014A8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6222E" w:rsidP="00F6222E">
            <w:pPr>
              <w:pStyle w:val="BodyText"/>
            </w:pPr>
            <w:r w:rsidRPr="00F6222E">
              <w:t>Assessment must ensure participation in multiple casting activities using fishing tackle outfits that reflect local conditions t</w:t>
            </w:r>
            <w:r w:rsidRPr="00F6222E">
              <w:t>o demonstrate competency and consistency of performance.</w:t>
            </w:r>
          </w:p>
          <w:p w:rsidR="00000000" w:rsidRPr="00F6222E" w:rsidP="00F6222E">
            <w:pPr>
              <w:pStyle w:val="BodyText"/>
            </w:pPr>
            <w:r w:rsidRPr="00F6222E">
              <w:t>Assessment must also ensure access to:</w:t>
            </w:r>
          </w:p>
          <w:p w:rsidR="00000000" w:rsidRPr="00F6222E" w:rsidP="00F6222E">
            <w:pPr>
              <w:pStyle w:val="ListBullet"/>
            </w:pPr>
            <w:r w:rsidRPr="00F6222E">
              <w:t>suitable locations to select, use and maintain fishing tackle outfits</w:t>
            </w:r>
          </w:p>
          <w:p w:rsidR="00000000" w:rsidP="00F6222E">
            <w:pPr>
              <w:pStyle w:val="ListBullet"/>
              <w:rPr>
                <w:lang w:val="en-NZ"/>
              </w:rPr>
            </w:pPr>
            <w:r w:rsidRPr="00F6222E">
              <w:t>a variety of fishing tackle outfit equipment suitable for use in a particular type of rec</w:t>
            </w:r>
            <w:r w:rsidRPr="00F6222E">
              <w:t>reational fishing for a specific habitat.</w:t>
            </w:r>
          </w:p>
        </w:tc>
      </w:tr>
      <w:tr w:rsidTr="00014A8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6222E" w:rsidP="00F6222E">
            <w:pPr>
              <w:pStyle w:val="BodyText"/>
            </w:pPr>
            <w:r w:rsidRPr="00F6222E">
              <w:t xml:space="preserve">A range of assessment methods should be used to assess practical skills and knowledge. The following examples are appropriate for this unit: </w:t>
            </w:r>
          </w:p>
          <w:p w:rsidR="00000000" w:rsidRPr="00F6222E" w:rsidP="00F6222E">
            <w:pPr>
              <w:pStyle w:val="ListBullet"/>
            </w:pPr>
            <w:r w:rsidRPr="00F6222E">
              <w:t>observation of safe participation and demonstrati</w:t>
            </w:r>
            <w:r w:rsidRPr="00F6222E">
              <w:t xml:space="preserve">on of selecting, using and maintaining fishing tackle outfits suitable to a particular species of fish and location </w:t>
            </w:r>
          </w:p>
          <w:p w:rsidR="00000000" w:rsidRPr="00F6222E" w:rsidP="00F6222E">
            <w:pPr>
              <w:pStyle w:val="ListBullet"/>
            </w:pPr>
            <w:r w:rsidRPr="00F6222E">
              <w:t xml:space="preserve">observation of balancing outfits according to the rod, reel and line being used, and of safe casting techniques  </w:t>
            </w:r>
          </w:p>
          <w:p w:rsidR="00000000" w:rsidRPr="00F6222E" w:rsidP="00F6222E">
            <w:pPr>
              <w:pStyle w:val="ListBullet"/>
            </w:pPr>
            <w:r w:rsidRPr="00F6222E">
              <w:t>oral or written questioni</w:t>
            </w:r>
            <w:r w:rsidRPr="00F6222E">
              <w:t>ng to assess knowledge of relevant legislation, organisational policies and procedures, different types of tackle outfits, and factors affecting outfit selection</w:t>
            </w:r>
          </w:p>
          <w:p w:rsidR="00000000" w:rsidRPr="00F6222E" w:rsidP="00F6222E">
            <w:pPr>
              <w:pStyle w:val="ListBullet"/>
            </w:pPr>
            <w:r w:rsidRPr="00F6222E">
              <w:t>third-party reports from a supervisor detailing performance.</w:t>
            </w:r>
          </w:p>
          <w:p w:rsidR="00000000" w:rsidRPr="00F6222E" w:rsidP="00F6222E">
            <w:pPr>
              <w:pStyle w:val="BodyText"/>
            </w:pPr>
            <w:r w:rsidRPr="00F6222E">
              <w:t>Holistic assessment with other units relevant to the industry sector, workplace and job role is recommended, for example:</w:t>
            </w:r>
          </w:p>
          <w:p w:rsidR="00000000" w:rsidRPr="00F6222E" w:rsidP="00F6222E">
            <w:pPr>
              <w:pStyle w:val="ListBullet"/>
            </w:pPr>
            <w:r w:rsidRPr="00F6222E">
              <w:t>SISOFSH205A Construct and work simple lures.</w:t>
            </w:r>
          </w:p>
        </w:tc>
      </w:tr>
    </w:tbl>
    <w:p w:rsidR="00000000" w:rsidRPr="00F6222E" w:rsidP="00F6222E">
      <w:pPr>
        <w:pStyle w:val="BodyText"/>
      </w:pPr>
    </w:p>
    <w:p w:rsidR="00000000" w:rsidRPr="00F6222E" w:rsidP="00F6222E">
      <w:pPr>
        <w:pStyle w:val="AllowPageBreak"/>
      </w:pPr>
    </w:p>
    <w:p w:rsidR="00000000" w:rsidRPr="00F6222E" w:rsidP="00F6222E">
      <w:pPr>
        <w:pStyle w:val="Heading1"/>
      </w:pPr>
      <w:bookmarkStart w:id="11" w:name="O_365941"/>
      <w:bookmarkEnd w:id="11"/>
      <w:r w:rsidRPr="00F6222E">
        <w:t>Range Statement</w:t>
      </w:r>
    </w:p>
    <w:tbl>
      <w:tblPr>
        <w:tblW w:w="0" w:type="auto"/>
        <w:tblLayout w:type="fixed"/>
        <w:tblCellMar>
          <w:left w:w="62" w:type="dxa"/>
          <w:right w:w="62" w:type="dxa"/>
        </w:tblCellMar>
        <w:tblLook w:val="0000"/>
      </w:tblPr>
      <w:tblGrid>
        <w:gridCol w:w="3511"/>
        <w:gridCol w:w="5011"/>
      </w:tblGrid>
      <w:tr w:rsidTr="00014A8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t>The range statement relates to the unit of competency</w:t>
            </w:r>
            <w:r w:rsidRPr="00F6222E">
              <w:t xml:space="preserve"> as a whole. It allows for different work environments and situations that may affect performance. Bold italicised wording, if used in the performance criteria, is detailed below. Essential operating conditions that may be present with training and assessm</w:t>
            </w:r>
            <w:r w:rsidRPr="00F6222E">
              <w:t>ent (depending on the work situation, needs of the candidate, accessibility of the item, and local industry and regional contexts) may also be included.</w:t>
            </w:r>
          </w:p>
        </w:tc>
      </w:tr>
      <w:tr w:rsidTr="00014A8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BoldandItalics"/>
              </w:rPr>
              <w:t>Rod</w:t>
            </w:r>
            <w:r w:rsidRPr="00F6222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6222E" w:rsidP="00F6222E">
            <w:pPr>
              <w:pStyle w:val="ListBullet"/>
            </w:pPr>
            <w:r w:rsidRPr="00F6222E">
              <w:t>spinning</w:t>
            </w:r>
          </w:p>
          <w:p w:rsidR="00000000" w:rsidRPr="00F6222E" w:rsidP="00F6222E">
            <w:pPr>
              <w:pStyle w:val="ListBullet"/>
            </w:pPr>
            <w:r w:rsidRPr="00F6222E">
              <w:t>trolling</w:t>
            </w:r>
          </w:p>
          <w:p w:rsidR="00000000" w:rsidP="00F6222E">
            <w:pPr>
              <w:pStyle w:val="ListBullet"/>
              <w:rPr>
                <w:lang w:val="en-NZ"/>
              </w:rPr>
            </w:pPr>
            <w:r w:rsidRPr="00F6222E">
              <w:t>fly.</w:t>
            </w:r>
          </w:p>
        </w:tc>
      </w:tr>
      <w:tr w:rsidTr="00014A8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BoldandItalics"/>
              </w:rPr>
              <w:t>Habitat</w:t>
            </w:r>
            <w:r w:rsidRPr="00F6222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6222E" w:rsidP="00F6222E">
            <w:pPr>
              <w:pStyle w:val="ListBullet"/>
            </w:pPr>
            <w:r w:rsidRPr="00F6222E">
              <w:t>oceanic</w:t>
            </w:r>
          </w:p>
          <w:p w:rsidR="00000000" w:rsidRPr="00F6222E" w:rsidP="00F6222E">
            <w:pPr>
              <w:pStyle w:val="ListBullet"/>
            </w:pPr>
            <w:r w:rsidRPr="00F6222E">
              <w:t>pelagic</w:t>
            </w:r>
          </w:p>
          <w:p w:rsidR="00000000" w:rsidRPr="00F6222E" w:rsidP="00F6222E">
            <w:pPr>
              <w:pStyle w:val="ListBullet"/>
            </w:pPr>
            <w:r w:rsidRPr="00F6222E">
              <w:t>demersal</w:t>
            </w:r>
          </w:p>
          <w:p w:rsidR="00000000" w:rsidRPr="00F6222E" w:rsidP="00F6222E">
            <w:pPr>
              <w:pStyle w:val="ListBullet"/>
            </w:pPr>
            <w:r w:rsidRPr="00F6222E">
              <w:t>estuarine</w:t>
            </w:r>
          </w:p>
          <w:p w:rsidR="00000000" w:rsidRPr="00F6222E" w:rsidP="00F6222E">
            <w:pPr>
              <w:pStyle w:val="ListBullet"/>
            </w:pPr>
            <w:r w:rsidRPr="00F6222E">
              <w:t>river</w:t>
            </w:r>
          </w:p>
          <w:p w:rsidR="00000000" w:rsidRPr="00F6222E" w:rsidP="00F6222E">
            <w:pPr>
              <w:pStyle w:val="ListBullet"/>
            </w:pPr>
            <w:r w:rsidRPr="00F6222E">
              <w:t>impoundment</w:t>
            </w:r>
          </w:p>
          <w:p w:rsidR="00000000" w:rsidP="00F6222E">
            <w:pPr>
              <w:pStyle w:val="ListBullet"/>
              <w:rPr>
                <w:lang w:val="en-NZ"/>
              </w:rPr>
            </w:pPr>
            <w:r w:rsidRPr="00F6222E">
              <w:t>estuarine.</w:t>
            </w:r>
          </w:p>
        </w:tc>
      </w:tr>
      <w:tr w:rsidTr="00014A8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BoldandItalics"/>
              </w:rPr>
              <w:t>Reel</w:t>
            </w:r>
            <w:r w:rsidRPr="00F6222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6222E" w:rsidP="00F6222E">
            <w:pPr>
              <w:pStyle w:val="ListBullet"/>
            </w:pPr>
            <w:r w:rsidRPr="00F6222E">
              <w:t>threadline reel</w:t>
            </w:r>
          </w:p>
          <w:p w:rsidR="00000000" w:rsidRPr="00F6222E" w:rsidP="00F6222E">
            <w:pPr>
              <w:pStyle w:val="ListBullet"/>
            </w:pPr>
            <w:r w:rsidRPr="00F6222E">
              <w:t>bait caster</w:t>
            </w:r>
          </w:p>
          <w:p w:rsidR="00000000" w:rsidRPr="00F6222E" w:rsidP="00F6222E">
            <w:pPr>
              <w:pStyle w:val="ListBullet"/>
            </w:pPr>
            <w:r w:rsidRPr="00F6222E">
              <w:t>overhead reel</w:t>
            </w:r>
          </w:p>
          <w:p w:rsidR="00000000" w:rsidRPr="00F6222E" w:rsidP="00F6222E">
            <w:pPr>
              <w:pStyle w:val="ListBullet"/>
            </w:pPr>
            <w:r w:rsidRPr="00F6222E">
              <w:t>side cast</w:t>
            </w:r>
          </w:p>
          <w:p w:rsidR="00000000" w:rsidRPr="00F6222E" w:rsidP="00F6222E">
            <w:pPr>
              <w:pStyle w:val="ListBullet"/>
            </w:pPr>
            <w:r w:rsidRPr="00F6222E">
              <w:t>closed face</w:t>
            </w:r>
          </w:p>
          <w:p w:rsidR="00000000" w:rsidRPr="00F6222E" w:rsidP="00F6222E">
            <w:pPr>
              <w:pStyle w:val="ListBullet"/>
            </w:pPr>
            <w:r w:rsidRPr="00F6222E">
              <w:t>centre pin</w:t>
            </w:r>
          </w:p>
          <w:p w:rsidR="00000000" w:rsidP="00F6222E">
            <w:pPr>
              <w:pStyle w:val="ListBullet"/>
              <w:rPr>
                <w:lang w:val="en-NZ"/>
              </w:rPr>
            </w:pPr>
            <w:r w:rsidRPr="00F6222E">
              <w:t>fly.</w:t>
            </w:r>
          </w:p>
        </w:tc>
      </w:tr>
      <w:tr w:rsidTr="00014A8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BoldandItalics"/>
              </w:rPr>
              <w:t>Line</w:t>
            </w:r>
            <w:r w:rsidRPr="00F6222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6222E" w:rsidP="00F6222E">
            <w:pPr>
              <w:pStyle w:val="ListBullet"/>
            </w:pPr>
            <w:r w:rsidRPr="00F6222E">
              <w:t>monofilament</w:t>
            </w:r>
          </w:p>
          <w:p w:rsidR="00000000" w:rsidRPr="00F6222E" w:rsidP="00F6222E">
            <w:pPr>
              <w:pStyle w:val="ListBullet"/>
            </w:pPr>
            <w:r w:rsidRPr="00F6222E">
              <w:t>braided</w:t>
            </w:r>
          </w:p>
          <w:p w:rsidR="00000000" w:rsidP="00F6222E">
            <w:pPr>
              <w:pStyle w:val="ListBullet"/>
              <w:rPr>
                <w:lang w:val="en-NZ"/>
              </w:rPr>
            </w:pPr>
            <w:r w:rsidRPr="00F6222E">
              <w:t>fused.</w:t>
            </w:r>
          </w:p>
        </w:tc>
      </w:tr>
      <w:tr w:rsidTr="00014A8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BoldandItalics"/>
              </w:rPr>
              <w:t>Type of fishing</w:t>
            </w:r>
            <w:r w:rsidRPr="00F6222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6222E" w:rsidP="00F6222E">
            <w:pPr>
              <w:pStyle w:val="ListBullet"/>
            </w:pPr>
            <w:r w:rsidRPr="00F6222E">
              <w:t>off-shore light and heavy tackle game fishing</w:t>
            </w:r>
          </w:p>
          <w:p w:rsidR="00000000" w:rsidRPr="00F6222E" w:rsidP="00F6222E">
            <w:pPr>
              <w:pStyle w:val="ListBullet"/>
            </w:pPr>
            <w:r w:rsidRPr="00F6222E">
              <w:t>off-shore bottom fishing</w:t>
            </w:r>
          </w:p>
          <w:p w:rsidR="00000000" w:rsidRPr="00F6222E" w:rsidP="00F6222E">
            <w:pPr>
              <w:pStyle w:val="ListBullet"/>
            </w:pPr>
            <w:r w:rsidRPr="00F6222E">
              <w:t>lure and fly, and bottom fresh water fishing</w:t>
            </w:r>
          </w:p>
          <w:p w:rsidR="00000000" w:rsidRPr="00F6222E" w:rsidP="00F6222E">
            <w:pPr>
              <w:pStyle w:val="ListBullet"/>
            </w:pPr>
            <w:r w:rsidRPr="00F6222E">
              <w:t xml:space="preserve">estuary and beach fishing </w:t>
            </w:r>
          </w:p>
          <w:p w:rsidR="00000000" w:rsidP="00F6222E">
            <w:pPr>
              <w:pStyle w:val="ListBullet"/>
              <w:rPr>
                <w:lang w:val="en-NZ"/>
              </w:rPr>
            </w:pPr>
            <w:r w:rsidRPr="00F6222E">
              <w:t>light, heavy and fly estuary fishing.</w:t>
            </w:r>
          </w:p>
        </w:tc>
      </w:tr>
      <w:tr w:rsidTr="00014A8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BoldandItalics"/>
              </w:rPr>
              <w:t>Requirements for line selection</w:t>
            </w:r>
            <w:r w:rsidRPr="00F6222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6222E" w:rsidP="00F6222E">
            <w:pPr>
              <w:pStyle w:val="ListBullet"/>
            </w:pPr>
            <w:r w:rsidRPr="00F6222E">
              <w:t>line class, such as breaking strain</w:t>
            </w:r>
          </w:p>
          <w:p w:rsidR="00000000" w:rsidP="00F6222E">
            <w:pPr>
              <w:pStyle w:val="ListBullet"/>
              <w:rPr>
                <w:lang w:val="en-NZ"/>
              </w:rPr>
            </w:pPr>
            <w:r w:rsidRPr="00F6222E">
              <w:t>application.</w:t>
            </w:r>
          </w:p>
        </w:tc>
      </w:tr>
      <w:tr w:rsidTr="00014A8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BoldandItalics"/>
              </w:rPr>
              <w:t>Relevant legislation</w:t>
            </w:r>
            <w:r w:rsidRPr="00F6222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6222E" w:rsidP="00F6222E">
            <w:pPr>
              <w:pStyle w:val="ListBullet"/>
            </w:pPr>
            <w:r w:rsidRPr="00F6222E">
              <w:t>occupational health and safety</w:t>
            </w:r>
          </w:p>
          <w:p w:rsidR="00000000" w:rsidRPr="00F6222E" w:rsidP="00F6222E">
            <w:pPr>
              <w:pStyle w:val="ListBullet"/>
            </w:pPr>
            <w:r w:rsidRPr="00F6222E">
              <w:t xml:space="preserve">permits or permission for access </w:t>
            </w:r>
          </w:p>
          <w:p w:rsidR="00000000" w:rsidRPr="00F6222E" w:rsidP="00F6222E">
            <w:pPr>
              <w:pStyle w:val="ListBullet"/>
            </w:pPr>
            <w:r w:rsidRPr="00F6222E">
              <w:t>environmental regulations</w:t>
            </w:r>
          </w:p>
          <w:p w:rsidR="00000000" w:rsidP="00F6222E">
            <w:pPr>
              <w:pStyle w:val="ListBullet"/>
              <w:rPr>
                <w:lang w:val="en-NZ"/>
              </w:rPr>
            </w:pPr>
            <w:r w:rsidRPr="00F6222E">
              <w:t>marine regulations.</w:t>
            </w:r>
          </w:p>
        </w:tc>
      </w:tr>
      <w:tr w:rsidTr="00014A8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BoldandItalics"/>
              </w:rPr>
              <w:t>Organisational policies and procedures</w:t>
            </w:r>
            <w:r w:rsidRPr="00F6222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6222E" w:rsidP="00F6222E">
            <w:pPr>
              <w:pStyle w:val="ListBullet"/>
            </w:pPr>
            <w:r w:rsidRPr="00F6222E">
              <w:t>occupational health and safety</w:t>
            </w:r>
          </w:p>
          <w:p w:rsidR="00000000" w:rsidRPr="00F6222E" w:rsidP="00F6222E">
            <w:pPr>
              <w:pStyle w:val="ListBullet"/>
            </w:pPr>
            <w:r w:rsidRPr="00F6222E">
              <w:t>safety and emergency procedures</w:t>
            </w:r>
          </w:p>
          <w:p w:rsidR="00000000" w:rsidRPr="00F6222E" w:rsidP="00F6222E">
            <w:pPr>
              <w:pStyle w:val="ListBullet"/>
            </w:pPr>
            <w:r w:rsidRPr="00F6222E">
              <w:t>use, maintena</w:t>
            </w:r>
            <w:r w:rsidRPr="00F6222E">
              <w:t>nce, repair and storage of outfits</w:t>
            </w:r>
          </w:p>
          <w:p w:rsidR="00000000" w:rsidRPr="00F6222E" w:rsidP="00F6222E">
            <w:pPr>
              <w:pStyle w:val="ListBullet"/>
            </w:pPr>
            <w:r w:rsidRPr="00F6222E">
              <w:t>manufacturer's design specifications and recommendations for equipment use</w:t>
            </w:r>
          </w:p>
          <w:p w:rsidR="00000000" w:rsidRPr="00F6222E" w:rsidP="00F6222E">
            <w:pPr>
              <w:pStyle w:val="ListBullet"/>
            </w:pPr>
            <w:r w:rsidRPr="00F6222E">
              <w:t>risk management procedures</w:t>
            </w:r>
          </w:p>
          <w:p w:rsidR="00000000" w:rsidRPr="00F6222E" w:rsidP="00F6222E">
            <w:pPr>
              <w:pStyle w:val="ListBullet"/>
            </w:pPr>
            <w:r w:rsidRPr="00F6222E">
              <w:t>communication protocols</w:t>
            </w:r>
          </w:p>
          <w:p w:rsidR="00000000" w:rsidP="00F6222E">
            <w:pPr>
              <w:pStyle w:val="ListBullet"/>
              <w:rPr>
                <w:lang w:val="en-NZ"/>
              </w:rPr>
            </w:pPr>
            <w:r w:rsidRPr="00F6222E">
              <w:t>code of ethics.</w:t>
            </w:r>
          </w:p>
        </w:tc>
      </w:tr>
      <w:tr w:rsidTr="00014A8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BoldandItalics"/>
              </w:rPr>
              <w:t>Outfit</w:t>
            </w:r>
            <w:r w:rsidRPr="00F6222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6222E" w:rsidP="00F6222E">
            <w:pPr>
              <w:pStyle w:val="ListBullet"/>
            </w:pPr>
            <w:r w:rsidRPr="00F6222E">
              <w:t>rods</w:t>
            </w:r>
          </w:p>
          <w:p w:rsidR="00000000" w:rsidRPr="00F6222E" w:rsidP="00F6222E">
            <w:pPr>
              <w:pStyle w:val="ListBullet"/>
            </w:pPr>
            <w:r w:rsidRPr="00F6222E">
              <w:t>reels</w:t>
            </w:r>
          </w:p>
          <w:p w:rsidR="00000000" w:rsidP="00F6222E">
            <w:pPr>
              <w:pStyle w:val="ListBullet"/>
              <w:rPr>
                <w:lang w:val="en-NZ"/>
              </w:rPr>
            </w:pPr>
            <w:r w:rsidRPr="00F6222E">
              <w:t>lines.</w:t>
            </w:r>
          </w:p>
        </w:tc>
      </w:tr>
      <w:tr w:rsidTr="00014A8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BoldandItalics"/>
              </w:rPr>
              <w:t>Fly casting techniques</w:t>
            </w:r>
            <w:r w:rsidRPr="00F6222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6222E" w:rsidP="00F6222E">
            <w:pPr>
              <w:pStyle w:val="ListBullet"/>
            </w:pPr>
            <w:r w:rsidRPr="00F6222E">
              <w:t>wet fly cast</w:t>
            </w:r>
          </w:p>
          <w:p w:rsidR="00000000" w:rsidRPr="00F6222E" w:rsidP="00F6222E">
            <w:pPr>
              <w:pStyle w:val="ListBullet"/>
            </w:pPr>
            <w:r w:rsidRPr="00F6222E">
              <w:t>false cast</w:t>
            </w:r>
          </w:p>
          <w:p w:rsidR="00000000" w:rsidRPr="00F6222E" w:rsidP="00F6222E">
            <w:pPr>
              <w:pStyle w:val="ListBullet"/>
            </w:pPr>
            <w:r w:rsidRPr="00F6222E">
              <w:t>roll and half roll cast</w:t>
            </w:r>
          </w:p>
          <w:p w:rsidR="00000000" w:rsidRPr="00F6222E" w:rsidP="00F6222E">
            <w:pPr>
              <w:pStyle w:val="ListBullet"/>
            </w:pPr>
            <w:r w:rsidRPr="00F6222E">
              <w:t>shortening in the air</w:t>
            </w:r>
          </w:p>
          <w:p w:rsidR="00000000" w:rsidRPr="00F6222E" w:rsidP="00F6222E">
            <w:pPr>
              <w:pStyle w:val="ListBullet"/>
            </w:pPr>
            <w:r w:rsidRPr="00F6222E">
              <w:t>slack line casts</w:t>
            </w:r>
          </w:p>
          <w:p w:rsidR="00000000" w:rsidP="00F6222E">
            <w:pPr>
              <w:pStyle w:val="ListBullet"/>
              <w:rPr>
                <w:lang w:val="en-NZ"/>
              </w:rPr>
            </w:pPr>
            <w:r w:rsidRPr="00F6222E">
              <w:t>mend casts.</w:t>
            </w:r>
          </w:p>
        </w:tc>
      </w:tr>
      <w:tr w:rsidTr="00014A8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BoldandItalics"/>
              </w:rPr>
              <w:t>Casting technique</w:t>
            </w:r>
            <w:r w:rsidRPr="00F6222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6222E" w:rsidP="00F6222E">
            <w:pPr>
              <w:pStyle w:val="ListBullet"/>
            </w:pPr>
            <w:r w:rsidRPr="00F6222E">
              <w:t>hand position</w:t>
            </w:r>
          </w:p>
          <w:p w:rsidR="00000000" w:rsidRPr="00F6222E" w:rsidP="00F6222E">
            <w:pPr>
              <w:pStyle w:val="ListBullet"/>
            </w:pPr>
            <w:r w:rsidRPr="00F6222E">
              <w:t xml:space="preserve">rod loading </w:t>
            </w:r>
          </w:p>
          <w:p w:rsidR="00000000" w:rsidRPr="00F6222E" w:rsidP="00F6222E">
            <w:pPr>
              <w:pStyle w:val="ListBullet"/>
            </w:pPr>
            <w:r w:rsidRPr="00F6222E">
              <w:t xml:space="preserve">accuracy </w:t>
            </w:r>
          </w:p>
          <w:p w:rsidR="00000000" w:rsidRPr="00F6222E" w:rsidP="00F6222E">
            <w:pPr>
              <w:pStyle w:val="ListBullet"/>
            </w:pPr>
            <w:r w:rsidRPr="00F6222E">
              <w:t>minimal backlash or line breakage</w:t>
            </w:r>
          </w:p>
          <w:p w:rsidR="00000000" w:rsidRPr="00F6222E" w:rsidP="00F6222E">
            <w:pPr>
              <w:pStyle w:val="ListBullet"/>
            </w:pPr>
            <w:r w:rsidRPr="00F6222E">
              <w:t>hand line</w:t>
            </w:r>
          </w:p>
          <w:p w:rsidR="00000000" w:rsidRPr="00F6222E" w:rsidP="00F6222E">
            <w:pPr>
              <w:pStyle w:val="ListBullet"/>
            </w:pPr>
            <w:r w:rsidRPr="00F6222E">
              <w:t>threadline reel</w:t>
            </w:r>
          </w:p>
          <w:p w:rsidR="00000000" w:rsidRPr="00F6222E" w:rsidP="00F6222E">
            <w:pPr>
              <w:pStyle w:val="ListBullet"/>
            </w:pPr>
            <w:r w:rsidRPr="00F6222E">
              <w:t>bait caster</w:t>
            </w:r>
          </w:p>
          <w:p w:rsidR="00000000" w:rsidRPr="00F6222E" w:rsidP="00F6222E">
            <w:pPr>
              <w:pStyle w:val="ListBullet"/>
            </w:pPr>
            <w:r w:rsidRPr="00F6222E">
              <w:t xml:space="preserve">overhead reel </w:t>
            </w:r>
          </w:p>
          <w:p w:rsidR="00000000" w:rsidP="00F6222E">
            <w:pPr>
              <w:pStyle w:val="ListBullet"/>
              <w:rPr>
                <w:lang w:val="en-NZ"/>
              </w:rPr>
            </w:pPr>
            <w:r w:rsidRPr="00F6222E">
              <w:t>side cast.</w:t>
            </w:r>
          </w:p>
        </w:tc>
      </w:tr>
      <w:tr w:rsidTr="00014A8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6222E">
            <w:pPr>
              <w:pStyle w:val="BodyText"/>
              <w:rPr>
                <w:lang w:val="en-NZ"/>
              </w:rPr>
            </w:pPr>
            <w:r w:rsidRPr="00F6222E">
              <w:rPr>
                <w:rStyle w:val="BoldandItalics"/>
              </w:rPr>
              <w:t>Routine maintenance and service</w:t>
            </w:r>
            <w:r w:rsidRPr="00F6222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6222E" w:rsidP="00F6222E">
            <w:pPr>
              <w:pStyle w:val="ListBullet"/>
            </w:pPr>
            <w:r w:rsidRPr="00F6222E">
              <w:t>checking and replacing rod guides and tips</w:t>
            </w:r>
          </w:p>
          <w:p w:rsidR="00000000" w:rsidRPr="00F6222E" w:rsidP="00F6222E">
            <w:pPr>
              <w:pStyle w:val="ListBullet"/>
            </w:pPr>
            <w:r w:rsidRPr="00F6222E">
              <w:t>cleaning rods and reels</w:t>
            </w:r>
          </w:p>
          <w:p w:rsidR="00000000" w:rsidRPr="00F6222E" w:rsidP="00F6222E">
            <w:pPr>
              <w:pStyle w:val="ListBullet"/>
            </w:pPr>
            <w:r w:rsidRPr="00F6222E">
              <w:t>dismantling reel, washing, servicing and re-assembling</w:t>
            </w:r>
          </w:p>
          <w:p w:rsidR="00000000" w:rsidRPr="00F6222E" w:rsidP="00F6222E">
            <w:pPr>
              <w:pStyle w:val="ListBullet"/>
            </w:pPr>
            <w:r w:rsidRPr="00F6222E">
              <w:t>checking for line abrasions</w:t>
            </w:r>
          </w:p>
          <w:p w:rsidR="00000000" w:rsidRPr="00F6222E" w:rsidP="00F6222E">
            <w:pPr>
              <w:pStyle w:val="ListBullet"/>
            </w:pPr>
            <w:r w:rsidRPr="00F6222E">
              <w:t>maintaining full reel spool by use of backing</w:t>
            </w:r>
          </w:p>
          <w:p w:rsidR="00000000" w:rsidRPr="00F6222E" w:rsidP="00F6222E">
            <w:pPr>
              <w:pStyle w:val="ListBullet"/>
            </w:pPr>
            <w:r w:rsidRPr="00F6222E">
              <w:t>caring for, protecting and storing lures, including skirt replacement.</w:t>
            </w:r>
          </w:p>
        </w:tc>
      </w:tr>
    </w:tbl>
    <w:p w:rsidR="00000000" w:rsidRPr="00F6222E" w:rsidP="00F6222E">
      <w:pPr>
        <w:pStyle w:val="BodyText"/>
      </w:pPr>
    </w:p>
    <w:p w:rsidR="00000000" w:rsidRPr="00F6222E" w:rsidP="00F6222E">
      <w:pPr>
        <w:pStyle w:val="AllowPageBreak"/>
      </w:pPr>
    </w:p>
    <w:p w:rsidR="00000000" w:rsidRPr="00F6222E" w:rsidP="00F6222E">
      <w:pPr>
        <w:pStyle w:val="Heading1"/>
      </w:pPr>
      <w:bookmarkStart w:id="12" w:name="O_365938"/>
      <w:bookmarkEnd w:id="12"/>
      <w:r w:rsidRPr="00F6222E">
        <w:t>Unit Sector(s)</w:t>
      </w:r>
    </w:p>
    <w:p w:rsidR="00000000" w:rsidRPr="00F6222E" w:rsidP="00F6222E">
      <w:pPr>
        <w:pStyle w:val="BodyText"/>
      </w:pPr>
      <w:r w:rsidRPr="00F6222E">
        <w:t>Outdoor Recreation</w:t>
      </w:r>
    </w:p>
    <w:p w:rsidR="00000000" w:rsidRPr="00F6222E" w:rsidP="00F6222E">
      <w:pPr>
        <w:pStyle w:val="AllowPageBreak"/>
      </w:pPr>
    </w:p>
    <w:p w:rsidR="00000000" w:rsidRPr="00F6222E" w:rsidP="00F6222E">
      <w:pPr>
        <w:pStyle w:val="Heading1"/>
      </w:pPr>
      <w:bookmarkStart w:id="13" w:name="O_389778"/>
      <w:bookmarkEnd w:id="13"/>
      <w:r w:rsidRPr="00F6222E">
        <w:t>Competency Field</w:t>
      </w:r>
    </w:p>
    <w:p w:rsidR="00000000" w:rsidRPr="00F6222E" w:rsidP="00F6222E">
      <w:pPr>
        <w:pStyle w:val="BodyText"/>
      </w:pPr>
      <w:r w:rsidRPr="00F6222E">
        <w:t>Fishing</w:t>
      </w:r>
    </w:p>
    <w:p w:rsidR="00000000" w:rsidRPr="00F6222E" w:rsidP="00F6222E"/>
    <w:sectPr w:rsidSect="00F622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2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4A87" w:rsidP="00014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2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87" w:rsidP="00F622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14A87" w:rsidP="00F622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14A87" w:rsidP="00F622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2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4A87" w:rsidP="00014A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2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87" w:rsidP="00F6222E">
    <w:pPr>
      <w:pStyle w:val="Header"/>
      <w:framePr w:wrap="around"/>
    </w:pPr>
    <w:r>
      <w:fldChar w:fldCharType="begin"/>
    </w:r>
    <w:r>
      <w:instrText xml:space="preserve"> TITLE   \* MERGEFORMAT </w:instrText>
    </w:r>
    <w:r>
      <w:fldChar w:fldCharType="separate"/>
    </w:r>
    <w:r>
      <w:t>SISOFSH204A Select, use and maintain fishing tackle outfits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4A87" w:rsidP="00F622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90E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72FA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9CD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2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222E"/>
    <w:pPr>
      <w:spacing w:before="360" w:after="60"/>
      <w:outlineLvl w:val="0"/>
    </w:pPr>
    <w:rPr>
      <w:sz w:val="32"/>
    </w:rPr>
  </w:style>
  <w:style w:type="paragraph" w:styleId="Heading2">
    <w:name w:val="heading 2"/>
    <w:basedOn w:val="HeadingBase"/>
    <w:next w:val="BodyText"/>
    <w:link w:val="Heading2Char"/>
    <w:qFormat/>
    <w:rsid w:val="00F6222E"/>
    <w:pPr>
      <w:keepLines/>
      <w:spacing w:before="240" w:after="120"/>
      <w:outlineLvl w:val="1"/>
    </w:pPr>
    <w:rPr>
      <w:sz w:val="28"/>
      <w:szCs w:val="40"/>
    </w:rPr>
  </w:style>
  <w:style w:type="paragraph" w:styleId="Heading3">
    <w:name w:val="heading 3"/>
    <w:basedOn w:val="HeadingBase"/>
    <w:next w:val="BodyText"/>
    <w:link w:val="Heading3Char"/>
    <w:qFormat/>
    <w:rsid w:val="00F6222E"/>
    <w:pPr>
      <w:spacing w:before="180" w:after="120"/>
      <w:outlineLvl w:val="2"/>
    </w:pPr>
    <w:rPr>
      <w:spacing w:val="-10"/>
      <w:kern w:val="32"/>
    </w:rPr>
  </w:style>
  <w:style w:type="paragraph" w:styleId="Heading4">
    <w:name w:val="heading 4"/>
    <w:basedOn w:val="HeadingBase"/>
    <w:next w:val="BodyText"/>
    <w:link w:val="Heading4Char"/>
    <w:qFormat/>
    <w:rsid w:val="00F6222E"/>
    <w:pPr>
      <w:spacing w:before="160" w:after="120"/>
      <w:outlineLvl w:val="3"/>
    </w:pPr>
    <w:rPr>
      <w:sz w:val="22"/>
    </w:rPr>
  </w:style>
  <w:style w:type="paragraph" w:styleId="Heading5">
    <w:name w:val="heading 5"/>
    <w:basedOn w:val="HeadingBase"/>
    <w:next w:val="Normal"/>
    <w:link w:val="Heading5Char"/>
    <w:qFormat/>
    <w:rsid w:val="00F6222E"/>
    <w:pPr>
      <w:spacing w:before="80"/>
      <w:outlineLvl w:val="4"/>
    </w:pPr>
    <w:rPr>
      <w:color w:val="918585"/>
      <w:sz w:val="20"/>
    </w:rPr>
  </w:style>
  <w:style w:type="paragraph" w:styleId="Heading6">
    <w:name w:val="heading 6"/>
    <w:basedOn w:val="HeadingBase"/>
    <w:next w:val="Normal"/>
    <w:link w:val="Heading6Char"/>
    <w:qFormat/>
    <w:rsid w:val="00F6222E"/>
    <w:pPr>
      <w:spacing w:before="60"/>
      <w:outlineLvl w:val="5"/>
    </w:pPr>
    <w:rPr>
      <w:color w:val="918585"/>
      <w:sz w:val="20"/>
    </w:rPr>
  </w:style>
  <w:style w:type="paragraph" w:styleId="Heading7">
    <w:name w:val="heading 7"/>
    <w:basedOn w:val="Normal"/>
    <w:next w:val="Normal"/>
    <w:link w:val="Heading7Char"/>
    <w:qFormat/>
    <w:rsid w:val="00F6222E"/>
    <w:pPr>
      <w:ind w:left="720"/>
      <w:outlineLvl w:val="6"/>
    </w:pPr>
    <w:rPr>
      <w:i/>
    </w:rPr>
  </w:style>
  <w:style w:type="paragraph" w:styleId="Heading8">
    <w:name w:val="heading 8"/>
    <w:basedOn w:val="Normal"/>
    <w:next w:val="Normal"/>
    <w:link w:val="Heading8Char"/>
    <w:qFormat/>
    <w:rsid w:val="00F6222E"/>
    <w:pPr>
      <w:ind w:left="720"/>
      <w:outlineLvl w:val="7"/>
    </w:pPr>
    <w:rPr>
      <w:i/>
    </w:rPr>
  </w:style>
  <w:style w:type="paragraph" w:styleId="Heading9">
    <w:name w:val="heading 9"/>
    <w:basedOn w:val="Normal"/>
    <w:next w:val="Normal"/>
    <w:link w:val="Heading9Char"/>
    <w:qFormat/>
    <w:rsid w:val="00F6222E"/>
    <w:pPr>
      <w:ind w:left="720"/>
      <w:outlineLvl w:val="8"/>
    </w:pPr>
    <w:rPr>
      <w:i/>
    </w:rPr>
  </w:style>
  <w:style w:type="character" w:default="1" w:styleId="DefaultParagraphFont">
    <w:name w:val="Default Paragraph Font"/>
    <w:uiPriority w:val="1"/>
    <w:unhideWhenUsed/>
    <w:rsid w:val="00F622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22E"/>
  </w:style>
  <w:style w:type="character" w:customStyle="1" w:styleId="Heading1Char">
    <w:name w:val="Heading 1 Char"/>
    <w:basedOn w:val="DefaultParagraphFont"/>
    <w:link w:val="Heading1"/>
    <w:rsid w:val="00F6222E"/>
    <w:rPr>
      <w:rFonts w:ascii="Times New Roman" w:eastAsia="Times New Roman" w:hAnsi="Times New Roman" w:cs="Times New Roman"/>
      <w:b/>
      <w:sz w:val="32"/>
      <w:szCs w:val="20"/>
      <w:lang w:eastAsia="en-US"/>
    </w:rPr>
  </w:style>
  <w:style w:type="paragraph" w:styleId="BodyText">
    <w:name w:val="Body Text"/>
    <w:basedOn w:val="Normal"/>
    <w:link w:val="BodyTextChar"/>
    <w:rsid w:val="00F622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222E"/>
    <w:rPr>
      <w:rFonts w:ascii="Times New Roman" w:eastAsia="Times New Roman" w:hAnsi="Times New Roman" w:cs="Times New Roman"/>
      <w:sz w:val="24"/>
      <w:lang w:val="en-US" w:eastAsia="en-US"/>
    </w:rPr>
  </w:style>
  <w:style w:type="paragraph" w:styleId="Footer">
    <w:name w:val="footer"/>
    <w:basedOn w:val="Normal"/>
    <w:link w:val="FooterChar"/>
    <w:rsid w:val="00F622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22E"/>
    <w:rPr>
      <w:rFonts w:ascii="Times New Roman" w:eastAsia="Times New Roman" w:hAnsi="Times New Roman" w:cs="Times New Roman"/>
      <w:sz w:val="16"/>
      <w:lang w:val="en-US" w:eastAsia="en-US"/>
    </w:rPr>
  </w:style>
  <w:style w:type="paragraph" w:styleId="List">
    <w:name w:val="List"/>
    <w:basedOn w:val="BodyText"/>
    <w:next w:val="BodyText"/>
    <w:rsid w:val="00F6222E"/>
    <w:pPr>
      <w:tabs>
        <w:tab w:val="left" w:pos="340"/>
      </w:tabs>
      <w:spacing w:before="60" w:after="60"/>
      <w:ind w:left="340" w:hanging="340"/>
    </w:pPr>
  </w:style>
  <w:style w:type="paragraph" w:styleId="ListBullet">
    <w:name w:val="List Bullet"/>
    <w:basedOn w:val="List"/>
    <w:rsid w:val="00F6222E"/>
    <w:pPr>
      <w:numPr>
        <w:numId w:val="13"/>
      </w:numPr>
      <w:tabs>
        <w:tab w:val="clear" w:pos="340"/>
      </w:tabs>
      <w:spacing w:before="40" w:after="40"/>
    </w:pPr>
  </w:style>
  <w:style w:type="character" w:customStyle="1" w:styleId="SpecialBold">
    <w:name w:val="Special Bold"/>
    <w:basedOn w:val="DefaultParagraphFont"/>
    <w:rsid w:val="00F6222E"/>
    <w:rPr>
      <w:b/>
      <w:spacing w:val="0"/>
    </w:rPr>
  </w:style>
  <w:style w:type="paragraph" w:styleId="ListBullet2">
    <w:name w:val="List Bullet 2"/>
    <w:basedOn w:val="List2"/>
    <w:rsid w:val="00F6222E"/>
    <w:pPr>
      <w:numPr>
        <w:numId w:val="14"/>
      </w:numPr>
      <w:tabs>
        <w:tab w:val="clear" w:pos="680"/>
      </w:tabs>
    </w:pPr>
  </w:style>
  <w:style w:type="paragraph" w:styleId="Header">
    <w:name w:val="header"/>
    <w:basedOn w:val="Normal"/>
    <w:link w:val="HeaderChar"/>
    <w:rsid w:val="00F622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2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222E"/>
    <w:pPr>
      <w:spacing w:before="240" w:after="120"/>
      <w:outlineLvl w:val="0"/>
    </w:pPr>
    <w:rPr>
      <w:rFonts w:ascii="Times New Roman" w:hAnsi="Times New Roman"/>
      <w:b/>
      <w:sz w:val="28"/>
    </w:rPr>
  </w:style>
  <w:style w:type="paragraph" w:customStyle="1" w:styleId="AllowPageBreak">
    <w:name w:val="AllowPageBreak"/>
    <w:rsid w:val="00F622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222E"/>
    <w:pPr>
      <w:tabs>
        <w:tab w:val="left" w:pos="680"/>
      </w:tabs>
      <w:spacing w:before="60" w:after="60"/>
      <w:ind w:left="680" w:hanging="340"/>
    </w:pPr>
  </w:style>
  <w:style w:type="character" w:customStyle="1" w:styleId="BoldandItalics">
    <w:name w:val="Bold and Italics"/>
    <w:qFormat/>
    <w:rsid w:val="00F6222E"/>
    <w:rPr>
      <w:b/>
      <w:i/>
      <w:u w:val="none"/>
    </w:rPr>
  </w:style>
  <w:style w:type="character" w:customStyle="1" w:styleId="Heading2Char">
    <w:name w:val="Heading 2 Char"/>
    <w:basedOn w:val="DefaultParagraphFont"/>
    <w:link w:val="Heading2"/>
    <w:rsid w:val="00F622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2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2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2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2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2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22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222E"/>
    <w:rPr>
      <w:rFonts w:ascii="Courier New" w:eastAsia="Times New Roman" w:hAnsi="Courier New" w:cs="Times New Roman"/>
      <w:i/>
      <w:szCs w:val="20"/>
      <w:lang w:val="en-US" w:eastAsia="en-US"/>
    </w:rPr>
  </w:style>
  <w:style w:type="paragraph" w:customStyle="1" w:styleId="HeadingBase">
    <w:name w:val="Heading Base"/>
    <w:rsid w:val="00F622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22E"/>
    <w:pPr>
      <w:tabs>
        <w:tab w:val="right" w:leader="dot" w:pos="9072"/>
      </w:tabs>
      <w:ind w:left="567"/>
    </w:pPr>
    <w:rPr>
      <w:szCs w:val="22"/>
    </w:rPr>
  </w:style>
  <w:style w:type="paragraph" w:customStyle="1" w:styleId="TOCBase">
    <w:name w:val="TOC Base"/>
    <w:rsid w:val="00F622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22E"/>
    <w:pPr>
      <w:tabs>
        <w:tab w:val="right" w:leader="dot" w:pos="9072"/>
      </w:tabs>
      <w:spacing w:before="40" w:after="40"/>
      <w:ind w:left="284"/>
    </w:pPr>
    <w:rPr>
      <w:rFonts w:ascii="Times New Roman" w:hAnsi="Times New Roman"/>
    </w:rPr>
  </w:style>
  <w:style w:type="paragraph" w:styleId="TOC1">
    <w:name w:val="toc 1"/>
    <w:basedOn w:val="TOCBase"/>
    <w:next w:val="Normal"/>
    <w:rsid w:val="00F622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222E"/>
    <w:pPr>
      <w:spacing w:before="5040"/>
      <w:jc w:val="center"/>
    </w:pPr>
    <w:rPr>
      <w:sz w:val="48"/>
      <w:szCs w:val="72"/>
      <w:lang w:val="en-US"/>
    </w:rPr>
  </w:style>
  <w:style w:type="character" w:customStyle="1" w:styleId="TitleChar">
    <w:name w:val="Title Char"/>
    <w:basedOn w:val="DefaultParagraphFont"/>
    <w:link w:val="Title"/>
    <w:rsid w:val="00F622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22E"/>
    <w:pPr>
      <w:tabs>
        <w:tab w:val="left" w:pos="3600"/>
        <w:tab w:val="left" w:pos="3958"/>
      </w:tabs>
    </w:pPr>
  </w:style>
  <w:style w:type="paragraph" w:customStyle="1" w:styleId="Note">
    <w:name w:val="Note"/>
    <w:basedOn w:val="BodyText"/>
    <w:rsid w:val="00F622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222E"/>
    <w:pPr>
      <w:framePr w:wrap="auto" w:hAnchor="text" w:y="6049"/>
    </w:pPr>
    <w:rPr>
      <w:color w:val="000000"/>
      <w:sz w:val="40"/>
    </w:rPr>
  </w:style>
  <w:style w:type="paragraph" w:customStyle="1" w:styleId="TOCTitle">
    <w:name w:val="TOCTitle"/>
    <w:basedOn w:val="Heading1"/>
    <w:rsid w:val="00F6222E"/>
    <w:pPr>
      <w:spacing w:after="240"/>
      <w:jc w:val="center"/>
      <w:outlineLvl w:val="9"/>
    </w:pPr>
    <w:rPr>
      <w:caps/>
    </w:rPr>
  </w:style>
  <w:style w:type="paragraph" w:customStyle="1" w:styleId="Version">
    <w:name w:val="Version"/>
    <w:rsid w:val="00F622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22E"/>
    <w:pPr>
      <w:keepNext w:val="0"/>
      <w:tabs>
        <w:tab w:val="right" w:pos="4176"/>
      </w:tabs>
      <w:ind w:left="198" w:hanging="198"/>
    </w:pPr>
    <w:rPr>
      <w:rFonts w:ascii="Garamond" w:hAnsi="Garamond"/>
    </w:rPr>
  </w:style>
  <w:style w:type="paragraph" w:styleId="IndexHeading">
    <w:name w:val="index heading"/>
    <w:basedOn w:val="Normal"/>
    <w:next w:val="Index1"/>
    <w:semiHidden/>
    <w:rsid w:val="00F6222E"/>
    <w:pPr>
      <w:spacing w:before="120" w:after="120"/>
    </w:pPr>
    <w:rPr>
      <w:rFonts w:ascii="Arial" w:hAnsi="Arial"/>
      <w:b/>
      <w:color w:val="918585"/>
      <w:sz w:val="24"/>
    </w:rPr>
  </w:style>
  <w:style w:type="paragraph" w:customStyle="1" w:styleId="Chapter">
    <w:name w:val="Chapter"/>
    <w:basedOn w:val="Normal"/>
    <w:rsid w:val="00F6222E"/>
    <w:pPr>
      <w:spacing w:before="240"/>
    </w:pPr>
    <w:rPr>
      <w:rFonts w:ascii="Times New Roman" w:hAnsi="Times New Roman"/>
      <w:smallCaps/>
      <w:spacing w:val="80"/>
      <w:sz w:val="28"/>
    </w:rPr>
  </w:style>
  <w:style w:type="paragraph" w:customStyle="1" w:styleId="InChapter">
    <w:name w:val="InChapter"/>
    <w:basedOn w:val="Heading3"/>
    <w:rsid w:val="00F6222E"/>
    <w:pPr>
      <w:spacing w:after="240"/>
      <w:outlineLvl w:val="9"/>
    </w:pPr>
    <w:rPr>
      <w:noProof/>
    </w:rPr>
  </w:style>
  <w:style w:type="paragraph" w:styleId="Index2">
    <w:name w:val="index 2"/>
    <w:basedOn w:val="Normal"/>
    <w:next w:val="Normal"/>
    <w:semiHidden/>
    <w:rsid w:val="00F6222E"/>
    <w:pPr>
      <w:tabs>
        <w:tab w:val="right" w:pos="4176"/>
      </w:tabs>
      <w:ind w:left="568" w:hanging="284"/>
    </w:pPr>
    <w:rPr>
      <w:rFonts w:ascii="Garamond" w:hAnsi="Garamond"/>
    </w:rPr>
  </w:style>
  <w:style w:type="paragraph" w:customStyle="1" w:styleId="Byline">
    <w:name w:val="Byline"/>
    <w:rsid w:val="00F622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22E"/>
    <w:pPr>
      <w:tabs>
        <w:tab w:val="clear" w:pos="3600"/>
        <w:tab w:val="clear" w:pos="3958"/>
      </w:tabs>
      <w:jc w:val="right"/>
    </w:pPr>
  </w:style>
  <w:style w:type="character" w:styleId="Emphasis">
    <w:name w:val="Emphasis"/>
    <w:basedOn w:val="DefaultParagraphFont"/>
    <w:qFormat/>
    <w:rsid w:val="00F6222E"/>
    <w:rPr>
      <w:i/>
    </w:rPr>
  </w:style>
  <w:style w:type="paragraph" w:styleId="Caption">
    <w:name w:val="caption"/>
    <w:basedOn w:val="BodyText"/>
    <w:next w:val="Normal"/>
    <w:qFormat/>
    <w:rsid w:val="00F6222E"/>
    <w:pPr>
      <w:framePr w:w="2268" w:hSpace="181" w:vSpace="181" w:wrap="around" w:vAnchor="text" w:hAnchor="page" w:x="1135" w:y="285" w:anchorLock="1"/>
    </w:pPr>
    <w:rPr>
      <w:i/>
    </w:rPr>
  </w:style>
  <w:style w:type="paragraph" w:customStyle="1" w:styleId="MiniTOCTitle">
    <w:name w:val="MiniTOCTitle"/>
    <w:basedOn w:val="Heading4"/>
    <w:rsid w:val="00F6222E"/>
    <w:pPr>
      <w:spacing w:before="240"/>
      <w:outlineLvl w:val="9"/>
    </w:pPr>
    <w:rPr>
      <w:noProof/>
      <w:sz w:val="24"/>
    </w:rPr>
  </w:style>
  <w:style w:type="paragraph" w:customStyle="1" w:styleId="MiniTOCItem">
    <w:name w:val="MiniTOCItem"/>
    <w:basedOn w:val="ListBullet"/>
    <w:rsid w:val="00F6222E"/>
    <w:pPr>
      <w:numPr>
        <w:numId w:val="0"/>
      </w:numPr>
      <w:tabs>
        <w:tab w:val="right" w:leader="dot" w:pos="6521"/>
      </w:tabs>
      <w:spacing w:before="0" w:after="0"/>
    </w:pPr>
  </w:style>
  <w:style w:type="paragraph" w:customStyle="1" w:styleId="TOFTitle">
    <w:name w:val="TOFTitle"/>
    <w:basedOn w:val="TOCTitle"/>
    <w:rsid w:val="00F6222E"/>
  </w:style>
  <w:style w:type="paragraph" w:styleId="TableofFigures">
    <w:name w:val="table of figures"/>
    <w:basedOn w:val="Normal"/>
    <w:next w:val="Normal"/>
    <w:semiHidden/>
    <w:rsid w:val="00F6222E"/>
    <w:pPr>
      <w:tabs>
        <w:tab w:val="right" w:leader="dot" w:pos="9072"/>
      </w:tabs>
      <w:ind w:left="970" w:hanging="403"/>
    </w:pPr>
    <w:rPr>
      <w:rFonts w:ascii="Times New Roman" w:hAnsi="Times New Roman"/>
      <w:b/>
    </w:rPr>
  </w:style>
  <w:style w:type="paragraph" w:styleId="ListNumber">
    <w:name w:val="List Number"/>
    <w:basedOn w:val="List"/>
    <w:rsid w:val="00F6222E"/>
    <w:pPr>
      <w:numPr>
        <w:numId w:val="11"/>
      </w:numPr>
    </w:pPr>
  </w:style>
  <w:style w:type="character" w:customStyle="1" w:styleId="WingdingSymbols">
    <w:name w:val="Wingding Symbols"/>
    <w:rsid w:val="00F6222E"/>
    <w:rPr>
      <w:rFonts w:ascii="Wingdings" w:hAnsi="Wingdings"/>
    </w:rPr>
  </w:style>
  <w:style w:type="paragraph" w:customStyle="1" w:styleId="TableHeading">
    <w:name w:val="Table Heading"/>
    <w:basedOn w:val="HeadingBase"/>
    <w:rsid w:val="00F6222E"/>
    <w:pPr>
      <w:keepLines/>
      <w:pBdr>
        <w:bottom w:val="single" w:sz="6" w:space="1" w:color="918585"/>
      </w:pBdr>
      <w:spacing w:before="240"/>
    </w:pPr>
  </w:style>
  <w:style w:type="character" w:customStyle="1" w:styleId="HotSpot">
    <w:name w:val="HotSpot"/>
    <w:rsid w:val="00F6222E"/>
    <w:rPr>
      <w:color w:val="0033CC"/>
      <w:u w:val="none"/>
    </w:rPr>
  </w:style>
  <w:style w:type="paragraph" w:customStyle="1" w:styleId="BodyTextRight">
    <w:name w:val="Body Text Right"/>
    <w:basedOn w:val="BodyText"/>
    <w:rsid w:val="00F6222E"/>
    <w:pPr>
      <w:spacing w:before="0" w:after="0"/>
      <w:jc w:val="right"/>
    </w:pPr>
  </w:style>
  <w:style w:type="paragraph" w:styleId="Index3">
    <w:name w:val="index 3"/>
    <w:basedOn w:val="ListNumber2"/>
    <w:next w:val="Normal"/>
    <w:semiHidden/>
    <w:rsid w:val="00F6222E"/>
    <w:pPr>
      <w:numPr>
        <w:numId w:val="0"/>
      </w:numPr>
      <w:tabs>
        <w:tab w:val="right" w:leader="dot" w:pos="4176"/>
      </w:tabs>
    </w:pPr>
  </w:style>
  <w:style w:type="paragraph" w:styleId="ListNumber2">
    <w:name w:val="List Number 2"/>
    <w:basedOn w:val="List2"/>
    <w:rsid w:val="00F6222E"/>
    <w:pPr>
      <w:numPr>
        <w:numId w:val="10"/>
      </w:numPr>
      <w:tabs>
        <w:tab w:val="clear" w:pos="1060"/>
      </w:tabs>
    </w:pPr>
  </w:style>
  <w:style w:type="paragraph" w:customStyle="1" w:styleId="MarginNote">
    <w:name w:val="Margin Note"/>
    <w:basedOn w:val="BodyText"/>
    <w:rsid w:val="00F622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2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2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222E"/>
    <w:rPr>
      <w:sz w:val="32"/>
    </w:rPr>
  </w:style>
  <w:style w:type="paragraph" w:customStyle="1" w:styleId="HeadingProcedure">
    <w:name w:val="Heading Procedure"/>
    <w:basedOn w:val="HeadingBase"/>
    <w:next w:val="Normal"/>
    <w:rsid w:val="00F6222E"/>
    <w:pPr>
      <w:tabs>
        <w:tab w:val="left" w:pos="0"/>
      </w:tabs>
      <w:spacing w:before="120" w:after="60"/>
    </w:pPr>
    <w:rPr>
      <w:i/>
      <w:color w:val="918585"/>
      <w:sz w:val="22"/>
    </w:rPr>
  </w:style>
  <w:style w:type="paragraph" w:customStyle="1" w:styleId="TableBodyText">
    <w:name w:val="Table Body Text"/>
    <w:basedOn w:val="BodyText"/>
    <w:rsid w:val="00F6222E"/>
    <w:pPr>
      <w:spacing w:before="60" w:after="60"/>
    </w:pPr>
  </w:style>
  <w:style w:type="paragraph" w:styleId="ListContinue">
    <w:name w:val="List Continue"/>
    <w:basedOn w:val="List"/>
    <w:rsid w:val="00F6222E"/>
    <w:pPr>
      <w:ind w:firstLine="0"/>
    </w:pPr>
  </w:style>
  <w:style w:type="paragraph" w:customStyle="1" w:styleId="ListNote">
    <w:name w:val="List Note"/>
    <w:basedOn w:val="List"/>
    <w:rsid w:val="00F6222E"/>
    <w:pPr>
      <w:pBdr>
        <w:top w:val="single" w:sz="6" w:space="2" w:color="918585"/>
        <w:bottom w:val="single" w:sz="6" w:space="2" w:color="918585"/>
      </w:pBdr>
      <w:tabs>
        <w:tab w:val="left" w:pos="1021"/>
      </w:tabs>
      <w:ind w:firstLine="0"/>
    </w:pPr>
  </w:style>
  <w:style w:type="paragraph" w:customStyle="1" w:styleId="Warning">
    <w:name w:val="Warning"/>
    <w:basedOn w:val="BodyText"/>
    <w:rsid w:val="00F6222E"/>
    <w:pPr>
      <w:shd w:val="clear" w:color="auto" w:fill="D9D9D9"/>
      <w:tabs>
        <w:tab w:val="left" w:pos="992"/>
      </w:tabs>
      <w:ind w:left="119" w:right="119"/>
    </w:pPr>
    <w:rPr>
      <w:sz w:val="20"/>
    </w:rPr>
  </w:style>
  <w:style w:type="paragraph" w:customStyle="1" w:styleId="MarginIcons">
    <w:name w:val="Margin Icons"/>
    <w:basedOn w:val="BodyText"/>
    <w:rsid w:val="00F622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22E"/>
    <w:rPr>
      <w:rFonts w:ascii="Courier New" w:hAnsi="Courier New"/>
    </w:rPr>
  </w:style>
  <w:style w:type="paragraph" w:customStyle="1" w:styleId="NoteBullet">
    <w:name w:val="Note Bullet"/>
    <w:basedOn w:val="Note"/>
    <w:rsid w:val="00F6222E"/>
    <w:pPr>
      <w:tabs>
        <w:tab w:val="clear" w:pos="680"/>
      </w:tabs>
      <w:spacing w:before="60" w:after="60"/>
    </w:pPr>
  </w:style>
  <w:style w:type="paragraph" w:customStyle="1" w:styleId="SubHeading2">
    <w:name w:val="SubHeading2"/>
    <w:basedOn w:val="HeadingBase"/>
    <w:rsid w:val="00F6222E"/>
    <w:pPr>
      <w:spacing w:before="240" w:after="60"/>
    </w:pPr>
    <w:rPr>
      <w:sz w:val="20"/>
    </w:rPr>
  </w:style>
  <w:style w:type="paragraph" w:customStyle="1" w:styleId="SubHeading1">
    <w:name w:val="SubHeading1"/>
    <w:basedOn w:val="HeadingBase"/>
    <w:rsid w:val="00F6222E"/>
    <w:pPr>
      <w:spacing w:before="240" w:after="60"/>
    </w:pPr>
    <w:rPr>
      <w:color w:val="918585"/>
      <w:sz w:val="22"/>
    </w:rPr>
  </w:style>
  <w:style w:type="paragraph" w:customStyle="1" w:styleId="SideHeading">
    <w:name w:val="Side Heading"/>
    <w:basedOn w:val="HeadingBase"/>
    <w:rsid w:val="00F622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22E"/>
    <w:pPr>
      <w:numPr>
        <w:numId w:val="12"/>
      </w:numPr>
    </w:pPr>
  </w:style>
  <w:style w:type="paragraph" w:styleId="PlainText">
    <w:name w:val="Plain Text"/>
    <w:basedOn w:val="Normal"/>
    <w:link w:val="PlainTextChar"/>
    <w:rsid w:val="00F6222E"/>
    <w:rPr>
      <w:sz w:val="20"/>
    </w:rPr>
  </w:style>
  <w:style w:type="character" w:customStyle="1" w:styleId="PlainTextChar">
    <w:name w:val="Plain Text Char"/>
    <w:basedOn w:val="DefaultParagraphFont"/>
    <w:link w:val="PlainText"/>
    <w:rsid w:val="00F622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222E"/>
    <w:rPr>
      <w:b/>
      <w:smallCaps/>
    </w:rPr>
  </w:style>
  <w:style w:type="paragraph" w:customStyle="1" w:styleId="TableListNumber">
    <w:name w:val="Table List Number"/>
    <w:basedOn w:val="ListNumber"/>
    <w:rsid w:val="00F6222E"/>
    <w:pPr>
      <w:numPr>
        <w:numId w:val="0"/>
      </w:numPr>
    </w:pPr>
  </w:style>
  <w:style w:type="paragraph" w:styleId="TOC4">
    <w:name w:val="toc 4"/>
    <w:basedOn w:val="TOCBase"/>
    <w:next w:val="Normal"/>
    <w:semiHidden/>
    <w:rsid w:val="00F6222E"/>
    <w:pPr>
      <w:tabs>
        <w:tab w:val="right" w:leader="dot" w:pos="9071"/>
      </w:tabs>
      <w:ind w:left="1701"/>
    </w:pPr>
  </w:style>
  <w:style w:type="paragraph" w:customStyle="1" w:styleId="ListAlpha">
    <w:name w:val="List Alpha"/>
    <w:basedOn w:val="List"/>
    <w:rsid w:val="00F6222E"/>
    <w:pPr>
      <w:numPr>
        <w:numId w:val="9"/>
      </w:numPr>
    </w:pPr>
  </w:style>
  <w:style w:type="paragraph" w:customStyle="1" w:styleId="ListAlpha2">
    <w:name w:val="List Alpha 2"/>
    <w:basedOn w:val="List2"/>
    <w:rsid w:val="00F6222E"/>
    <w:pPr>
      <w:numPr>
        <w:numId w:val="8"/>
      </w:numPr>
    </w:pPr>
  </w:style>
  <w:style w:type="paragraph" w:styleId="List3">
    <w:name w:val="List 3"/>
    <w:basedOn w:val="BodyText"/>
    <w:rsid w:val="00F6222E"/>
    <w:pPr>
      <w:tabs>
        <w:tab w:val="left" w:pos="1021"/>
      </w:tabs>
      <w:spacing w:before="60" w:after="60"/>
      <w:ind w:left="1020" w:hanging="340"/>
    </w:pPr>
  </w:style>
  <w:style w:type="paragraph" w:styleId="List4">
    <w:name w:val="List 4"/>
    <w:basedOn w:val="BodyText"/>
    <w:rsid w:val="00F6222E"/>
    <w:pPr>
      <w:tabs>
        <w:tab w:val="left" w:pos="1361"/>
      </w:tabs>
      <w:spacing w:before="60" w:after="60"/>
      <w:ind w:left="1361" w:hanging="340"/>
    </w:pPr>
  </w:style>
  <w:style w:type="paragraph" w:styleId="List5">
    <w:name w:val="List 5"/>
    <w:basedOn w:val="BodyText"/>
    <w:rsid w:val="00F6222E"/>
    <w:pPr>
      <w:tabs>
        <w:tab w:val="left" w:pos="1701"/>
      </w:tabs>
      <w:spacing w:before="60" w:after="60"/>
      <w:ind w:left="1701" w:hanging="340"/>
    </w:pPr>
  </w:style>
  <w:style w:type="paragraph" w:styleId="ListBullet3">
    <w:name w:val="List Bullet 3"/>
    <w:basedOn w:val="List3"/>
    <w:rsid w:val="00F6222E"/>
    <w:pPr>
      <w:numPr>
        <w:numId w:val="15"/>
      </w:numPr>
      <w:tabs>
        <w:tab w:val="clear" w:pos="1021"/>
      </w:tabs>
      <w:ind w:left="1037" w:hanging="357"/>
    </w:pPr>
  </w:style>
  <w:style w:type="paragraph" w:styleId="ListBullet4">
    <w:name w:val="List Bullet 4"/>
    <w:basedOn w:val="List4"/>
    <w:rsid w:val="00F6222E"/>
    <w:pPr>
      <w:numPr>
        <w:numId w:val="3"/>
      </w:numPr>
    </w:pPr>
  </w:style>
  <w:style w:type="paragraph" w:styleId="ListBullet5">
    <w:name w:val="List Bullet 5"/>
    <w:basedOn w:val="List5"/>
    <w:rsid w:val="00F6222E"/>
    <w:pPr>
      <w:numPr>
        <w:numId w:val="4"/>
      </w:numPr>
    </w:pPr>
  </w:style>
  <w:style w:type="paragraph" w:styleId="ListContinue2">
    <w:name w:val="List Continue 2"/>
    <w:basedOn w:val="List2"/>
    <w:rsid w:val="00F6222E"/>
    <w:pPr>
      <w:ind w:firstLine="0"/>
    </w:pPr>
  </w:style>
  <w:style w:type="paragraph" w:styleId="ListContinue3">
    <w:name w:val="List Continue 3"/>
    <w:basedOn w:val="List3"/>
    <w:rsid w:val="00F6222E"/>
    <w:pPr>
      <w:ind w:left="1021" w:firstLine="0"/>
    </w:pPr>
  </w:style>
  <w:style w:type="paragraph" w:styleId="ListContinue4">
    <w:name w:val="List Continue 4"/>
    <w:basedOn w:val="List4"/>
    <w:rsid w:val="00F6222E"/>
    <w:pPr>
      <w:ind w:firstLine="0"/>
    </w:pPr>
  </w:style>
  <w:style w:type="paragraph" w:styleId="ListContinue5">
    <w:name w:val="List Continue 5"/>
    <w:basedOn w:val="List5"/>
    <w:rsid w:val="00F6222E"/>
    <w:pPr>
      <w:ind w:firstLine="0"/>
    </w:pPr>
  </w:style>
  <w:style w:type="paragraph" w:styleId="ListNumber3">
    <w:name w:val="List Number 3"/>
    <w:basedOn w:val="List3"/>
    <w:rsid w:val="00F6222E"/>
    <w:pPr>
      <w:numPr>
        <w:numId w:val="5"/>
      </w:numPr>
    </w:pPr>
  </w:style>
  <w:style w:type="paragraph" w:styleId="ListNumber4">
    <w:name w:val="List Number 4"/>
    <w:basedOn w:val="List4"/>
    <w:rsid w:val="00F6222E"/>
    <w:pPr>
      <w:numPr>
        <w:numId w:val="6"/>
      </w:numPr>
    </w:pPr>
  </w:style>
  <w:style w:type="paragraph" w:styleId="ListNumber5">
    <w:name w:val="List Number 5"/>
    <w:basedOn w:val="List5"/>
    <w:rsid w:val="00F6222E"/>
    <w:pPr>
      <w:numPr>
        <w:numId w:val="7"/>
      </w:numPr>
    </w:pPr>
  </w:style>
  <w:style w:type="paragraph" w:styleId="BlockText">
    <w:name w:val="Block Text"/>
    <w:basedOn w:val="Normal"/>
    <w:rsid w:val="00F6222E"/>
    <w:pPr>
      <w:spacing w:after="120"/>
      <w:ind w:left="1440" w:right="1440"/>
    </w:pPr>
  </w:style>
  <w:style w:type="character" w:customStyle="1" w:styleId="Subscript">
    <w:name w:val="Subscript"/>
    <w:basedOn w:val="DefaultParagraphFont"/>
    <w:rsid w:val="00F6222E"/>
    <w:rPr>
      <w:sz w:val="16"/>
      <w:vertAlign w:val="subscript"/>
    </w:rPr>
  </w:style>
  <w:style w:type="character" w:customStyle="1" w:styleId="Superscript">
    <w:name w:val="Superscript"/>
    <w:basedOn w:val="DefaultParagraphFont"/>
    <w:rsid w:val="00F6222E"/>
    <w:rPr>
      <w:sz w:val="16"/>
      <w:vertAlign w:val="superscript"/>
    </w:rPr>
  </w:style>
  <w:style w:type="character" w:customStyle="1" w:styleId="Symbols">
    <w:name w:val="Symbols"/>
    <w:basedOn w:val="DefaultParagraphFont"/>
    <w:rsid w:val="00F6222E"/>
    <w:rPr>
      <w:rFonts w:ascii="Symbol" w:hAnsi="Symbol"/>
    </w:rPr>
  </w:style>
  <w:style w:type="character" w:customStyle="1" w:styleId="MenuOptions">
    <w:name w:val="Menu Options"/>
    <w:basedOn w:val="DefaultParagraphFont"/>
    <w:rsid w:val="00F6222E"/>
    <w:rPr>
      <w:rFonts w:ascii="Arial Narrow" w:hAnsi="Arial Narrow"/>
      <w:smallCaps/>
    </w:rPr>
  </w:style>
  <w:style w:type="character" w:customStyle="1" w:styleId="Buttons">
    <w:name w:val="Buttons"/>
    <w:basedOn w:val="DefaultParagraphFont"/>
    <w:rsid w:val="00F6222E"/>
    <w:rPr>
      <w:b/>
    </w:rPr>
  </w:style>
  <w:style w:type="character" w:customStyle="1" w:styleId="Underlined">
    <w:name w:val="Underlined"/>
    <w:basedOn w:val="DefaultParagraphFont"/>
    <w:rsid w:val="00F6222E"/>
    <w:rPr>
      <w:u w:val="single"/>
    </w:rPr>
  </w:style>
  <w:style w:type="paragraph" w:customStyle="1" w:styleId="TableBodyTextRight">
    <w:name w:val="Table Body Text Right"/>
    <w:basedOn w:val="TableBodyText"/>
    <w:rsid w:val="00F6222E"/>
    <w:pPr>
      <w:widowControl w:val="0"/>
      <w:autoSpaceDE w:val="0"/>
      <w:autoSpaceDN w:val="0"/>
      <w:adjustRightInd w:val="0"/>
      <w:jc w:val="right"/>
    </w:pPr>
    <w:rPr>
      <w:rFonts w:cs="Arial"/>
      <w:szCs w:val="18"/>
    </w:rPr>
  </w:style>
  <w:style w:type="paragraph" w:customStyle="1" w:styleId="CopyrightText">
    <w:name w:val="Copyright Text"/>
    <w:basedOn w:val="BodyText"/>
    <w:rsid w:val="00F6222E"/>
    <w:rPr>
      <w:sz w:val="18"/>
    </w:rPr>
  </w:style>
  <w:style w:type="paragraph" w:customStyle="1" w:styleId="BodySmallRight">
    <w:name w:val="Body Small Right"/>
    <w:basedOn w:val="BodyTextRight"/>
    <w:rsid w:val="00F6222E"/>
    <w:rPr>
      <w:sz w:val="18"/>
      <w:szCs w:val="18"/>
    </w:rPr>
  </w:style>
  <w:style w:type="paragraph" w:customStyle="1" w:styleId="MarginEdition">
    <w:name w:val="Margin Edition"/>
    <w:basedOn w:val="MarginNote"/>
    <w:rsid w:val="00F6222E"/>
    <w:pPr>
      <w:spacing w:before="0" w:after="0"/>
    </w:pPr>
    <w:rPr>
      <w:rFonts w:ascii="Times New Roman" w:hAnsi="Times New Roman"/>
      <w:color w:val="999999"/>
    </w:rPr>
  </w:style>
  <w:style w:type="paragraph" w:customStyle="1" w:styleId="Spacer">
    <w:name w:val="Spacer"/>
    <w:basedOn w:val="Normal"/>
    <w:rsid w:val="00F6222E"/>
    <w:rPr>
      <w:sz w:val="2"/>
      <w:szCs w:val="2"/>
    </w:rPr>
  </w:style>
  <w:style w:type="character" w:customStyle="1" w:styleId="Small">
    <w:name w:val="Small"/>
    <w:basedOn w:val="DefaultParagraphFont"/>
    <w:rsid w:val="00F6222E"/>
    <w:rPr>
      <w:sz w:val="16"/>
    </w:rPr>
  </w:style>
  <w:style w:type="paragraph" w:customStyle="1" w:styleId="WideTable">
    <w:name w:val="Wide Table"/>
    <w:basedOn w:val="Normal"/>
    <w:rsid w:val="00F6222E"/>
    <w:pPr>
      <w:ind w:left="-1418"/>
    </w:pPr>
    <w:rPr>
      <w:sz w:val="2"/>
      <w:szCs w:val="2"/>
    </w:rPr>
  </w:style>
  <w:style w:type="character" w:styleId="PageNumber">
    <w:name w:val="page number"/>
    <w:basedOn w:val="DefaultParagraphFont"/>
    <w:rsid w:val="00F6222E"/>
  </w:style>
  <w:style w:type="paragraph" w:styleId="Quote">
    <w:name w:val="Quote"/>
    <w:basedOn w:val="Heading1"/>
    <w:link w:val="QuoteChar"/>
    <w:qFormat/>
    <w:rsid w:val="00F6222E"/>
    <w:rPr>
      <w:b w:val="0"/>
      <w:sz w:val="72"/>
      <w:szCs w:val="72"/>
      <w:lang w:val="en-NZ"/>
    </w:rPr>
  </w:style>
  <w:style w:type="character" w:customStyle="1" w:styleId="QuoteChar">
    <w:name w:val="Quote Char"/>
    <w:basedOn w:val="DefaultParagraphFont"/>
    <w:link w:val="Quote"/>
    <w:rsid w:val="00F622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22E"/>
    <w:pPr>
      <w:pageBreakBefore/>
    </w:pPr>
  </w:style>
  <w:style w:type="paragraph" w:customStyle="1" w:styleId="Border">
    <w:name w:val="Border"/>
    <w:basedOn w:val="Normal"/>
    <w:qFormat/>
    <w:rsid w:val="00F622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22E"/>
    <w:rPr>
      <w:b/>
      <w:bCs/>
      <w:i/>
      <w:iCs/>
      <w:color w:val="auto"/>
    </w:rPr>
  </w:style>
  <w:style w:type="paragraph" w:styleId="IntenseQuote">
    <w:name w:val="Intense Quote"/>
    <w:basedOn w:val="Normal"/>
    <w:next w:val="Normal"/>
    <w:link w:val="IntenseQuoteChar"/>
    <w:uiPriority w:val="30"/>
    <w:qFormat/>
    <w:rsid w:val="00F622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2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222E"/>
    <w:rPr>
      <w:smallCaps/>
      <w:color w:val="auto"/>
      <w:u w:val="single"/>
    </w:rPr>
  </w:style>
  <w:style w:type="character" w:styleId="IntenseReference">
    <w:name w:val="Intense Reference"/>
    <w:basedOn w:val="DefaultParagraphFont"/>
    <w:uiPriority w:val="32"/>
    <w:qFormat/>
    <w:rsid w:val="00F6222E"/>
    <w:rPr>
      <w:b/>
      <w:bCs/>
      <w:smallCaps/>
      <w:color w:val="auto"/>
      <w:spacing w:val="5"/>
      <w:u w:val="single"/>
    </w:rPr>
  </w:style>
  <w:style w:type="paragraph" w:customStyle="1" w:styleId="2ColumnHeading">
    <w:name w:val="2Column Heading"/>
    <w:basedOn w:val="BodyText"/>
    <w:qFormat/>
    <w:rsid w:val="00F6222E"/>
    <w:pPr>
      <w:spacing w:after="60"/>
      <w:ind w:left="-2268"/>
    </w:pPr>
    <w:rPr>
      <w:b/>
    </w:rPr>
  </w:style>
  <w:style w:type="paragraph" w:customStyle="1" w:styleId="Heading1TOC">
    <w:name w:val="Heading1 TOC"/>
    <w:basedOn w:val="Normal"/>
    <w:qFormat/>
    <w:rsid w:val="00F6222E"/>
    <w:pPr>
      <w:spacing w:before="240" w:after="120"/>
    </w:pPr>
    <w:rPr>
      <w:rFonts w:ascii="Times New Roman" w:hAnsi="Times New Roman"/>
      <w:b/>
      <w:sz w:val="32"/>
    </w:rPr>
  </w:style>
  <w:style w:type="paragraph" w:customStyle="1" w:styleId="Heading2TOC">
    <w:name w:val="Heading2 TOC"/>
    <w:basedOn w:val="Normal"/>
    <w:qFormat/>
    <w:rsid w:val="00F6222E"/>
    <w:pPr>
      <w:spacing w:before="240" w:after="60"/>
    </w:pPr>
    <w:rPr>
      <w:rFonts w:ascii="Times New Roman" w:hAnsi="Times New Roman"/>
      <w:b/>
      <w:sz w:val="28"/>
    </w:rPr>
  </w:style>
  <w:style w:type="character" w:customStyle="1" w:styleId="Underline">
    <w:name w:val="Underline"/>
    <w:basedOn w:val="DefaultParagraphFont"/>
    <w:qFormat/>
    <w:rsid w:val="00F6222E"/>
    <w:rPr>
      <w:u w:val="single"/>
    </w:rPr>
  </w:style>
  <w:style w:type="paragraph" w:styleId="BalloonText">
    <w:name w:val="Balloon Text"/>
    <w:basedOn w:val="Normal"/>
    <w:link w:val="BalloonTextChar"/>
    <w:rsid w:val="00F6222E"/>
    <w:rPr>
      <w:rFonts w:ascii="Tahoma" w:hAnsi="Tahoma" w:cs="Tahoma"/>
      <w:sz w:val="16"/>
      <w:szCs w:val="16"/>
    </w:rPr>
  </w:style>
  <w:style w:type="character" w:customStyle="1" w:styleId="BalloonTextChar">
    <w:name w:val="Balloon Text Char"/>
    <w:basedOn w:val="DefaultParagraphFont"/>
    <w:link w:val="BalloonText"/>
    <w:rsid w:val="00F622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22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22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7625</Characters>
  <Application>Microsoft Office Word</Application>
  <DocSecurity>0</DocSecurity>
  <Lines>265</Lines>
  <Paragraphs>164</Paragraphs>
  <ScaleCrop>false</ScaleCrop>
  <Company>Author-it Software Corporation Ltd.</Company>
  <LinksUpToDate>false</LinksUpToDate>
  <CharactersWithSpaces>8832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SISOFSH204A Select, use and maintain fishing tackle outfits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2012-05-26T09:30:00Z</dcterms:created>
  <dcterms:modified xsi:type="dcterms:W3CDTF">2012-05-26T09:30:00Z</dcterms:modified>
</cp:coreProperties>
</file>