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C5D" w:rsidP="00971C5D">
      <w:pPr>
        <w:pStyle w:val="Title"/>
      </w:pPr>
      <w:r>
        <w:fldChar w:fldCharType="begin"/>
      </w:r>
      <w:r>
        <w:instrText xml:space="preserve"> TITLE   \* MERGEFORMAT </w:instrText>
      </w:r>
      <w:r>
        <w:fldChar w:fldCharType="separate"/>
      </w:r>
      <w:r>
        <w:t>SISOFSH203A Select, rig and use terminal tackle</w:t>
      </w:r>
      <w:r>
        <w:fldChar w:fldCharType="end"/>
      </w:r>
    </w:p>
    <w:p w:rsidR="00971C5D" w:rsidP="00971C5D">
      <w:pPr>
        <w:pStyle w:val="Version"/>
        <w:sectPr w:rsidSect="007720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2043" w:rsidP="00772043">
      <w:pPr>
        <w:pStyle w:val="SuperHeading"/>
      </w:pPr>
      <w:r w:rsidRPr="00772043">
        <w:t>SISOFSH203A Select, rig and use terminal tackle</w:t>
      </w:r>
    </w:p>
    <w:p w:rsidR="00000000" w:rsidRPr="00772043" w:rsidP="00772043">
      <w:pPr>
        <w:pStyle w:val="Heading1"/>
      </w:pPr>
      <w:bookmarkStart w:id="1" w:name="O_365927"/>
      <w:bookmarkEnd w:id="1"/>
      <w:r w:rsidRPr="00772043">
        <w:t>Modification History</w:t>
      </w:r>
    </w:p>
    <w:p w:rsidR="00000000" w:rsidRPr="00772043" w:rsidP="00772043">
      <w:pPr>
        <w:pStyle w:val="BodyText"/>
      </w:pPr>
      <w:r w:rsidRPr="00772043">
        <w:t>Not Applicable</w:t>
      </w:r>
    </w:p>
    <w:p w:rsidR="00000000" w:rsidRPr="00772043" w:rsidP="00772043">
      <w:pPr>
        <w:pStyle w:val="AllowPageBreak"/>
      </w:pPr>
    </w:p>
    <w:p w:rsidR="00000000" w:rsidRPr="00772043" w:rsidP="00772043">
      <w:pPr>
        <w:pStyle w:val="Heading1"/>
      </w:pPr>
      <w:bookmarkStart w:id="2" w:name="O_365923"/>
      <w:bookmarkEnd w:id="2"/>
      <w:r w:rsidRPr="00772043">
        <w:t>Unit Descriptor</w:t>
      </w:r>
    </w:p>
    <w:p w:rsidR="00000000" w:rsidRPr="00772043" w:rsidP="00772043">
      <w:pPr>
        <w:pStyle w:val="BodyText"/>
      </w:pPr>
      <w:r w:rsidRPr="00772043">
        <w:t>This unit describes the performance outcomes, skills and knowledge required to recognise and use terminal tackle and pr</w:t>
      </w:r>
      <w:r w:rsidRPr="00772043">
        <w:t xml:space="preserve">epare rigs for a variety of situations. </w:t>
      </w:r>
    </w:p>
    <w:p w:rsidR="00000000" w:rsidRPr="00772043" w:rsidP="00772043">
      <w:pPr>
        <w:pStyle w:val="AllowPageBreak"/>
      </w:pPr>
    </w:p>
    <w:p w:rsidR="00000000" w:rsidRPr="00772043" w:rsidP="00772043">
      <w:pPr>
        <w:pStyle w:val="Heading1"/>
      </w:pPr>
      <w:bookmarkStart w:id="3" w:name="O_365936"/>
      <w:bookmarkEnd w:id="3"/>
      <w:r w:rsidRPr="00772043">
        <w:t>Application of the Unit</w:t>
      </w:r>
    </w:p>
    <w:p w:rsidR="00000000" w:rsidRPr="00772043" w:rsidP="00772043">
      <w:pPr>
        <w:pStyle w:val="BodyText"/>
      </w:pPr>
      <w:r w:rsidRPr="00772043">
        <w:t>This unit applies to those working as guides in controlled fishing environments across the recreational fishing industry. This may include those working as fishing tour guide</w:t>
      </w:r>
      <w:r w:rsidRPr="00772043">
        <w:t>s, sports fishermen, retail tackle shop assistants or those working as guides.</w:t>
      </w:r>
    </w:p>
    <w:p w:rsidR="00000000" w:rsidRPr="00772043" w:rsidP="00772043">
      <w:pPr>
        <w:pStyle w:val="BodyText"/>
      </w:pPr>
    </w:p>
    <w:p w:rsidR="00000000" w:rsidRPr="00772043" w:rsidP="00772043">
      <w:pPr>
        <w:pStyle w:val="BodyText"/>
      </w:pPr>
      <w:r w:rsidRPr="00772043">
        <w:t>This unit may also apply to outdoor recreation leaders working for outdoor education or adventure providers; volunteer groups; not-for-profit organisations or government agenci</w:t>
      </w:r>
      <w:r w:rsidRPr="00772043">
        <w:t>es.</w:t>
      </w:r>
    </w:p>
    <w:p w:rsidR="00000000" w:rsidRPr="00772043" w:rsidP="00772043">
      <w:pPr>
        <w:pStyle w:val="AllowPageBreak"/>
      </w:pPr>
    </w:p>
    <w:p w:rsidR="00000000" w:rsidRPr="00772043" w:rsidP="00772043">
      <w:pPr>
        <w:pStyle w:val="Heading1"/>
      </w:pPr>
      <w:bookmarkStart w:id="4" w:name="O_365928"/>
      <w:bookmarkEnd w:id="4"/>
      <w:r w:rsidRPr="00772043">
        <w:t>Licensing/Regulatory Information</w:t>
      </w:r>
    </w:p>
    <w:p w:rsidR="00000000" w:rsidRPr="00772043" w:rsidP="00772043">
      <w:pPr>
        <w:pStyle w:val="BodyText"/>
      </w:pPr>
      <w:r w:rsidRPr="00772043">
        <w:t>No licensing, regulatory or certification requirements apply to this unit at the time of endorsement.</w:t>
      </w:r>
    </w:p>
    <w:p w:rsidR="00000000" w:rsidRPr="00772043" w:rsidP="00772043">
      <w:pPr>
        <w:pStyle w:val="AllowPageBreak"/>
      </w:pPr>
    </w:p>
    <w:p w:rsidR="00000000" w:rsidRPr="00772043" w:rsidP="00772043">
      <w:pPr>
        <w:pStyle w:val="Heading1"/>
      </w:pPr>
      <w:bookmarkStart w:id="5" w:name="O_365926"/>
      <w:bookmarkEnd w:id="5"/>
      <w:r w:rsidRPr="00772043">
        <w:t>Pre-Requisites</w:t>
      </w:r>
    </w:p>
    <w:p w:rsidR="00000000" w:rsidRPr="00772043" w:rsidP="00772043">
      <w:pPr>
        <w:pStyle w:val="BodyText"/>
      </w:pPr>
      <w:r w:rsidRPr="00772043">
        <w:t>Nil</w:t>
      </w:r>
    </w:p>
    <w:p w:rsidR="00000000" w:rsidRPr="00772043" w:rsidP="00772043">
      <w:pPr>
        <w:pStyle w:val="AllowPageBreak"/>
      </w:pPr>
    </w:p>
    <w:p w:rsidR="00000000" w:rsidRPr="00772043" w:rsidP="00772043">
      <w:pPr>
        <w:pStyle w:val="Heading1"/>
      </w:pPr>
      <w:bookmarkStart w:id="6" w:name="O_365931"/>
      <w:bookmarkEnd w:id="6"/>
      <w:r w:rsidRPr="00772043">
        <w:t>Employability Skills Information</w:t>
      </w:r>
    </w:p>
    <w:p w:rsidR="00000000" w:rsidRPr="00772043" w:rsidP="00772043">
      <w:pPr>
        <w:pStyle w:val="BodyText"/>
      </w:pPr>
      <w:r w:rsidRPr="00772043">
        <w:t>This unit contains employability skills.</w:t>
      </w:r>
    </w:p>
    <w:p w:rsidR="00000000" w:rsidRPr="00772043" w:rsidP="00772043">
      <w:pPr>
        <w:pStyle w:val="AllowPageBreak"/>
      </w:pPr>
    </w:p>
    <w:p w:rsidR="00000000" w:rsidRPr="00772043" w:rsidP="00772043">
      <w:pPr>
        <w:pStyle w:val="Heading1"/>
      </w:pPr>
      <w:bookmarkStart w:id="7" w:name="O_365932"/>
      <w:bookmarkEnd w:id="7"/>
      <w:r w:rsidRPr="00772043">
        <w:t>Elements and Performance Criteria Pre-Content</w:t>
      </w:r>
    </w:p>
    <w:p w:rsidR="00000000" w:rsidRPr="00772043" w:rsidP="00772043">
      <w:pPr>
        <w:pStyle w:val="Heading1"/>
      </w:pPr>
      <w:bookmarkStart w:id="8" w:name="O_365933"/>
      <w:bookmarkEnd w:id="8"/>
      <w:r w:rsidRPr="00772043">
        <w:t>Elements and Performance Criteria</w:t>
      </w:r>
    </w:p>
    <w:tbl>
      <w:tblPr>
        <w:tblW w:w="0" w:type="auto"/>
        <w:tblLayout w:type="fixed"/>
        <w:tblCellMar>
          <w:left w:w="62" w:type="dxa"/>
          <w:right w:w="62" w:type="dxa"/>
        </w:tblCellMar>
        <w:tblLook w:val="0000"/>
      </w:tblPr>
      <w:tblGrid>
        <w:gridCol w:w="2601"/>
        <w:gridCol w:w="5921"/>
      </w:tblGrid>
      <w:tr w:rsidTr="00971C5D">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772043" w:rsidP="00772043">
            <w:pPr>
              <w:pStyle w:val="BodyText"/>
            </w:pPr>
            <w:r w:rsidRPr="00772043">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PERFORMANCE CRITERIA</w:t>
            </w:r>
          </w:p>
        </w:tc>
      </w:tr>
      <w:tr w:rsidTr="00971C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t>Performance criteria describe the performance needed to demonstrate achievement of the element. Where bold italicised text is used, further information is detailed in the required skills and knowledge section and the range statement. Assessment of performa</w:t>
            </w:r>
            <w:r w:rsidRPr="00772043">
              <w:t>nce is to be consistent with the Evidence Guide.</w:t>
            </w:r>
          </w:p>
        </w:tc>
      </w:tr>
      <w:tr w:rsidTr="00971C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72043">
            <w:pPr>
              <w:pStyle w:val="List"/>
              <w:rPr>
                <w:lang w:val="en-NZ"/>
              </w:rPr>
            </w:pPr>
            <w:r w:rsidRPr="00772043">
              <w:t>1.</w:t>
            </w:r>
            <w:r w:rsidRPr="00772043">
              <w:tab/>
              <w:t>Select terminal tackle</w:t>
            </w:r>
          </w:p>
        </w:tc>
        <w:tc>
          <w:tcPr>
            <w:tcW w:w="5921" w:type="dxa"/>
            <w:tcBorders>
              <w:top w:val="nil"/>
              <w:left w:val="nil"/>
              <w:bottom w:val="nil"/>
              <w:right w:val="nil"/>
            </w:tcBorders>
            <w:tcMar>
              <w:top w:w="0" w:type="dxa"/>
              <w:left w:w="62" w:type="dxa"/>
              <w:bottom w:w="0" w:type="dxa"/>
              <w:right w:w="62" w:type="dxa"/>
            </w:tcMar>
          </w:tcPr>
          <w:p w:rsidR="00000000" w:rsidRPr="00772043" w:rsidP="00772043">
            <w:pPr>
              <w:pStyle w:val="List2"/>
            </w:pPr>
            <w:r w:rsidRPr="00772043">
              <w:t>1.1.</w:t>
            </w:r>
            <w:r w:rsidRPr="00772043">
              <w:tab/>
              <w:t xml:space="preserve">Identify situations in which </w:t>
            </w:r>
            <w:r w:rsidRPr="00772043">
              <w:rPr>
                <w:rStyle w:val="BoldandItalics"/>
              </w:rPr>
              <w:t>terminal tackle</w:t>
            </w:r>
            <w:r w:rsidRPr="00772043">
              <w:t xml:space="preserve"> is required.</w:t>
            </w:r>
          </w:p>
          <w:p w:rsidR="00000000" w:rsidRPr="00772043" w:rsidP="00772043">
            <w:pPr>
              <w:pStyle w:val="List2"/>
            </w:pPr>
            <w:r w:rsidRPr="00772043">
              <w:t>1.2.</w:t>
            </w:r>
            <w:r w:rsidRPr="00772043">
              <w:tab/>
              <w:t xml:space="preserve">Determine differences between the types of terminal tackle required for different </w:t>
            </w:r>
            <w:r w:rsidRPr="00772043">
              <w:rPr>
                <w:rStyle w:val="BoldandItalics"/>
              </w:rPr>
              <w:t>forms of fishing</w:t>
            </w:r>
            <w:r w:rsidRPr="00772043">
              <w:t xml:space="preserve"> and </w:t>
            </w:r>
            <w:r w:rsidRPr="00772043">
              <w:rPr>
                <w:rStyle w:val="BoldandItalics"/>
              </w:rPr>
              <w:t>factors affecting the quality of terminal tackle</w:t>
            </w:r>
            <w:r w:rsidRPr="00772043">
              <w:t>.</w:t>
            </w:r>
          </w:p>
          <w:p w:rsidR="00000000" w:rsidP="00772043">
            <w:pPr>
              <w:pStyle w:val="List2"/>
              <w:rPr>
                <w:lang w:val="en-NZ"/>
              </w:rPr>
            </w:pPr>
            <w:r w:rsidRPr="00772043">
              <w:t>1.3.</w:t>
            </w:r>
            <w:r w:rsidRPr="00772043">
              <w:tab/>
              <w:t xml:space="preserve">Identify and select the most appropriate terminal tackle according to species of fish, location, conditions, </w:t>
            </w:r>
            <w:r w:rsidRPr="00772043">
              <w:rPr>
                <w:rStyle w:val="BoldandItalics"/>
              </w:rPr>
              <w:t>relevant legislation</w:t>
            </w:r>
            <w:r w:rsidRPr="00772043">
              <w:t xml:space="preserve"> and </w:t>
            </w:r>
            <w:r w:rsidRPr="00772043">
              <w:rPr>
                <w:rStyle w:val="BoldandItalics"/>
              </w:rPr>
              <w:t>organisational policies and procedures</w:t>
            </w:r>
            <w:r w:rsidRPr="00772043">
              <w:t>.</w:t>
            </w:r>
          </w:p>
        </w:tc>
      </w:tr>
      <w:tr w:rsidTr="00971C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72043">
            <w:pPr>
              <w:pStyle w:val="List"/>
              <w:rPr>
                <w:lang w:val="en-NZ"/>
              </w:rPr>
            </w:pPr>
            <w:r w:rsidRPr="00772043">
              <w:t>2.</w:t>
            </w:r>
            <w:r w:rsidRPr="00772043">
              <w:tab/>
              <w:t>Access and prepare hook</w:t>
            </w:r>
            <w:r w:rsidRPr="00772043">
              <w:t>s</w:t>
            </w:r>
          </w:p>
        </w:tc>
        <w:tc>
          <w:tcPr>
            <w:tcW w:w="5921" w:type="dxa"/>
            <w:tcBorders>
              <w:top w:val="nil"/>
              <w:left w:val="nil"/>
              <w:bottom w:val="nil"/>
              <w:right w:val="nil"/>
            </w:tcBorders>
            <w:tcMar>
              <w:top w:w="0" w:type="dxa"/>
              <w:left w:w="62" w:type="dxa"/>
              <w:bottom w:w="0" w:type="dxa"/>
              <w:right w:w="62" w:type="dxa"/>
            </w:tcMar>
          </w:tcPr>
          <w:p w:rsidR="00000000" w:rsidRPr="00772043" w:rsidP="00772043">
            <w:pPr>
              <w:pStyle w:val="List2"/>
            </w:pPr>
            <w:r w:rsidRPr="00772043">
              <w:t>2.1.</w:t>
            </w:r>
            <w:r w:rsidRPr="00772043">
              <w:tab/>
              <w:t>Select the size and style of hook according to specific species of fish, relevant legislation and organisational policies and procedures.</w:t>
            </w:r>
          </w:p>
          <w:p w:rsidR="00000000" w:rsidRPr="00772043" w:rsidP="00772043">
            <w:pPr>
              <w:pStyle w:val="List2"/>
            </w:pPr>
            <w:r w:rsidRPr="00772043">
              <w:t>2.2.</w:t>
            </w:r>
            <w:r w:rsidRPr="00772043">
              <w:tab/>
              <w:t>Determine situations when barbless hooks should be used.</w:t>
            </w:r>
          </w:p>
          <w:p w:rsidR="00000000" w:rsidP="00772043">
            <w:pPr>
              <w:pStyle w:val="List2"/>
              <w:rPr>
                <w:lang w:val="en-NZ"/>
              </w:rPr>
            </w:pPr>
            <w:r w:rsidRPr="00772043">
              <w:t>2.3.</w:t>
            </w:r>
            <w:r w:rsidRPr="00772043">
              <w:tab/>
              <w:t xml:space="preserve">Identify reasons for the use of sharp hooks </w:t>
            </w:r>
            <w:r w:rsidRPr="00772043">
              <w:t>and safely sharpen hooks according to organisational policies and procedures.</w:t>
            </w:r>
          </w:p>
        </w:tc>
      </w:tr>
      <w:tr w:rsidTr="00971C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72043">
            <w:pPr>
              <w:pStyle w:val="List"/>
              <w:rPr>
                <w:lang w:val="en-NZ"/>
              </w:rPr>
            </w:pPr>
            <w:r w:rsidRPr="00772043">
              <w:t>3.</w:t>
            </w:r>
            <w:r w:rsidRPr="00772043">
              <w:tab/>
              <w:t>Rig and use terminal tackle</w:t>
            </w:r>
          </w:p>
        </w:tc>
        <w:tc>
          <w:tcPr>
            <w:tcW w:w="5921" w:type="dxa"/>
            <w:tcBorders>
              <w:top w:val="nil"/>
              <w:left w:val="nil"/>
              <w:bottom w:val="nil"/>
              <w:right w:val="nil"/>
            </w:tcBorders>
            <w:tcMar>
              <w:top w:w="0" w:type="dxa"/>
              <w:left w:w="62" w:type="dxa"/>
              <w:bottom w:w="0" w:type="dxa"/>
              <w:right w:w="62" w:type="dxa"/>
            </w:tcMar>
          </w:tcPr>
          <w:p w:rsidR="00000000" w:rsidRPr="00772043" w:rsidP="00772043">
            <w:pPr>
              <w:pStyle w:val="List2"/>
            </w:pPr>
            <w:r w:rsidRPr="00772043">
              <w:t>3.1.</w:t>
            </w:r>
            <w:r w:rsidRPr="00772043">
              <w:tab/>
              <w:t>Identify different rigs and the situations in which they may be used according to specific fish species, relevant legislation and organisatio</w:t>
            </w:r>
            <w:r w:rsidRPr="00772043">
              <w:t>nal policies and procedures.</w:t>
            </w:r>
          </w:p>
          <w:p w:rsidR="00000000" w:rsidRPr="00772043" w:rsidP="00772043">
            <w:pPr>
              <w:pStyle w:val="List2"/>
            </w:pPr>
            <w:r w:rsidRPr="00772043">
              <w:t>3.2.</w:t>
            </w:r>
            <w:r w:rsidRPr="00772043">
              <w:tab/>
              <w:t xml:space="preserve">Tie </w:t>
            </w:r>
            <w:r w:rsidRPr="00772043">
              <w:rPr>
                <w:rStyle w:val="BoldandItalics"/>
              </w:rPr>
              <w:t>knots</w:t>
            </w:r>
            <w:r w:rsidRPr="00772043">
              <w:t xml:space="preserve"> according to the selected terminal tackle and mode of fishing.</w:t>
            </w:r>
          </w:p>
          <w:p w:rsidR="00000000" w:rsidRPr="00772043" w:rsidP="00772043">
            <w:pPr>
              <w:pStyle w:val="List2"/>
            </w:pPr>
            <w:r w:rsidRPr="00772043">
              <w:t>3.3.</w:t>
            </w:r>
            <w:r w:rsidRPr="00772043">
              <w:tab/>
              <w:t>Identify types of sinkers and determine their use in particular situations.</w:t>
            </w:r>
          </w:p>
          <w:p w:rsidR="00000000" w:rsidRPr="00772043" w:rsidP="00772043">
            <w:pPr>
              <w:pStyle w:val="List2"/>
            </w:pPr>
            <w:r w:rsidRPr="00772043">
              <w:t>3.4.</w:t>
            </w:r>
            <w:r w:rsidRPr="00772043">
              <w:tab/>
              <w:t>Apply knowledge of the relationship of sinker size to tidal mov</w:t>
            </w:r>
            <w:r w:rsidRPr="00772043">
              <w:t>ement to sinker selection and use.</w:t>
            </w:r>
          </w:p>
          <w:p w:rsidR="00000000" w:rsidRPr="00772043" w:rsidP="00772043">
            <w:pPr>
              <w:pStyle w:val="List2"/>
            </w:pPr>
            <w:r w:rsidRPr="00772043">
              <w:t>3.5.</w:t>
            </w:r>
            <w:r w:rsidRPr="00772043">
              <w:tab/>
              <w:t>Maintain tackle balance through the use of correct size swivel and snaps.</w:t>
            </w:r>
          </w:p>
          <w:p w:rsidR="00000000" w:rsidRPr="00772043" w:rsidP="00772043">
            <w:pPr>
              <w:pStyle w:val="List2"/>
            </w:pPr>
            <w:r w:rsidRPr="00772043">
              <w:t>3.6.</w:t>
            </w:r>
            <w:r w:rsidRPr="00772043">
              <w:tab/>
              <w:t xml:space="preserve">Select and prepare trace and identify </w:t>
            </w:r>
            <w:r w:rsidRPr="00772043">
              <w:rPr>
                <w:rStyle w:val="BoldandItalics"/>
              </w:rPr>
              <w:t>factors affecting the choice of trace</w:t>
            </w:r>
            <w:r w:rsidRPr="00772043">
              <w:t>.</w:t>
            </w:r>
          </w:p>
          <w:p w:rsidR="00000000" w:rsidP="00772043">
            <w:pPr>
              <w:pStyle w:val="List2"/>
              <w:rPr>
                <w:lang w:val="en-NZ"/>
              </w:rPr>
            </w:pPr>
            <w:r w:rsidRPr="00772043">
              <w:t>3.7.</w:t>
            </w:r>
            <w:r w:rsidRPr="00772043">
              <w:tab/>
              <w:t xml:space="preserve">Identify and access </w:t>
            </w:r>
            <w:r w:rsidRPr="00772043">
              <w:rPr>
                <w:rStyle w:val="BoldandItalics"/>
              </w:rPr>
              <w:t>other accessories</w:t>
            </w:r>
            <w:r w:rsidRPr="00772043">
              <w:t xml:space="preserve"> related to use </w:t>
            </w:r>
            <w:r w:rsidRPr="00772043">
              <w:t>of</w:t>
            </w:r>
            <w:r w:rsidRPr="00772043">
              <w:t xml:space="preserve"> terminal tackle where required.</w:t>
            </w:r>
          </w:p>
        </w:tc>
      </w:tr>
      <w:tr w:rsidTr="00971C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772043">
            <w:pPr>
              <w:pStyle w:val="List"/>
              <w:rPr>
                <w:lang w:val="en-NZ"/>
              </w:rPr>
            </w:pPr>
            <w:r w:rsidRPr="00772043">
              <w:t>4.</w:t>
            </w:r>
            <w:r w:rsidRPr="00772043">
              <w:tab/>
              <w:t>Complete post-activity responsibilities</w:t>
            </w:r>
          </w:p>
        </w:tc>
        <w:tc>
          <w:tcPr>
            <w:tcW w:w="5921" w:type="dxa"/>
            <w:tcBorders>
              <w:top w:val="nil"/>
              <w:left w:val="nil"/>
              <w:bottom w:val="nil"/>
              <w:right w:val="nil"/>
            </w:tcBorders>
            <w:tcMar>
              <w:top w:w="0" w:type="dxa"/>
              <w:left w:w="62" w:type="dxa"/>
              <w:bottom w:w="0" w:type="dxa"/>
              <w:right w:w="62" w:type="dxa"/>
            </w:tcMar>
          </w:tcPr>
          <w:p w:rsidR="00000000" w:rsidRPr="00772043" w:rsidP="00772043">
            <w:pPr>
              <w:pStyle w:val="List2"/>
            </w:pPr>
            <w:r w:rsidRPr="00772043">
              <w:t>4.1.</w:t>
            </w:r>
            <w:r w:rsidRPr="00772043">
              <w:tab/>
              <w:t>Retrieve, inspect, and store terminal tackle according to organisational policies and procedures.</w:t>
            </w:r>
          </w:p>
          <w:p w:rsidR="00000000" w:rsidRPr="00772043" w:rsidP="00772043">
            <w:pPr>
              <w:pStyle w:val="List2"/>
            </w:pPr>
            <w:r w:rsidRPr="00772043">
              <w:t>4.2.</w:t>
            </w:r>
            <w:r w:rsidRPr="00772043">
              <w:tab/>
              <w:t xml:space="preserve">Evaluate </w:t>
            </w:r>
            <w:r w:rsidRPr="00772043">
              <w:rPr>
                <w:rStyle w:val="BoldandItalics"/>
              </w:rPr>
              <w:t>relevant aspects</w:t>
            </w:r>
            <w:r w:rsidRPr="00772043">
              <w:t xml:space="preserve"> of terminal tackle activity.</w:t>
            </w:r>
          </w:p>
        </w:tc>
      </w:tr>
    </w:tbl>
    <w:p w:rsidR="00000000" w:rsidRPr="00772043" w:rsidP="00772043">
      <w:pPr>
        <w:pStyle w:val="BodyText"/>
      </w:pPr>
    </w:p>
    <w:p w:rsidR="00000000" w:rsidRPr="00772043" w:rsidP="00772043">
      <w:pPr>
        <w:pStyle w:val="AllowPageBreak"/>
      </w:pPr>
    </w:p>
    <w:p w:rsidR="00000000" w:rsidRPr="00772043" w:rsidP="00772043">
      <w:pPr>
        <w:pStyle w:val="Heading1"/>
      </w:pPr>
      <w:bookmarkStart w:id="9" w:name="O_365924"/>
      <w:bookmarkEnd w:id="9"/>
      <w:r w:rsidRPr="00772043">
        <w:t>Required Skills and Knowledge</w:t>
      </w:r>
    </w:p>
    <w:tbl>
      <w:tblPr>
        <w:tblW w:w="0" w:type="auto"/>
        <w:tblLayout w:type="fixed"/>
        <w:tblCellMar>
          <w:left w:w="62" w:type="dxa"/>
          <w:right w:w="62" w:type="dxa"/>
        </w:tblCellMar>
        <w:tblLook w:val="0000"/>
      </w:tblPr>
      <w:tblGrid>
        <w:gridCol w:w="8522"/>
      </w:tblGrid>
      <w:tr w:rsidTr="00971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t>This section describes the skills and knowledge required for this unit.</w:t>
            </w:r>
          </w:p>
        </w:tc>
      </w:tr>
      <w:tr w:rsidTr="00971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Required skills</w:t>
            </w:r>
          </w:p>
        </w:tc>
      </w:tr>
      <w:tr w:rsidTr="00971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 xml:space="preserve">problem-solving skills to differentiate between types of terminal tackle used for different species of fish and situations </w:t>
            </w:r>
          </w:p>
          <w:p w:rsidR="00000000" w:rsidRPr="00772043" w:rsidP="00772043">
            <w:pPr>
              <w:pStyle w:val="ListBullet"/>
            </w:pPr>
            <w:r w:rsidRPr="00772043">
              <w:t>planning and organising skills to:</w:t>
            </w:r>
          </w:p>
          <w:p w:rsidR="00000000" w:rsidRPr="00772043" w:rsidP="00772043">
            <w:pPr>
              <w:pStyle w:val="ListBullet2"/>
            </w:pPr>
            <w:r w:rsidRPr="00772043">
              <w:t xml:space="preserve">source and access relevant terminal tackle and accessories </w:t>
            </w:r>
          </w:p>
          <w:p w:rsidR="00000000" w:rsidRPr="00772043" w:rsidP="00772043">
            <w:pPr>
              <w:pStyle w:val="ListBullet2"/>
            </w:pPr>
            <w:r w:rsidRPr="00772043">
              <w:t>construct terminal rigs for different situations</w:t>
            </w:r>
          </w:p>
          <w:p w:rsidR="00000000" w:rsidP="00772043">
            <w:pPr>
              <w:pStyle w:val="ListBullet"/>
              <w:rPr>
                <w:lang w:val="en-NZ"/>
              </w:rPr>
            </w:pPr>
            <w:r w:rsidRPr="00772043">
              <w:t>numeracy skills to select correct sized hook according to species and size of fish.</w:t>
            </w:r>
          </w:p>
        </w:tc>
      </w:tr>
      <w:tr w:rsidTr="00971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Required knowledge</w:t>
            </w:r>
          </w:p>
        </w:tc>
      </w:tr>
      <w:tr w:rsidTr="00971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 xml:space="preserve">legislation and organisational policies and procedures to enable safe and legal conduct  </w:t>
            </w:r>
          </w:p>
          <w:p w:rsidR="00000000" w:rsidRPr="00772043" w:rsidP="00772043">
            <w:pPr>
              <w:pStyle w:val="ListBullet"/>
            </w:pPr>
            <w:r w:rsidRPr="00772043">
              <w:t>minimal impact codes to ensure protection of the fishing environment</w:t>
            </w:r>
          </w:p>
          <w:p w:rsidR="00000000" w:rsidRPr="00772043" w:rsidP="00772043">
            <w:pPr>
              <w:pStyle w:val="ListBullet"/>
            </w:pPr>
            <w:r w:rsidRPr="00772043">
              <w:t>species of fish, locations, conditions and feeding habits to select appropriate terminal tackle</w:t>
            </w:r>
          </w:p>
          <w:p w:rsidR="00000000" w:rsidRPr="00772043" w:rsidP="00772043">
            <w:pPr>
              <w:pStyle w:val="ListBullet"/>
            </w:pPr>
            <w:r w:rsidRPr="00772043">
              <w:t>t</w:t>
            </w:r>
            <w:r w:rsidRPr="00772043">
              <w:t xml:space="preserve">ypes of terminal tackle and situations in which each type should be used </w:t>
            </w:r>
          </w:p>
          <w:p w:rsidR="00000000" w:rsidRPr="00772043" w:rsidP="00772043">
            <w:pPr>
              <w:pStyle w:val="ListBullet"/>
            </w:pPr>
            <w:r w:rsidRPr="00772043">
              <w:t>factors affecting quality of terminal tackle and quality of trace</w:t>
            </w:r>
          </w:p>
          <w:p w:rsidR="00000000" w:rsidRPr="00772043" w:rsidP="00772043">
            <w:pPr>
              <w:pStyle w:val="ListBullet"/>
            </w:pPr>
            <w:r w:rsidRPr="00772043">
              <w:t>variety of hooks and situations for selecting barbless and sharp hooks</w:t>
            </w:r>
          </w:p>
          <w:p w:rsidR="00000000" w:rsidRPr="00772043" w:rsidP="00772043">
            <w:pPr>
              <w:pStyle w:val="ListBullet"/>
            </w:pPr>
            <w:r w:rsidRPr="00772043">
              <w:t>methods of rigging and knot tying according t</w:t>
            </w:r>
            <w:r w:rsidRPr="00772043">
              <w:t>o different situations and terminal tackle.</w:t>
            </w:r>
          </w:p>
        </w:tc>
      </w:tr>
    </w:tbl>
    <w:p w:rsidR="00000000" w:rsidRPr="00772043" w:rsidP="00772043">
      <w:pPr>
        <w:pStyle w:val="BodyText"/>
      </w:pPr>
    </w:p>
    <w:p w:rsidR="00000000" w:rsidRPr="00772043" w:rsidP="00772043">
      <w:pPr>
        <w:pStyle w:val="AllowPageBreak"/>
      </w:pPr>
    </w:p>
    <w:p w:rsidR="00000000" w:rsidRPr="00772043" w:rsidP="00772043">
      <w:pPr>
        <w:pStyle w:val="Heading1"/>
      </w:pPr>
      <w:bookmarkStart w:id="10" w:name="O_365930"/>
      <w:bookmarkEnd w:id="10"/>
      <w:r w:rsidRPr="00772043">
        <w:t>Evidence Guide</w:t>
      </w:r>
    </w:p>
    <w:tbl>
      <w:tblPr>
        <w:tblW w:w="9570" w:type="dxa"/>
        <w:tblLayout w:type="fixed"/>
        <w:tblCellMar>
          <w:left w:w="62" w:type="dxa"/>
          <w:right w:w="62" w:type="dxa"/>
        </w:tblCellMar>
        <w:tblLook w:val="0000"/>
      </w:tblPr>
      <w:tblGrid>
        <w:gridCol w:w="3908"/>
        <w:gridCol w:w="5662"/>
      </w:tblGrid>
      <w:tr w:rsidTr="00971C5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t xml:space="preserve">The evidence guide provides advice on assessment and must be read in conjunction with the performance criteria, required skills and knowledge, range statement and the Assessment </w:t>
            </w:r>
            <w:r w:rsidRPr="00772043">
              <w:t>Guidelines for the Training Package.</w:t>
            </w:r>
          </w:p>
        </w:tc>
      </w:tr>
      <w:tr w:rsidTr="00971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p>
        </w:tc>
      </w:tr>
      <w:tr w:rsidTr="00971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72043" w:rsidP="00772043">
            <w:pPr>
              <w:pStyle w:val="BodyText"/>
            </w:pPr>
            <w:r w:rsidRPr="00772043">
              <w:t>Evidence of the following is essential:</w:t>
            </w:r>
          </w:p>
          <w:p w:rsidR="00000000" w:rsidRPr="00772043" w:rsidP="00772043">
            <w:pPr>
              <w:pStyle w:val="ListBullet"/>
            </w:pPr>
            <w:r w:rsidRPr="00772043">
              <w:t>applies knowledge of different types o</w:t>
            </w:r>
            <w:r w:rsidRPr="00772043">
              <w:t>f terminal tackle to select the most appropriate for particular species of fish, locations or conditions</w:t>
            </w:r>
          </w:p>
          <w:p w:rsidR="00000000" w:rsidP="00772043">
            <w:pPr>
              <w:pStyle w:val="ListBullet"/>
              <w:rPr>
                <w:lang w:val="en-NZ"/>
              </w:rPr>
            </w:pPr>
            <w:r w:rsidRPr="00772043">
              <w:t>selects and uses appropriate terminal tackle as part of a rig within a particular form of fishing.</w:t>
            </w:r>
          </w:p>
        </w:tc>
      </w:tr>
      <w:tr w:rsidTr="00971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72043" w:rsidP="00772043">
            <w:pPr>
              <w:pStyle w:val="BodyText"/>
            </w:pPr>
            <w:r w:rsidRPr="00772043">
              <w:t>Assessment must ensure selection and use of a range of terminal tackle that reflects local conditions to demonstrate competency and consistency of performance.</w:t>
            </w:r>
          </w:p>
          <w:p w:rsidR="00000000" w:rsidRPr="00772043" w:rsidP="00772043">
            <w:pPr>
              <w:pStyle w:val="BodyText"/>
            </w:pPr>
            <w:r w:rsidRPr="00772043">
              <w:t>Assessment must also ensure access to:</w:t>
            </w:r>
          </w:p>
          <w:p w:rsidR="00000000" w:rsidRPr="00772043" w:rsidP="00772043">
            <w:pPr>
              <w:pStyle w:val="ListBullet"/>
            </w:pPr>
            <w:r w:rsidRPr="00772043">
              <w:t xml:space="preserve">suitable locations to rig and use terminal tackle </w:t>
            </w:r>
          </w:p>
          <w:p w:rsidR="00000000" w:rsidP="00772043">
            <w:pPr>
              <w:pStyle w:val="ListBullet"/>
              <w:rPr>
                <w:lang w:val="en-NZ"/>
              </w:rPr>
            </w:pPr>
            <w:r w:rsidRPr="00772043">
              <w:t>a sel</w:t>
            </w:r>
            <w:r w:rsidRPr="00772043">
              <w:t>ection of terminal tackle appropriate to local conditions.</w:t>
            </w:r>
          </w:p>
        </w:tc>
      </w:tr>
      <w:tr w:rsidTr="00971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72043" w:rsidP="00772043">
            <w:pPr>
              <w:pStyle w:val="BodyText"/>
            </w:pPr>
            <w:r w:rsidRPr="00772043">
              <w:t xml:space="preserve">A range of assessment methods should be used to assess practical skills and knowledge. The following examples are appropriate for this unit: </w:t>
            </w:r>
          </w:p>
          <w:p w:rsidR="00000000" w:rsidRPr="00772043" w:rsidP="00772043">
            <w:pPr>
              <w:pStyle w:val="ListBullet"/>
            </w:pPr>
            <w:r w:rsidRPr="00772043">
              <w:t>observation of safe participatio</w:t>
            </w:r>
            <w:r w:rsidRPr="00772043">
              <w:t xml:space="preserve">n and demonstration of selecting, rigging and using terminal tackle suitable to a particular species of fish and location </w:t>
            </w:r>
          </w:p>
          <w:p w:rsidR="00000000" w:rsidRPr="00772043" w:rsidP="00772043">
            <w:pPr>
              <w:pStyle w:val="ListBullet"/>
            </w:pPr>
            <w:r w:rsidRPr="00772043">
              <w:t>oral or written questioning to assess knowledge of relevant legislation, organisational policies and procedures, different types of t</w:t>
            </w:r>
            <w:r w:rsidRPr="00772043">
              <w:t>erminal tackle, and factors affecting tackle selection</w:t>
            </w:r>
          </w:p>
          <w:p w:rsidR="00000000" w:rsidRPr="00772043" w:rsidP="00772043">
            <w:pPr>
              <w:pStyle w:val="ListBullet"/>
            </w:pPr>
            <w:r w:rsidRPr="00772043">
              <w:t>third-party reports from a supervisor detailing performance.</w:t>
            </w:r>
          </w:p>
          <w:p w:rsidR="00000000" w:rsidRPr="00772043" w:rsidP="00772043">
            <w:pPr>
              <w:pStyle w:val="BodyText"/>
            </w:pPr>
            <w:r w:rsidRPr="00772043">
              <w:t>Holistic assessment with other units relevant to the industry sector, workplace and job role is recommended, for example:</w:t>
            </w:r>
          </w:p>
          <w:p w:rsidR="00000000" w:rsidRPr="00772043" w:rsidP="00772043">
            <w:pPr>
              <w:pStyle w:val="ListBullet"/>
            </w:pPr>
            <w:r w:rsidRPr="00772043">
              <w:t>SISOFSH204A Selec</w:t>
            </w:r>
            <w:r w:rsidRPr="00772043">
              <w:t>t, use and maintain fishing tackle outfits.</w:t>
            </w:r>
          </w:p>
        </w:tc>
      </w:tr>
    </w:tbl>
    <w:p w:rsidR="00000000" w:rsidRPr="00772043" w:rsidP="00772043">
      <w:pPr>
        <w:pStyle w:val="BodyText"/>
      </w:pPr>
    </w:p>
    <w:p w:rsidR="00000000" w:rsidRPr="00772043" w:rsidP="00772043">
      <w:pPr>
        <w:pStyle w:val="AllowPageBreak"/>
      </w:pPr>
    </w:p>
    <w:p w:rsidR="00000000" w:rsidRPr="00772043" w:rsidP="00772043">
      <w:pPr>
        <w:pStyle w:val="Heading1"/>
      </w:pPr>
      <w:bookmarkStart w:id="11" w:name="O_365925"/>
      <w:bookmarkEnd w:id="11"/>
      <w:r w:rsidRPr="00772043">
        <w:t>Range Statement</w:t>
      </w:r>
    </w:p>
    <w:tbl>
      <w:tblPr>
        <w:tblW w:w="0" w:type="auto"/>
        <w:tblLayout w:type="fixed"/>
        <w:tblCellMar>
          <w:left w:w="62" w:type="dxa"/>
          <w:right w:w="62" w:type="dxa"/>
        </w:tblCellMar>
        <w:tblLook w:val="0000"/>
      </w:tblPr>
      <w:tblGrid>
        <w:gridCol w:w="3511"/>
        <w:gridCol w:w="5011"/>
      </w:tblGrid>
      <w:tr w:rsidTr="00971C5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t xml:space="preserve">The range statement relates to the unit of competency as a whole. It allows for different work environments and situations that may affect </w:t>
            </w:r>
            <w:r w:rsidRPr="00772043">
              <w:t>performance. Bold italicised wording, if used in the performance criteria, is detailed below. Essential operating conditions that may be present with training and assessment (depending on the work situation, needs of the candidate, accessibility of the ite</w:t>
            </w:r>
            <w:r w:rsidRPr="00772043">
              <w:t>m, and local industry and regional contexts) may also be included.</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Terminal tackle</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hooks</w:t>
            </w:r>
          </w:p>
          <w:p w:rsidR="00000000" w:rsidRPr="00772043" w:rsidP="00772043">
            <w:pPr>
              <w:pStyle w:val="ListBullet"/>
            </w:pPr>
            <w:r w:rsidRPr="00772043">
              <w:t>swivels</w:t>
            </w:r>
          </w:p>
          <w:p w:rsidR="00000000" w:rsidRPr="00772043" w:rsidP="00772043">
            <w:pPr>
              <w:pStyle w:val="ListBullet"/>
            </w:pPr>
            <w:r w:rsidRPr="00772043">
              <w:t>snaps</w:t>
            </w:r>
          </w:p>
          <w:p w:rsidR="00000000" w:rsidRPr="00772043" w:rsidP="00772043">
            <w:pPr>
              <w:pStyle w:val="ListBullet"/>
            </w:pPr>
            <w:r w:rsidRPr="00772043">
              <w:t>sinkers</w:t>
            </w:r>
          </w:p>
          <w:p w:rsidR="00000000" w:rsidRPr="00772043" w:rsidP="00772043">
            <w:pPr>
              <w:pStyle w:val="ListBullet"/>
            </w:pPr>
            <w:r w:rsidRPr="00772043">
              <w:t>traces</w:t>
            </w:r>
          </w:p>
          <w:p w:rsidR="00000000" w:rsidRPr="00772043" w:rsidP="00772043">
            <w:pPr>
              <w:pStyle w:val="ListBullet"/>
            </w:pPr>
            <w:r w:rsidRPr="00772043">
              <w:t>line</w:t>
            </w:r>
          </w:p>
          <w:p w:rsidR="00000000" w:rsidRPr="00772043" w:rsidP="00772043">
            <w:pPr>
              <w:pStyle w:val="ListBullet"/>
            </w:pPr>
            <w:r w:rsidRPr="00772043">
              <w:t>leaders, for fly fishing only</w:t>
            </w:r>
          </w:p>
          <w:p w:rsidR="00000000" w:rsidRPr="00772043" w:rsidP="00772043">
            <w:pPr>
              <w:pStyle w:val="ListBullet"/>
            </w:pPr>
            <w:r w:rsidRPr="00772043">
              <w:t>flies</w:t>
            </w:r>
          </w:p>
          <w:p w:rsidR="00000000" w:rsidP="00772043">
            <w:pPr>
              <w:pStyle w:val="ListBullet"/>
              <w:rPr>
                <w:lang w:val="en-NZ"/>
              </w:rPr>
            </w:pPr>
            <w:r w:rsidRPr="00772043">
              <w:t>lures.</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Forms of fishing</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game</w:t>
            </w:r>
          </w:p>
          <w:p w:rsidR="00000000" w:rsidRPr="00772043" w:rsidP="00772043">
            <w:pPr>
              <w:pStyle w:val="ListBullet"/>
            </w:pPr>
            <w:r w:rsidRPr="00772043">
              <w:t>bottom fishing</w:t>
            </w:r>
          </w:p>
          <w:p w:rsidR="00000000" w:rsidRPr="00772043" w:rsidP="00772043">
            <w:pPr>
              <w:pStyle w:val="ListBullet"/>
            </w:pPr>
            <w:r w:rsidRPr="00772043">
              <w:t>estuary</w:t>
            </w:r>
          </w:p>
          <w:p w:rsidR="00000000" w:rsidRPr="00772043" w:rsidP="00772043">
            <w:pPr>
              <w:pStyle w:val="ListBullet"/>
            </w:pPr>
            <w:r w:rsidRPr="00772043">
              <w:t>beach fishing</w:t>
            </w:r>
          </w:p>
          <w:p w:rsidR="00000000" w:rsidRPr="00772043" w:rsidP="00772043">
            <w:pPr>
              <w:pStyle w:val="ListBullet"/>
            </w:pPr>
            <w:r w:rsidRPr="00772043">
              <w:t>fly fishing</w:t>
            </w:r>
          </w:p>
          <w:p w:rsidR="00000000" w:rsidP="00772043">
            <w:pPr>
              <w:pStyle w:val="ListBullet"/>
              <w:rPr>
                <w:lang w:val="en-NZ"/>
              </w:rPr>
            </w:pPr>
            <w:r w:rsidRPr="00772043">
              <w:t>artificial lure fishing.</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Factors affecting the quality of terminal tackle</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hook sharpness</w:t>
            </w:r>
          </w:p>
          <w:p w:rsidR="00000000" w:rsidRPr="00772043" w:rsidP="00772043">
            <w:pPr>
              <w:pStyle w:val="ListBullet"/>
            </w:pPr>
            <w:r w:rsidRPr="00772043">
              <w:t>swivel quality and size</w:t>
            </w:r>
          </w:p>
          <w:p w:rsidR="00000000" w:rsidRPr="00772043" w:rsidP="00772043">
            <w:pPr>
              <w:pStyle w:val="ListBullet"/>
            </w:pPr>
            <w:r w:rsidRPr="00772043">
              <w:t>line quality and breaking strain</w:t>
            </w:r>
          </w:p>
          <w:p w:rsidR="00000000" w:rsidRPr="00772043" w:rsidP="00772043">
            <w:pPr>
              <w:pStyle w:val="ListBullet"/>
            </w:pPr>
            <w:r w:rsidRPr="00772043">
              <w:t>knot tying</w:t>
            </w:r>
          </w:p>
          <w:p w:rsidR="00000000" w:rsidP="00772043">
            <w:pPr>
              <w:pStyle w:val="ListBullet"/>
              <w:rPr>
                <w:lang w:val="en-NZ"/>
              </w:rPr>
            </w:pPr>
            <w:r w:rsidRPr="00772043">
              <w:t>rig construction.</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Relevant legislation</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occupational health and safety</w:t>
            </w:r>
          </w:p>
          <w:p w:rsidR="00000000" w:rsidRPr="00772043" w:rsidP="00772043">
            <w:pPr>
              <w:pStyle w:val="ListBullet"/>
            </w:pPr>
            <w:r w:rsidRPr="00772043">
              <w:t xml:space="preserve">permits or permission for access </w:t>
            </w:r>
          </w:p>
          <w:p w:rsidR="00000000" w:rsidRPr="00772043" w:rsidP="00772043">
            <w:pPr>
              <w:pStyle w:val="ListBullet"/>
            </w:pPr>
            <w:r w:rsidRPr="00772043">
              <w:t>environmental regulations</w:t>
            </w:r>
          </w:p>
          <w:p w:rsidR="00000000" w:rsidP="00772043">
            <w:pPr>
              <w:pStyle w:val="ListBullet"/>
              <w:rPr>
                <w:lang w:val="en-NZ"/>
              </w:rPr>
            </w:pPr>
            <w:r w:rsidRPr="00772043">
              <w:t>marine regulations.</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Organisational policies and procedures</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 xml:space="preserve">occupational health and safety </w:t>
            </w:r>
          </w:p>
          <w:p w:rsidR="00000000" w:rsidRPr="00772043" w:rsidP="00772043">
            <w:pPr>
              <w:pStyle w:val="ListBullet"/>
            </w:pPr>
            <w:r w:rsidRPr="00772043">
              <w:t>safety and emergency procedures</w:t>
            </w:r>
          </w:p>
          <w:p w:rsidR="00000000" w:rsidRPr="00772043" w:rsidP="00772043">
            <w:pPr>
              <w:pStyle w:val="ListBullet"/>
            </w:pPr>
            <w:r w:rsidRPr="00772043">
              <w:t>use, maintenance and storag</w:t>
            </w:r>
            <w:r w:rsidRPr="00772043">
              <w:t>e of terminal tackle</w:t>
            </w:r>
          </w:p>
          <w:p w:rsidR="00000000" w:rsidRPr="00772043" w:rsidP="00772043">
            <w:pPr>
              <w:pStyle w:val="ListBullet"/>
            </w:pPr>
            <w:r w:rsidRPr="00772043">
              <w:t>manufacturer's design specifications and recommendations for equipment use</w:t>
            </w:r>
          </w:p>
          <w:p w:rsidR="00000000" w:rsidRPr="00772043" w:rsidP="00772043">
            <w:pPr>
              <w:pStyle w:val="ListBullet"/>
            </w:pPr>
            <w:r w:rsidRPr="00772043">
              <w:t>procedures for sharpening hooks</w:t>
            </w:r>
          </w:p>
          <w:p w:rsidR="00000000" w:rsidRPr="00772043" w:rsidP="00772043">
            <w:pPr>
              <w:pStyle w:val="ListBullet"/>
            </w:pPr>
            <w:r w:rsidRPr="00772043">
              <w:t>accepted industry best practice</w:t>
            </w:r>
          </w:p>
          <w:p w:rsidR="00000000" w:rsidRPr="00772043" w:rsidP="00772043">
            <w:pPr>
              <w:pStyle w:val="ListBullet"/>
            </w:pPr>
            <w:r w:rsidRPr="00772043">
              <w:t>risk management procedures</w:t>
            </w:r>
          </w:p>
          <w:p w:rsidR="00000000" w:rsidRPr="00772043" w:rsidP="00772043">
            <w:pPr>
              <w:pStyle w:val="ListBullet"/>
            </w:pPr>
            <w:r w:rsidRPr="00772043">
              <w:t>communication protocols</w:t>
            </w:r>
          </w:p>
          <w:p w:rsidR="00000000" w:rsidP="00772043">
            <w:pPr>
              <w:pStyle w:val="ListBullet"/>
              <w:rPr>
                <w:lang w:val="en-NZ"/>
              </w:rPr>
            </w:pPr>
            <w:r w:rsidRPr="00772043">
              <w:t>code of ethics.</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Knots</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terminal knots</w:t>
            </w:r>
          </w:p>
          <w:p w:rsidR="00000000" w:rsidRPr="00772043" w:rsidP="00772043">
            <w:pPr>
              <w:pStyle w:val="ListBullet"/>
            </w:pPr>
            <w:r w:rsidRPr="00772043">
              <w:t>line to line knots</w:t>
            </w:r>
          </w:p>
          <w:p w:rsidR="00000000" w:rsidP="00772043">
            <w:pPr>
              <w:pStyle w:val="ListBullet"/>
              <w:rPr>
                <w:lang w:val="en-NZ"/>
              </w:rPr>
            </w:pPr>
            <w:r w:rsidRPr="00772043">
              <w:t>specialty knots.</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Factors affecting the choice of trace</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type of fishing</w:t>
            </w:r>
          </w:p>
          <w:p w:rsidR="00000000" w:rsidRPr="00772043" w:rsidP="00772043">
            <w:pPr>
              <w:pStyle w:val="ListBullet"/>
            </w:pPr>
            <w:r w:rsidRPr="00772043">
              <w:t>fish species</w:t>
            </w:r>
          </w:p>
          <w:p w:rsidR="00000000" w:rsidP="00772043">
            <w:pPr>
              <w:pStyle w:val="ListBullet"/>
              <w:rPr>
                <w:lang w:val="en-NZ"/>
              </w:rPr>
            </w:pPr>
            <w:r w:rsidRPr="00772043">
              <w:t>situation.</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Other accessories</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cyalume sticks</w:t>
            </w:r>
          </w:p>
          <w:p w:rsidR="00000000" w:rsidRPr="00772043" w:rsidP="00772043">
            <w:pPr>
              <w:pStyle w:val="ListBullet"/>
            </w:pPr>
            <w:r w:rsidRPr="00772043">
              <w:t>floats</w:t>
            </w:r>
          </w:p>
          <w:p w:rsidR="00000000" w:rsidRPr="00772043" w:rsidP="00772043">
            <w:pPr>
              <w:pStyle w:val="ListBullet"/>
            </w:pPr>
            <w:r w:rsidRPr="00772043">
              <w:t>berley cages</w:t>
            </w:r>
          </w:p>
          <w:p w:rsidR="00000000" w:rsidRPr="00772043" w:rsidP="00772043">
            <w:pPr>
              <w:pStyle w:val="ListBullet"/>
            </w:pPr>
            <w:r w:rsidRPr="00772043">
              <w:t>corks</w:t>
            </w:r>
          </w:p>
          <w:p w:rsidR="00000000" w:rsidRPr="00772043" w:rsidP="00772043">
            <w:pPr>
              <w:pStyle w:val="ListBullet"/>
            </w:pPr>
            <w:r w:rsidRPr="00772043">
              <w:t>bait scents</w:t>
            </w:r>
          </w:p>
          <w:p w:rsidR="00000000" w:rsidP="00772043">
            <w:pPr>
              <w:pStyle w:val="ListBullet"/>
              <w:rPr>
                <w:lang w:val="en-NZ"/>
              </w:rPr>
            </w:pPr>
            <w:r w:rsidRPr="00772043">
              <w:t>fluorescent additives.</w:t>
            </w:r>
          </w:p>
        </w:tc>
      </w:tr>
      <w:tr w:rsidTr="00971C5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72043">
            <w:pPr>
              <w:pStyle w:val="BodyText"/>
              <w:rPr>
                <w:lang w:val="en-NZ"/>
              </w:rPr>
            </w:pPr>
            <w:r w:rsidRPr="00772043">
              <w:rPr>
                <w:rStyle w:val="BoldandItalics"/>
              </w:rPr>
              <w:t>Relevant aspects</w:t>
            </w:r>
            <w:r w:rsidRPr="0077204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72043" w:rsidP="00772043">
            <w:pPr>
              <w:pStyle w:val="ListBullet"/>
            </w:pPr>
            <w:r w:rsidRPr="00772043">
              <w:t>objectives</w:t>
            </w:r>
          </w:p>
          <w:p w:rsidR="00000000" w:rsidRPr="00772043" w:rsidP="00772043">
            <w:pPr>
              <w:pStyle w:val="ListBullet"/>
            </w:pPr>
            <w:r w:rsidRPr="00772043">
              <w:t>planning process</w:t>
            </w:r>
          </w:p>
          <w:p w:rsidR="00000000" w:rsidRPr="00772043" w:rsidP="00772043">
            <w:pPr>
              <w:pStyle w:val="ListBullet"/>
            </w:pPr>
            <w:r w:rsidRPr="00772043">
              <w:t>activity site</w:t>
            </w:r>
          </w:p>
          <w:p w:rsidR="00000000" w:rsidRPr="00772043" w:rsidP="00772043">
            <w:pPr>
              <w:pStyle w:val="ListBullet"/>
            </w:pPr>
            <w:r w:rsidRPr="00772043">
              <w:t>weather</w:t>
            </w:r>
          </w:p>
          <w:p w:rsidR="00000000" w:rsidRPr="00772043" w:rsidP="00772043">
            <w:pPr>
              <w:pStyle w:val="ListBullet"/>
            </w:pPr>
            <w:r w:rsidRPr="00772043">
              <w:t>equipment selection</w:t>
            </w:r>
          </w:p>
          <w:p w:rsidR="00000000" w:rsidRPr="00772043" w:rsidP="00772043">
            <w:pPr>
              <w:pStyle w:val="ListBullet"/>
            </w:pPr>
            <w:r w:rsidRPr="00772043">
              <w:t>clothing selection</w:t>
            </w:r>
          </w:p>
          <w:p w:rsidR="00000000" w:rsidRPr="00772043" w:rsidP="00772043">
            <w:pPr>
              <w:pStyle w:val="ListBullet"/>
            </w:pPr>
            <w:r w:rsidRPr="00772043">
              <w:t>food selection</w:t>
            </w:r>
          </w:p>
          <w:p w:rsidR="00000000" w:rsidRPr="00772043" w:rsidP="00772043">
            <w:pPr>
              <w:pStyle w:val="ListBullet"/>
            </w:pPr>
            <w:r w:rsidRPr="00772043">
              <w:t>instructional content</w:t>
            </w:r>
          </w:p>
          <w:p w:rsidR="00000000" w:rsidRPr="00772043" w:rsidP="00772043">
            <w:pPr>
              <w:pStyle w:val="ListBullet"/>
            </w:pPr>
            <w:r w:rsidRPr="00772043">
              <w:t>instructional technique</w:t>
            </w:r>
          </w:p>
          <w:p w:rsidR="00000000" w:rsidRPr="00772043" w:rsidP="00772043">
            <w:pPr>
              <w:pStyle w:val="ListBullet"/>
            </w:pPr>
            <w:r w:rsidRPr="00772043">
              <w:t>assessment technique</w:t>
            </w:r>
          </w:p>
          <w:p w:rsidR="00000000" w:rsidRPr="00772043" w:rsidP="00772043">
            <w:pPr>
              <w:pStyle w:val="ListBullet"/>
            </w:pPr>
            <w:r w:rsidRPr="00772043">
              <w:t>group feedback</w:t>
            </w:r>
          </w:p>
          <w:p w:rsidR="00000000" w:rsidRPr="00772043" w:rsidP="00772043">
            <w:pPr>
              <w:pStyle w:val="ListBullet"/>
            </w:pPr>
            <w:r w:rsidRPr="00772043">
              <w:t>directing techniques</w:t>
            </w:r>
          </w:p>
          <w:p w:rsidR="00000000" w:rsidRPr="00772043" w:rsidP="00772043">
            <w:pPr>
              <w:pStyle w:val="ListBullet"/>
            </w:pPr>
            <w:r w:rsidRPr="00772043">
              <w:t>rescue techniques employed</w:t>
            </w:r>
          </w:p>
        </w:tc>
      </w:tr>
    </w:tbl>
    <w:p w:rsidR="00000000" w:rsidRPr="00772043" w:rsidP="00772043">
      <w:pPr>
        <w:pStyle w:val="BodyText"/>
      </w:pPr>
    </w:p>
    <w:p w:rsidR="00000000" w:rsidRPr="00772043" w:rsidP="00772043">
      <w:pPr>
        <w:pStyle w:val="AllowPageBreak"/>
      </w:pPr>
    </w:p>
    <w:p w:rsidR="00000000" w:rsidRPr="00772043" w:rsidP="00772043">
      <w:pPr>
        <w:pStyle w:val="Heading1"/>
      </w:pPr>
      <w:bookmarkStart w:id="12" w:name="O_365922"/>
      <w:bookmarkEnd w:id="12"/>
      <w:r w:rsidRPr="00772043">
        <w:t>Unit Sector(s)</w:t>
      </w:r>
    </w:p>
    <w:p w:rsidR="00000000" w:rsidRPr="00772043" w:rsidP="00772043">
      <w:pPr>
        <w:pStyle w:val="BodyText"/>
      </w:pPr>
      <w:r w:rsidRPr="00772043">
        <w:t>Outdoor Recreation</w:t>
      </w:r>
    </w:p>
    <w:p w:rsidR="00000000" w:rsidRPr="00772043" w:rsidP="00772043">
      <w:pPr>
        <w:pStyle w:val="AllowPageBreak"/>
      </w:pPr>
    </w:p>
    <w:p w:rsidR="00000000" w:rsidRPr="00772043" w:rsidP="00772043">
      <w:pPr>
        <w:pStyle w:val="Heading1"/>
      </w:pPr>
      <w:bookmarkStart w:id="13" w:name="O_389777"/>
      <w:bookmarkEnd w:id="13"/>
      <w:r w:rsidRPr="00772043">
        <w:t>Competency Field</w:t>
      </w:r>
    </w:p>
    <w:p w:rsidR="00000000" w:rsidRPr="00772043" w:rsidP="00772043">
      <w:pPr>
        <w:pStyle w:val="BodyText"/>
      </w:pPr>
      <w:r w:rsidRPr="00772043">
        <w:t>Fishing</w:t>
      </w:r>
    </w:p>
    <w:p w:rsidR="00000000" w:rsidRPr="00772043" w:rsidP="00772043"/>
    <w:sectPr w:rsidSect="007720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C5D" w:rsidP="00971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5D" w:rsidP="00772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1C5D" w:rsidP="007720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1C5D" w:rsidP="007720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C5D" w:rsidP="00971C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5D" w:rsidP="00772043">
    <w:pPr>
      <w:pStyle w:val="Header"/>
      <w:framePr w:wrap="around"/>
    </w:pPr>
    <w:r>
      <w:fldChar w:fldCharType="begin"/>
    </w:r>
    <w:r>
      <w:instrText xml:space="preserve"> TITLE   \* MERGEFORMAT </w:instrText>
    </w:r>
    <w:r>
      <w:fldChar w:fldCharType="separate"/>
    </w:r>
    <w:r>
      <w:t>SISOFSH203A Select, rig and use terminal tackle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1C5D" w:rsidP="007720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CCC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C2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80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0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043"/>
    <w:pPr>
      <w:spacing w:before="360" w:after="60"/>
      <w:outlineLvl w:val="0"/>
    </w:pPr>
    <w:rPr>
      <w:sz w:val="32"/>
    </w:rPr>
  </w:style>
  <w:style w:type="paragraph" w:styleId="Heading2">
    <w:name w:val="heading 2"/>
    <w:basedOn w:val="HeadingBase"/>
    <w:next w:val="BodyText"/>
    <w:link w:val="Heading2Char"/>
    <w:qFormat/>
    <w:rsid w:val="00772043"/>
    <w:pPr>
      <w:keepLines/>
      <w:spacing w:before="240" w:after="120"/>
      <w:outlineLvl w:val="1"/>
    </w:pPr>
    <w:rPr>
      <w:sz w:val="28"/>
      <w:szCs w:val="40"/>
    </w:rPr>
  </w:style>
  <w:style w:type="paragraph" w:styleId="Heading3">
    <w:name w:val="heading 3"/>
    <w:basedOn w:val="HeadingBase"/>
    <w:next w:val="BodyText"/>
    <w:link w:val="Heading3Char"/>
    <w:qFormat/>
    <w:rsid w:val="00772043"/>
    <w:pPr>
      <w:spacing w:before="180" w:after="120"/>
      <w:outlineLvl w:val="2"/>
    </w:pPr>
    <w:rPr>
      <w:spacing w:val="-10"/>
      <w:kern w:val="32"/>
    </w:rPr>
  </w:style>
  <w:style w:type="paragraph" w:styleId="Heading4">
    <w:name w:val="heading 4"/>
    <w:basedOn w:val="HeadingBase"/>
    <w:next w:val="BodyText"/>
    <w:link w:val="Heading4Char"/>
    <w:qFormat/>
    <w:rsid w:val="00772043"/>
    <w:pPr>
      <w:spacing w:before="160" w:after="120"/>
      <w:outlineLvl w:val="3"/>
    </w:pPr>
    <w:rPr>
      <w:sz w:val="22"/>
    </w:rPr>
  </w:style>
  <w:style w:type="paragraph" w:styleId="Heading5">
    <w:name w:val="heading 5"/>
    <w:basedOn w:val="HeadingBase"/>
    <w:next w:val="Normal"/>
    <w:link w:val="Heading5Char"/>
    <w:qFormat/>
    <w:rsid w:val="00772043"/>
    <w:pPr>
      <w:spacing w:before="80"/>
      <w:outlineLvl w:val="4"/>
    </w:pPr>
    <w:rPr>
      <w:color w:val="918585"/>
      <w:sz w:val="20"/>
    </w:rPr>
  </w:style>
  <w:style w:type="paragraph" w:styleId="Heading6">
    <w:name w:val="heading 6"/>
    <w:basedOn w:val="HeadingBase"/>
    <w:next w:val="Normal"/>
    <w:link w:val="Heading6Char"/>
    <w:qFormat/>
    <w:rsid w:val="00772043"/>
    <w:pPr>
      <w:spacing w:before="60"/>
      <w:outlineLvl w:val="5"/>
    </w:pPr>
    <w:rPr>
      <w:color w:val="918585"/>
      <w:sz w:val="20"/>
    </w:rPr>
  </w:style>
  <w:style w:type="paragraph" w:styleId="Heading7">
    <w:name w:val="heading 7"/>
    <w:basedOn w:val="Normal"/>
    <w:next w:val="Normal"/>
    <w:link w:val="Heading7Char"/>
    <w:qFormat/>
    <w:rsid w:val="00772043"/>
    <w:pPr>
      <w:ind w:left="720"/>
      <w:outlineLvl w:val="6"/>
    </w:pPr>
    <w:rPr>
      <w:i/>
    </w:rPr>
  </w:style>
  <w:style w:type="paragraph" w:styleId="Heading8">
    <w:name w:val="heading 8"/>
    <w:basedOn w:val="Normal"/>
    <w:next w:val="Normal"/>
    <w:link w:val="Heading8Char"/>
    <w:qFormat/>
    <w:rsid w:val="00772043"/>
    <w:pPr>
      <w:ind w:left="720"/>
      <w:outlineLvl w:val="7"/>
    </w:pPr>
    <w:rPr>
      <w:i/>
    </w:rPr>
  </w:style>
  <w:style w:type="paragraph" w:styleId="Heading9">
    <w:name w:val="heading 9"/>
    <w:basedOn w:val="Normal"/>
    <w:next w:val="Normal"/>
    <w:link w:val="Heading9Char"/>
    <w:qFormat/>
    <w:rsid w:val="00772043"/>
    <w:pPr>
      <w:ind w:left="720"/>
      <w:outlineLvl w:val="8"/>
    </w:pPr>
    <w:rPr>
      <w:i/>
    </w:rPr>
  </w:style>
  <w:style w:type="character" w:default="1" w:styleId="DefaultParagraphFont">
    <w:name w:val="Default Paragraph Font"/>
    <w:uiPriority w:val="1"/>
    <w:unhideWhenUsed/>
    <w:rsid w:val="00772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043"/>
  </w:style>
  <w:style w:type="character" w:customStyle="1" w:styleId="Heading1Char">
    <w:name w:val="Heading 1 Char"/>
    <w:basedOn w:val="DefaultParagraphFont"/>
    <w:link w:val="Heading1"/>
    <w:rsid w:val="00772043"/>
    <w:rPr>
      <w:rFonts w:ascii="Times New Roman" w:eastAsia="Times New Roman" w:hAnsi="Times New Roman" w:cs="Times New Roman"/>
      <w:b/>
      <w:sz w:val="32"/>
      <w:szCs w:val="20"/>
      <w:lang w:eastAsia="en-US"/>
    </w:rPr>
  </w:style>
  <w:style w:type="paragraph" w:styleId="BodyText">
    <w:name w:val="Body Text"/>
    <w:basedOn w:val="Normal"/>
    <w:link w:val="BodyTextChar"/>
    <w:rsid w:val="007720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043"/>
    <w:rPr>
      <w:rFonts w:ascii="Times New Roman" w:eastAsia="Times New Roman" w:hAnsi="Times New Roman" w:cs="Times New Roman"/>
      <w:sz w:val="24"/>
      <w:lang w:val="en-US" w:eastAsia="en-US"/>
    </w:rPr>
  </w:style>
  <w:style w:type="paragraph" w:styleId="Footer">
    <w:name w:val="footer"/>
    <w:basedOn w:val="Normal"/>
    <w:link w:val="FooterChar"/>
    <w:rsid w:val="00772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043"/>
    <w:rPr>
      <w:rFonts w:ascii="Times New Roman" w:eastAsia="Times New Roman" w:hAnsi="Times New Roman" w:cs="Times New Roman"/>
      <w:sz w:val="16"/>
      <w:lang w:val="en-US" w:eastAsia="en-US"/>
    </w:rPr>
  </w:style>
  <w:style w:type="paragraph" w:styleId="List">
    <w:name w:val="List"/>
    <w:basedOn w:val="BodyText"/>
    <w:next w:val="BodyText"/>
    <w:rsid w:val="00772043"/>
    <w:pPr>
      <w:tabs>
        <w:tab w:val="left" w:pos="340"/>
      </w:tabs>
      <w:spacing w:before="60" w:after="60"/>
      <w:ind w:left="340" w:hanging="340"/>
    </w:pPr>
  </w:style>
  <w:style w:type="paragraph" w:styleId="ListBullet">
    <w:name w:val="List Bullet"/>
    <w:basedOn w:val="List"/>
    <w:rsid w:val="00772043"/>
    <w:pPr>
      <w:numPr>
        <w:numId w:val="13"/>
      </w:numPr>
      <w:tabs>
        <w:tab w:val="clear" w:pos="340"/>
      </w:tabs>
      <w:spacing w:before="40" w:after="40"/>
    </w:pPr>
  </w:style>
  <w:style w:type="character" w:customStyle="1" w:styleId="SpecialBold">
    <w:name w:val="Special Bold"/>
    <w:basedOn w:val="DefaultParagraphFont"/>
    <w:rsid w:val="00772043"/>
    <w:rPr>
      <w:b/>
      <w:spacing w:val="0"/>
    </w:rPr>
  </w:style>
  <w:style w:type="paragraph" w:styleId="ListBullet2">
    <w:name w:val="List Bullet 2"/>
    <w:basedOn w:val="List2"/>
    <w:rsid w:val="00772043"/>
    <w:pPr>
      <w:numPr>
        <w:numId w:val="14"/>
      </w:numPr>
      <w:tabs>
        <w:tab w:val="clear" w:pos="680"/>
      </w:tabs>
    </w:pPr>
  </w:style>
  <w:style w:type="paragraph" w:styleId="Header">
    <w:name w:val="header"/>
    <w:basedOn w:val="Normal"/>
    <w:link w:val="HeaderChar"/>
    <w:rsid w:val="00772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0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043"/>
    <w:pPr>
      <w:spacing w:before="240" w:after="120"/>
      <w:outlineLvl w:val="0"/>
    </w:pPr>
    <w:rPr>
      <w:rFonts w:ascii="Times New Roman" w:hAnsi="Times New Roman"/>
      <w:b/>
      <w:sz w:val="28"/>
    </w:rPr>
  </w:style>
  <w:style w:type="paragraph" w:customStyle="1" w:styleId="AllowPageBreak">
    <w:name w:val="AllowPageBreak"/>
    <w:rsid w:val="007720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043"/>
    <w:pPr>
      <w:tabs>
        <w:tab w:val="left" w:pos="680"/>
      </w:tabs>
      <w:spacing w:before="60" w:after="60"/>
      <w:ind w:left="680" w:hanging="340"/>
    </w:pPr>
  </w:style>
  <w:style w:type="character" w:customStyle="1" w:styleId="BoldandItalics">
    <w:name w:val="Bold and Italics"/>
    <w:qFormat/>
    <w:rsid w:val="00772043"/>
    <w:rPr>
      <w:b/>
      <w:i/>
      <w:u w:val="none"/>
    </w:rPr>
  </w:style>
  <w:style w:type="character" w:customStyle="1" w:styleId="Heading2Char">
    <w:name w:val="Heading 2 Char"/>
    <w:basedOn w:val="DefaultParagraphFont"/>
    <w:link w:val="Heading2"/>
    <w:rsid w:val="00772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0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0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043"/>
    <w:rPr>
      <w:rFonts w:ascii="Courier New" w:eastAsia="Times New Roman" w:hAnsi="Courier New" w:cs="Times New Roman"/>
      <w:i/>
      <w:szCs w:val="20"/>
      <w:lang w:val="en-US" w:eastAsia="en-US"/>
    </w:rPr>
  </w:style>
  <w:style w:type="paragraph" w:customStyle="1" w:styleId="HeadingBase">
    <w:name w:val="Heading Base"/>
    <w:rsid w:val="00772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043"/>
    <w:pPr>
      <w:tabs>
        <w:tab w:val="right" w:leader="dot" w:pos="9072"/>
      </w:tabs>
      <w:ind w:left="567"/>
    </w:pPr>
    <w:rPr>
      <w:szCs w:val="22"/>
    </w:rPr>
  </w:style>
  <w:style w:type="paragraph" w:customStyle="1" w:styleId="TOCBase">
    <w:name w:val="TOC Base"/>
    <w:rsid w:val="00772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043"/>
    <w:pPr>
      <w:tabs>
        <w:tab w:val="right" w:leader="dot" w:pos="9072"/>
      </w:tabs>
      <w:spacing w:before="40" w:after="40"/>
      <w:ind w:left="284"/>
    </w:pPr>
    <w:rPr>
      <w:rFonts w:ascii="Times New Roman" w:hAnsi="Times New Roman"/>
    </w:rPr>
  </w:style>
  <w:style w:type="paragraph" w:styleId="TOC1">
    <w:name w:val="toc 1"/>
    <w:basedOn w:val="TOCBase"/>
    <w:next w:val="Normal"/>
    <w:rsid w:val="007720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043"/>
    <w:pPr>
      <w:spacing w:before="5040"/>
      <w:jc w:val="center"/>
    </w:pPr>
    <w:rPr>
      <w:sz w:val="48"/>
      <w:szCs w:val="72"/>
      <w:lang w:val="en-US"/>
    </w:rPr>
  </w:style>
  <w:style w:type="character" w:customStyle="1" w:styleId="TitleChar">
    <w:name w:val="Title Char"/>
    <w:basedOn w:val="DefaultParagraphFont"/>
    <w:link w:val="Title"/>
    <w:rsid w:val="00772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043"/>
    <w:pPr>
      <w:tabs>
        <w:tab w:val="left" w:pos="3600"/>
        <w:tab w:val="left" w:pos="3958"/>
      </w:tabs>
    </w:pPr>
  </w:style>
  <w:style w:type="paragraph" w:customStyle="1" w:styleId="Note">
    <w:name w:val="Note"/>
    <w:basedOn w:val="BodyText"/>
    <w:rsid w:val="00772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043"/>
    <w:pPr>
      <w:framePr w:wrap="auto" w:hAnchor="text" w:y="6049"/>
    </w:pPr>
    <w:rPr>
      <w:color w:val="000000"/>
      <w:sz w:val="40"/>
    </w:rPr>
  </w:style>
  <w:style w:type="paragraph" w:customStyle="1" w:styleId="TOCTitle">
    <w:name w:val="TOCTitle"/>
    <w:basedOn w:val="Heading1"/>
    <w:rsid w:val="00772043"/>
    <w:pPr>
      <w:spacing w:after="240"/>
      <w:jc w:val="center"/>
      <w:outlineLvl w:val="9"/>
    </w:pPr>
    <w:rPr>
      <w:caps/>
    </w:rPr>
  </w:style>
  <w:style w:type="paragraph" w:customStyle="1" w:styleId="Version">
    <w:name w:val="Version"/>
    <w:rsid w:val="00772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043"/>
    <w:pPr>
      <w:keepNext w:val="0"/>
      <w:tabs>
        <w:tab w:val="right" w:pos="4176"/>
      </w:tabs>
      <w:ind w:left="198" w:hanging="198"/>
    </w:pPr>
    <w:rPr>
      <w:rFonts w:ascii="Garamond" w:hAnsi="Garamond"/>
    </w:rPr>
  </w:style>
  <w:style w:type="paragraph" w:styleId="IndexHeading">
    <w:name w:val="index heading"/>
    <w:basedOn w:val="Normal"/>
    <w:next w:val="Index1"/>
    <w:semiHidden/>
    <w:rsid w:val="00772043"/>
    <w:pPr>
      <w:spacing w:before="120" w:after="120"/>
    </w:pPr>
    <w:rPr>
      <w:rFonts w:ascii="Arial" w:hAnsi="Arial"/>
      <w:b/>
      <w:color w:val="918585"/>
      <w:sz w:val="24"/>
    </w:rPr>
  </w:style>
  <w:style w:type="paragraph" w:customStyle="1" w:styleId="Chapter">
    <w:name w:val="Chapter"/>
    <w:basedOn w:val="Normal"/>
    <w:rsid w:val="00772043"/>
    <w:pPr>
      <w:spacing w:before="240"/>
    </w:pPr>
    <w:rPr>
      <w:rFonts w:ascii="Times New Roman" w:hAnsi="Times New Roman"/>
      <w:smallCaps/>
      <w:spacing w:val="80"/>
      <w:sz w:val="28"/>
    </w:rPr>
  </w:style>
  <w:style w:type="paragraph" w:customStyle="1" w:styleId="InChapter">
    <w:name w:val="InChapter"/>
    <w:basedOn w:val="Heading3"/>
    <w:rsid w:val="00772043"/>
    <w:pPr>
      <w:spacing w:after="240"/>
      <w:outlineLvl w:val="9"/>
    </w:pPr>
    <w:rPr>
      <w:noProof/>
    </w:rPr>
  </w:style>
  <w:style w:type="paragraph" w:styleId="Index2">
    <w:name w:val="index 2"/>
    <w:basedOn w:val="Normal"/>
    <w:next w:val="Normal"/>
    <w:semiHidden/>
    <w:rsid w:val="00772043"/>
    <w:pPr>
      <w:tabs>
        <w:tab w:val="right" w:pos="4176"/>
      </w:tabs>
      <w:ind w:left="568" w:hanging="284"/>
    </w:pPr>
    <w:rPr>
      <w:rFonts w:ascii="Garamond" w:hAnsi="Garamond"/>
    </w:rPr>
  </w:style>
  <w:style w:type="paragraph" w:customStyle="1" w:styleId="Byline">
    <w:name w:val="Byline"/>
    <w:rsid w:val="00772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043"/>
    <w:pPr>
      <w:tabs>
        <w:tab w:val="clear" w:pos="3600"/>
        <w:tab w:val="clear" w:pos="3958"/>
      </w:tabs>
      <w:jc w:val="right"/>
    </w:pPr>
  </w:style>
  <w:style w:type="character" w:styleId="Emphasis">
    <w:name w:val="Emphasis"/>
    <w:basedOn w:val="DefaultParagraphFont"/>
    <w:qFormat/>
    <w:rsid w:val="00772043"/>
    <w:rPr>
      <w:i/>
    </w:rPr>
  </w:style>
  <w:style w:type="paragraph" w:styleId="Caption">
    <w:name w:val="caption"/>
    <w:basedOn w:val="BodyText"/>
    <w:next w:val="Normal"/>
    <w:qFormat/>
    <w:rsid w:val="00772043"/>
    <w:pPr>
      <w:framePr w:w="2268" w:hSpace="181" w:vSpace="181" w:wrap="around" w:vAnchor="text" w:hAnchor="page" w:x="1135" w:y="285" w:anchorLock="1"/>
    </w:pPr>
    <w:rPr>
      <w:i/>
    </w:rPr>
  </w:style>
  <w:style w:type="paragraph" w:customStyle="1" w:styleId="MiniTOCTitle">
    <w:name w:val="MiniTOCTitle"/>
    <w:basedOn w:val="Heading4"/>
    <w:rsid w:val="00772043"/>
    <w:pPr>
      <w:spacing w:before="240"/>
      <w:outlineLvl w:val="9"/>
    </w:pPr>
    <w:rPr>
      <w:noProof/>
      <w:sz w:val="24"/>
    </w:rPr>
  </w:style>
  <w:style w:type="paragraph" w:customStyle="1" w:styleId="MiniTOCItem">
    <w:name w:val="MiniTOCItem"/>
    <w:basedOn w:val="ListBullet"/>
    <w:rsid w:val="00772043"/>
    <w:pPr>
      <w:numPr>
        <w:numId w:val="0"/>
      </w:numPr>
      <w:tabs>
        <w:tab w:val="right" w:leader="dot" w:pos="6521"/>
      </w:tabs>
      <w:spacing w:before="0" w:after="0"/>
    </w:pPr>
  </w:style>
  <w:style w:type="paragraph" w:customStyle="1" w:styleId="TOFTitle">
    <w:name w:val="TOFTitle"/>
    <w:basedOn w:val="TOCTitle"/>
    <w:rsid w:val="00772043"/>
  </w:style>
  <w:style w:type="paragraph" w:styleId="TableofFigures">
    <w:name w:val="table of figures"/>
    <w:basedOn w:val="Normal"/>
    <w:next w:val="Normal"/>
    <w:semiHidden/>
    <w:rsid w:val="00772043"/>
    <w:pPr>
      <w:tabs>
        <w:tab w:val="right" w:leader="dot" w:pos="9072"/>
      </w:tabs>
      <w:ind w:left="970" w:hanging="403"/>
    </w:pPr>
    <w:rPr>
      <w:rFonts w:ascii="Times New Roman" w:hAnsi="Times New Roman"/>
      <w:b/>
    </w:rPr>
  </w:style>
  <w:style w:type="paragraph" w:styleId="ListNumber">
    <w:name w:val="List Number"/>
    <w:basedOn w:val="List"/>
    <w:rsid w:val="00772043"/>
    <w:pPr>
      <w:numPr>
        <w:numId w:val="11"/>
      </w:numPr>
    </w:pPr>
  </w:style>
  <w:style w:type="character" w:customStyle="1" w:styleId="WingdingSymbols">
    <w:name w:val="Wingding Symbols"/>
    <w:rsid w:val="00772043"/>
    <w:rPr>
      <w:rFonts w:ascii="Wingdings" w:hAnsi="Wingdings"/>
    </w:rPr>
  </w:style>
  <w:style w:type="paragraph" w:customStyle="1" w:styleId="TableHeading">
    <w:name w:val="Table Heading"/>
    <w:basedOn w:val="HeadingBase"/>
    <w:rsid w:val="00772043"/>
    <w:pPr>
      <w:keepLines/>
      <w:pBdr>
        <w:bottom w:val="single" w:sz="6" w:space="1" w:color="918585"/>
      </w:pBdr>
      <w:spacing w:before="240"/>
    </w:pPr>
  </w:style>
  <w:style w:type="character" w:customStyle="1" w:styleId="HotSpot">
    <w:name w:val="HotSpot"/>
    <w:rsid w:val="00772043"/>
    <w:rPr>
      <w:color w:val="0033CC"/>
      <w:u w:val="none"/>
    </w:rPr>
  </w:style>
  <w:style w:type="paragraph" w:customStyle="1" w:styleId="BodyTextRight">
    <w:name w:val="Body Text Right"/>
    <w:basedOn w:val="BodyText"/>
    <w:rsid w:val="00772043"/>
    <w:pPr>
      <w:spacing w:before="0" w:after="0"/>
      <w:jc w:val="right"/>
    </w:pPr>
  </w:style>
  <w:style w:type="paragraph" w:styleId="Index3">
    <w:name w:val="index 3"/>
    <w:basedOn w:val="ListNumber2"/>
    <w:next w:val="Normal"/>
    <w:semiHidden/>
    <w:rsid w:val="00772043"/>
    <w:pPr>
      <w:numPr>
        <w:numId w:val="0"/>
      </w:numPr>
      <w:tabs>
        <w:tab w:val="right" w:leader="dot" w:pos="4176"/>
      </w:tabs>
    </w:pPr>
  </w:style>
  <w:style w:type="paragraph" w:styleId="ListNumber2">
    <w:name w:val="List Number 2"/>
    <w:basedOn w:val="List2"/>
    <w:rsid w:val="00772043"/>
    <w:pPr>
      <w:numPr>
        <w:numId w:val="10"/>
      </w:numPr>
      <w:tabs>
        <w:tab w:val="clear" w:pos="1060"/>
      </w:tabs>
    </w:pPr>
  </w:style>
  <w:style w:type="paragraph" w:customStyle="1" w:styleId="MarginNote">
    <w:name w:val="Margin Note"/>
    <w:basedOn w:val="BodyText"/>
    <w:rsid w:val="00772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0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043"/>
    <w:rPr>
      <w:sz w:val="32"/>
    </w:rPr>
  </w:style>
  <w:style w:type="paragraph" w:customStyle="1" w:styleId="HeadingProcedure">
    <w:name w:val="Heading Procedure"/>
    <w:basedOn w:val="HeadingBase"/>
    <w:next w:val="Normal"/>
    <w:rsid w:val="00772043"/>
    <w:pPr>
      <w:tabs>
        <w:tab w:val="left" w:pos="0"/>
      </w:tabs>
      <w:spacing w:before="120" w:after="60"/>
    </w:pPr>
    <w:rPr>
      <w:i/>
      <w:color w:val="918585"/>
      <w:sz w:val="22"/>
    </w:rPr>
  </w:style>
  <w:style w:type="paragraph" w:customStyle="1" w:styleId="TableBodyText">
    <w:name w:val="Table Body Text"/>
    <w:basedOn w:val="BodyText"/>
    <w:rsid w:val="00772043"/>
    <w:pPr>
      <w:spacing w:before="60" w:after="60"/>
    </w:pPr>
  </w:style>
  <w:style w:type="paragraph" w:styleId="ListContinue">
    <w:name w:val="List Continue"/>
    <w:basedOn w:val="List"/>
    <w:rsid w:val="00772043"/>
    <w:pPr>
      <w:ind w:firstLine="0"/>
    </w:pPr>
  </w:style>
  <w:style w:type="paragraph" w:customStyle="1" w:styleId="ListNote">
    <w:name w:val="List Note"/>
    <w:basedOn w:val="List"/>
    <w:rsid w:val="00772043"/>
    <w:pPr>
      <w:pBdr>
        <w:top w:val="single" w:sz="6" w:space="2" w:color="918585"/>
        <w:bottom w:val="single" w:sz="6" w:space="2" w:color="918585"/>
      </w:pBdr>
      <w:tabs>
        <w:tab w:val="left" w:pos="1021"/>
      </w:tabs>
      <w:ind w:firstLine="0"/>
    </w:pPr>
  </w:style>
  <w:style w:type="paragraph" w:customStyle="1" w:styleId="Warning">
    <w:name w:val="Warning"/>
    <w:basedOn w:val="BodyText"/>
    <w:rsid w:val="00772043"/>
    <w:pPr>
      <w:shd w:val="clear" w:color="auto" w:fill="D9D9D9"/>
      <w:tabs>
        <w:tab w:val="left" w:pos="992"/>
      </w:tabs>
      <w:ind w:left="119" w:right="119"/>
    </w:pPr>
    <w:rPr>
      <w:sz w:val="20"/>
    </w:rPr>
  </w:style>
  <w:style w:type="paragraph" w:customStyle="1" w:styleId="MarginIcons">
    <w:name w:val="Margin Icons"/>
    <w:basedOn w:val="BodyText"/>
    <w:rsid w:val="00772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043"/>
    <w:rPr>
      <w:rFonts w:ascii="Courier New" w:hAnsi="Courier New"/>
    </w:rPr>
  </w:style>
  <w:style w:type="paragraph" w:customStyle="1" w:styleId="NoteBullet">
    <w:name w:val="Note Bullet"/>
    <w:basedOn w:val="Note"/>
    <w:rsid w:val="00772043"/>
    <w:pPr>
      <w:tabs>
        <w:tab w:val="clear" w:pos="680"/>
      </w:tabs>
      <w:spacing w:before="60" w:after="60"/>
    </w:pPr>
  </w:style>
  <w:style w:type="paragraph" w:customStyle="1" w:styleId="SubHeading2">
    <w:name w:val="SubHeading2"/>
    <w:basedOn w:val="HeadingBase"/>
    <w:rsid w:val="00772043"/>
    <w:pPr>
      <w:spacing w:before="240" w:after="60"/>
    </w:pPr>
    <w:rPr>
      <w:sz w:val="20"/>
    </w:rPr>
  </w:style>
  <w:style w:type="paragraph" w:customStyle="1" w:styleId="SubHeading1">
    <w:name w:val="SubHeading1"/>
    <w:basedOn w:val="HeadingBase"/>
    <w:rsid w:val="00772043"/>
    <w:pPr>
      <w:spacing w:before="240" w:after="60"/>
    </w:pPr>
    <w:rPr>
      <w:color w:val="918585"/>
      <w:sz w:val="22"/>
    </w:rPr>
  </w:style>
  <w:style w:type="paragraph" w:customStyle="1" w:styleId="SideHeading">
    <w:name w:val="Side Heading"/>
    <w:basedOn w:val="HeadingBase"/>
    <w:rsid w:val="00772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043"/>
    <w:pPr>
      <w:numPr>
        <w:numId w:val="12"/>
      </w:numPr>
    </w:pPr>
  </w:style>
  <w:style w:type="paragraph" w:styleId="PlainText">
    <w:name w:val="Plain Text"/>
    <w:basedOn w:val="Normal"/>
    <w:link w:val="PlainTextChar"/>
    <w:rsid w:val="00772043"/>
    <w:rPr>
      <w:sz w:val="20"/>
    </w:rPr>
  </w:style>
  <w:style w:type="character" w:customStyle="1" w:styleId="PlainTextChar">
    <w:name w:val="Plain Text Char"/>
    <w:basedOn w:val="DefaultParagraphFont"/>
    <w:link w:val="PlainText"/>
    <w:rsid w:val="007720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043"/>
    <w:rPr>
      <w:b/>
      <w:smallCaps/>
    </w:rPr>
  </w:style>
  <w:style w:type="paragraph" w:customStyle="1" w:styleId="TableListNumber">
    <w:name w:val="Table List Number"/>
    <w:basedOn w:val="ListNumber"/>
    <w:rsid w:val="00772043"/>
    <w:pPr>
      <w:numPr>
        <w:numId w:val="0"/>
      </w:numPr>
    </w:pPr>
  </w:style>
  <w:style w:type="paragraph" w:styleId="TOC4">
    <w:name w:val="toc 4"/>
    <w:basedOn w:val="TOCBase"/>
    <w:next w:val="Normal"/>
    <w:semiHidden/>
    <w:rsid w:val="00772043"/>
    <w:pPr>
      <w:tabs>
        <w:tab w:val="right" w:leader="dot" w:pos="9071"/>
      </w:tabs>
      <w:ind w:left="1701"/>
    </w:pPr>
  </w:style>
  <w:style w:type="paragraph" w:customStyle="1" w:styleId="ListAlpha">
    <w:name w:val="List Alpha"/>
    <w:basedOn w:val="List"/>
    <w:rsid w:val="00772043"/>
    <w:pPr>
      <w:numPr>
        <w:numId w:val="9"/>
      </w:numPr>
    </w:pPr>
  </w:style>
  <w:style w:type="paragraph" w:customStyle="1" w:styleId="ListAlpha2">
    <w:name w:val="List Alpha 2"/>
    <w:basedOn w:val="List2"/>
    <w:rsid w:val="00772043"/>
    <w:pPr>
      <w:numPr>
        <w:numId w:val="8"/>
      </w:numPr>
    </w:pPr>
  </w:style>
  <w:style w:type="paragraph" w:styleId="List3">
    <w:name w:val="List 3"/>
    <w:basedOn w:val="BodyText"/>
    <w:rsid w:val="00772043"/>
    <w:pPr>
      <w:tabs>
        <w:tab w:val="left" w:pos="1021"/>
      </w:tabs>
      <w:spacing w:before="60" w:after="60"/>
      <w:ind w:left="1020" w:hanging="340"/>
    </w:pPr>
  </w:style>
  <w:style w:type="paragraph" w:styleId="List4">
    <w:name w:val="List 4"/>
    <w:basedOn w:val="BodyText"/>
    <w:rsid w:val="00772043"/>
    <w:pPr>
      <w:tabs>
        <w:tab w:val="left" w:pos="1361"/>
      </w:tabs>
      <w:spacing w:before="60" w:after="60"/>
      <w:ind w:left="1361" w:hanging="340"/>
    </w:pPr>
  </w:style>
  <w:style w:type="paragraph" w:styleId="List5">
    <w:name w:val="List 5"/>
    <w:basedOn w:val="BodyText"/>
    <w:rsid w:val="00772043"/>
    <w:pPr>
      <w:tabs>
        <w:tab w:val="left" w:pos="1701"/>
      </w:tabs>
      <w:spacing w:before="60" w:after="60"/>
      <w:ind w:left="1701" w:hanging="340"/>
    </w:pPr>
  </w:style>
  <w:style w:type="paragraph" w:styleId="ListBullet3">
    <w:name w:val="List Bullet 3"/>
    <w:basedOn w:val="List3"/>
    <w:rsid w:val="00772043"/>
    <w:pPr>
      <w:numPr>
        <w:numId w:val="15"/>
      </w:numPr>
      <w:tabs>
        <w:tab w:val="clear" w:pos="1021"/>
      </w:tabs>
      <w:ind w:left="1037" w:hanging="357"/>
    </w:pPr>
  </w:style>
  <w:style w:type="paragraph" w:styleId="ListBullet4">
    <w:name w:val="List Bullet 4"/>
    <w:basedOn w:val="List4"/>
    <w:rsid w:val="00772043"/>
    <w:pPr>
      <w:numPr>
        <w:numId w:val="3"/>
      </w:numPr>
    </w:pPr>
  </w:style>
  <w:style w:type="paragraph" w:styleId="ListBullet5">
    <w:name w:val="List Bullet 5"/>
    <w:basedOn w:val="List5"/>
    <w:rsid w:val="00772043"/>
    <w:pPr>
      <w:numPr>
        <w:numId w:val="4"/>
      </w:numPr>
    </w:pPr>
  </w:style>
  <w:style w:type="paragraph" w:styleId="ListContinue2">
    <w:name w:val="List Continue 2"/>
    <w:basedOn w:val="List2"/>
    <w:rsid w:val="00772043"/>
    <w:pPr>
      <w:ind w:firstLine="0"/>
    </w:pPr>
  </w:style>
  <w:style w:type="paragraph" w:styleId="ListContinue3">
    <w:name w:val="List Continue 3"/>
    <w:basedOn w:val="List3"/>
    <w:rsid w:val="00772043"/>
    <w:pPr>
      <w:ind w:left="1021" w:firstLine="0"/>
    </w:pPr>
  </w:style>
  <w:style w:type="paragraph" w:styleId="ListContinue4">
    <w:name w:val="List Continue 4"/>
    <w:basedOn w:val="List4"/>
    <w:rsid w:val="00772043"/>
    <w:pPr>
      <w:ind w:firstLine="0"/>
    </w:pPr>
  </w:style>
  <w:style w:type="paragraph" w:styleId="ListContinue5">
    <w:name w:val="List Continue 5"/>
    <w:basedOn w:val="List5"/>
    <w:rsid w:val="00772043"/>
    <w:pPr>
      <w:ind w:firstLine="0"/>
    </w:pPr>
  </w:style>
  <w:style w:type="paragraph" w:styleId="ListNumber3">
    <w:name w:val="List Number 3"/>
    <w:basedOn w:val="List3"/>
    <w:rsid w:val="00772043"/>
    <w:pPr>
      <w:numPr>
        <w:numId w:val="5"/>
      </w:numPr>
    </w:pPr>
  </w:style>
  <w:style w:type="paragraph" w:styleId="ListNumber4">
    <w:name w:val="List Number 4"/>
    <w:basedOn w:val="List4"/>
    <w:rsid w:val="00772043"/>
    <w:pPr>
      <w:numPr>
        <w:numId w:val="6"/>
      </w:numPr>
    </w:pPr>
  </w:style>
  <w:style w:type="paragraph" w:styleId="ListNumber5">
    <w:name w:val="List Number 5"/>
    <w:basedOn w:val="List5"/>
    <w:rsid w:val="00772043"/>
    <w:pPr>
      <w:numPr>
        <w:numId w:val="7"/>
      </w:numPr>
    </w:pPr>
  </w:style>
  <w:style w:type="paragraph" w:styleId="BlockText">
    <w:name w:val="Block Text"/>
    <w:basedOn w:val="Normal"/>
    <w:rsid w:val="00772043"/>
    <w:pPr>
      <w:spacing w:after="120"/>
      <w:ind w:left="1440" w:right="1440"/>
    </w:pPr>
  </w:style>
  <w:style w:type="character" w:customStyle="1" w:styleId="Subscript">
    <w:name w:val="Subscript"/>
    <w:basedOn w:val="DefaultParagraphFont"/>
    <w:rsid w:val="00772043"/>
    <w:rPr>
      <w:sz w:val="16"/>
      <w:vertAlign w:val="subscript"/>
    </w:rPr>
  </w:style>
  <w:style w:type="character" w:customStyle="1" w:styleId="Superscript">
    <w:name w:val="Superscript"/>
    <w:basedOn w:val="DefaultParagraphFont"/>
    <w:rsid w:val="00772043"/>
    <w:rPr>
      <w:sz w:val="16"/>
      <w:vertAlign w:val="superscript"/>
    </w:rPr>
  </w:style>
  <w:style w:type="character" w:customStyle="1" w:styleId="Symbols">
    <w:name w:val="Symbols"/>
    <w:basedOn w:val="DefaultParagraphFont"/>
    <w:rsid w:val="00772043"/>
    <w:rPr>
      <w:rFonts w:ascii="Symbol" w:hAnsi="Symbol"/>
    </w:rPr>
  </w:style>
  <w:style w:type="character" w:customStyle="1" w:styleId="MenuOptions">
    <w:name w:val="Menu Options"/>
    <w:basedOn w:val="DefaultParagraphFont"/>
    <w:rsid w:val="00772043"/>
    <w:rPr>
      <w:rFonts w:ascii="Arial Narrow" w:hAnsi="Arial Narrow"/>
      <w:smallCaps/>
    </w:rPr>
  </w:style>
  <w:style w:type="character" w:customStyle="1" w:styleId="Buttons">
    <w:name w:val="Buttons"/>
    <w:basedOn w:val="DefaultParagraphFont"/>
    <w:rsid w:val="00772043"/>
    <w:rPr>
      <w:b/>
    </w:rPr>
  </w:style>
  <w:style w:type="character" w:customStyle="1" w:styleId="Underlined">
    <w:name w:val="Underlined"/>
    <w:basedOn w:val="DefaultParagraphFont"/>
    <w:rsid w:val="00772043"/>
    <w:rPr>
      <w:u w:val="single"/>
    </w:rPr>
  </w:style>
  <w:style w:type="paragraph" w:customStyle="1" w:styleId="TableBodyTextRight">
    <w:name w:val="Table Body Text Right"/>
    <w:basedOn w:val="TableBodyText"/>
    <w:rsid w:val="00772043"/>
    <w:pPr>
      <w:widowControl w:val="0"/>
      <w:autoSpaceDE w:val="0"/>
      <w:autoSpaceDN w:val="0"/>
      <w:adjustRightInd w:val="0"/>
      <w:jc w:val="right"/>
    </w:pPr>
    <w:rPr>
      <w:rFonts w:cs="Arial"/>
      <w:szCs w:val="18"/>
    </w:rPr>
  </w:style>
  <w:style w:type="paragraph" w:customStyle="1" w:styleId="CopyrightText">
    <w:name w:val="Copyright Text"/>
    <w:basedOn w:val="BodyText"/>
    <w:rsid w:val="00772043"/>
    <w:rPr>
      <w:sz w:val="18"/>
    </w:rPr>
  </w:style>
  <w:style w:type="paragraph" w:customStyle="1" w:styleId="BodySmallRight">
    <w:name w:val="Body Small Right"/>
    <w:basedOn w:val="BodyTextRight"/>
    <w:rsid w:val="00772043"/>
    <w:rPr>
      <w:sz w:val="18"/>
      <w:szCs w:val="18"/>
    </w:rPr>
  </w:style>
  <w:style w:type="paragraph" w:customStyle="1" w:styleId="MarginEdition">
    <w:name w:val="Margin Edition"/>
    <w:basedOn w:val="MarginNote"/>
    <w:rsid w:val="00772043"/>
    <w:pPr>
      <w:spacing w:before="0" w:after="0"/>
    </w:pPr>
    <w:rPr>
      <w:rFonts w:ascii="Times New Roman" w:hAnsi="Times New Roman"/>
      <w:color w:val="999999"/>
    </w:rPr>
  </w:style>
  <w:style w:type="paragraph" w:customStyle="1" w:styleId="Spacer">
    <w:name w:val="Spacer"/>
    <w:basedOn w:val="Normal"/>
    <w:rsid w:val="00772043"/>
    <w:rPr>
      <w:sz w:val="2"/>
      <w:szCs w:val="2"/>
    </w:rPr>
  </w:style>
  <w:style w:type="character" w:customStyle="1" w:styleId="Small">
    <w:name w:val="Small"/>
    <w:basedOn w:val="DefaultParagraphFont"/>
    <w:rsid w:val="00772043"/>
    <w:rPr>
      <w:sz w:val="16"/>
    </w:rPr>
  </w:style>
  <w:style w:type="paragraph" w:customStyle="1" w:styleId="WideTable">
    <w:name w:val="Wide Table"/>
    <w:basedOn w:val="Normal"/>
    <w:rsid w:val="00772043"/>
    <w:pPr>
      <w:ind w:left="-1418"/>
    </w:pPr>
    <w:rPr>
      <w:sz w:val="2"/>
      <w:szCs w:val="2"/>
    </w:rPr>
  </w:style>
  <w:style w:type="character" w:styleId="PageNumber">
    <w:name w:val="page number"/>
    <w:basedOn w:val="DefaultParagraphFont"/>
    <w:rsid w:val="00772043"/>
  </w:style>
  <w:style w:type="paragraph" w:styleId="Quote">
    <w:name w:val="Quote"/>
    <w:basedOn w:val="Heading1"/>
    <w:link w:val="QuoteChar"/>
    <w:qFormat/>
    <w:rsid w:val="00772043"/>
    <w:rPr>
      <w:b w:val="0"/>
      <w:sz w:val="72"/>
      <w:szCs w:val="72"/>
      <w:lang w:val="en-NZ"/>
    </w:rPr>
  </w:style>
  <w:style w:type="character" w:customStyle="1" w:styleId="QuoteChar">
    <w:name w:val="Quote Char"/>
    <w:basedOn w:val="DefaultParagraphFont"/>
    <w:link w:val="Quote"/>
    <w:rsid w:val="00772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043"/>
    <w:pPr>
      <w:pageBreakBefore/>
    </w:pPr>
  </w:style>
  <w:style w:type="paragraph" w:customStyle="1" w:styleId="Border">
    <w:name w:val="Border"/>
    <w:basedOn w:val="Normal"/>
    <w:qFormat/>
    <w:rsid w:val="00772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043"/>
    <w:rPr>
      <w:b/>
      <w:bCs/>
      <w:i/>
      <w:iCs/>
      <w:color w:val="auto"/>
    </w:rPr>
  </w:style>
  <w:style w:type="paragraph" w:styleId="IntenseQuote">
    <w:name w:val="Intense Quote"/>
    <w:basedOn w:val="Normal"/>
    <w:next w:val="Normal"/>
    <w:link w:val="IntenseQuoteChar"/>
    <w:uiPriority w:val="30"/>
    <w:qFormat/>
    <w:rsid w:val="00772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0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043"/>
    <w:rPr>
      <w:smallCaps/>
      <w:color w:val="auto"/>
      <w:u w:val="single"/>
    </w:rPr>
  </w:style>
  <w:style w:type="character" w:styleId="IntenseReference">
    <w:name w:val="Intense Reference"/>
    <w:basedOn w:val="DefaultParagraphFont"/>
    <w:uiPriority w:val="32"/>
    <w:qFormat/>
    <w:rsid w:val="00772043"/>
    <w:rPr>
      <w:b/>
      <w:bCs/>
      <w:smallCaps/>
      <w:color w:val="auto"/>
      <w:spacing w:val="5"/>
      <w:u w:val="single"/>
    </w:rPr>
  </w:style>
  <w:style w:type="paragraph" w:customStyle="1" w:styleId="2ColumnHeading">
    <w:name w:val="2Column Heading"/>
    <w:basedOn w:val="BodyText"/>
    <w:qFormat/>
    <w:rsid w:val="00772043"/>
    <w:pPr>
      <w:spacing w:after="60"/>
      <w:ind w:left="-2268"/>
    </w:pPr>
    <w:rPr>
      <w:b/>
    </w:rPr>
  </w:style>
  <w:style w:type="paragraph" w:customStyle="1" w:styleId="Heading1TOC">
    <w:name w:val="Heading1 TOC"/>
    <w:basedOn w:val="Normal"/>
    <w:qFormat/>
    <w:rsid w:val="00772043"/>
    <w:pPr>
      <w:spacing w:before="240" w:after="120"/>
    </w:pPr>
    <w:rPr>
      <w:rFonts w:ascii="Times New Roman" w:hAnsi="Times New Roman"/>
      <w:b/>
      <w:sz w:val="32"/>
    </w:rPr>
  </w:style>
  <w:style w:type="paragraph" w:customStyle="1" w:styleId="Heading2TOC">
    <w:name w:val="Heading2 TOC"/>
    <w:basedOn w:val="Normal"/>
    <w:qFormat/>
    <w:rsid w:val="00772043"/>
    <w:pPr>
      <w:spacing w:before="240" w:after="60"/>
    </w:pPr>
    <w:rPr>
      <w:rFonts w:ascii="Times New Roman" w:hAnsi="Times New Roman"/>
      <w:b/>
      <w:sz w:val="28"/>
    </w:rPr>
  </w:style>
  <w:style w:type="character" w:customStyle="1" w:styleId="Underline">
    <w:name w:val="Underline"/>
    <w:basedOn w:val="DefaultParagraphFont"/>
    <w:qFormat/>
    <w:rsid w:val="00772043"/>
    <w:rPr>
      <w:u w:val="single"/>
    </w:rPr>
  </w:style>
  <w:style w:type="paragraph" w:styleId="BalloonText">
    <w:name w:val="Balloon Text"/>
    <w:basedOn w:val="Normal"/>
    <w:link w:val="BalloonTextChar"/>
    <w:rsid w:val="00772043"/>
    <w:rPr>
      <w:rFonts w:ascii="Tahoma" w:hAnsi="Tahoma" w:cs="Tahoma"/>
      <w:sz w:val="16"/>
      <w:szCs w:val="16"/>
    </w:rPr>
  </w:style>
  <w:style w:type="character" w:customStyle="1" w:styleId="BalloonTextChar">
    <w:name w:val="Balloon Text Char"/>
    <w:basedOn w:val="DefaultParagraphFont"/>
    <w:link w:val="BalloonText"/>
    <w:rsid w:val="007720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0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0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6898</Characters>
  <Application>Microsoft Office Word</Application>
  <DocSecurity>0</DocSecurity>
  <Lines>242</Lines>
  <Paragraphs>149</Paragraphs>
  <ScaleCrop>false</ScaleCrop>
  <Company>Author-it Software Corporation Ltd.</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SISOFSH203A Select, rig and use terminal tackle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2012-05-26T09:30:00Z</dcterms:created>
  <dcterms:modified xsi:type="dcterms:W3CDTF">2012-05-26T09:30:00Z</dcterms:modified>
</cp:coreProperties>
</file>