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5E25" w:rsidP="00505E25">
      <w:pPr>
        <w:pStyle w:val="Title"/>
      </w:pPr>
      <w:r>
        <w:fldChar w:fldCharType="begin"/>
      </w:r>
      <w:r>
        <w:instrText xml:space="preserve"> TITLE   \* MERGEFORMAT </w:instrText>
      </w:r>
      <w:r>
        <w:fldChar w:fldCharType="separate"/>
      </w:r>
      <w:r>
        <w:t>SISOEQO516A Manage the education of horses</w:t>
      </w:r>
      <w:r>
        <w:fldChar w:fldCharType="end"/>
      </w:r>
    </w:p>
    <w:p w:rsidR="00505E25" w:rsidP="00505E25">
      <w:pPr>
        <w:pStyle w:val="Version"/>
        <w:sectPr w:rsidSect="00D273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27354" w:rsidP="00D27354">
      <w:pPr>
        <w:pStyle w:val="SuperHeading"/>
      </w:pPr>
      <w:r w:rsidRPr="00D27354">
        <w:t>SISOEQO516A Manage the education of horses</w:t>
      </w:r>
    </w:p>
    <w:p w:rsidR="00000000" w:rsidRPr="00D27354" w:rsidP="00D27354">
      <w:pPr>
        <w:pStyle w:val="Heading1"/>
      </w:pPr>
      <w:bookmarkStart w:id="1" w:name="O_365879"/>
      <w:bookmarkEnd w:id="1"/>
      <w:r w:rsidRPr="00D27354">
        <w:t>Modification History</w:t>
      </w:r>
    </w:p>
    <w:p w:rsidR="00000000" w:rsidRPr="00D27354" w:rsidP="00D27354">
      <w:pPr>
        <w:pStyle w:val="BodyText"/>
      </w:pPr>
      <w:r w:rsidRPr="00D27354">
        <w:t>Not Applicable</w:t>
      </w:r>
    </w:p>
    <w:p w:rsidR="00000000" w:rsidRPr="00D27354" w:rsidP="00D27354">
      <w:pPr>
        <w:pStyle w:val="AllowPageBreak"/>
      </w:pPr>
    </w:p>
    <w:p w:rsidR="00000000" w:rsidRPr="00D27354" w:rsidP="00D27354">
      <w:pPr>
        <w:pStyle w:val="Heading1"/>
      </w:pPr>
      <w:bookmarkStart w:id="2" w:name="O_365875"/>
      <w:bookmarkEnd w:id="2"/>
      <w:r w:rsidRPr="00D27354">
        <w:t>Unit Descriptor</w:t>
      </w:r>
    </w:p>
    <w:p w:rsidR="00000000" w:rsidRPr="00D27354" w:rsidP="00D27354">
      <w:pPr>
        <w:pStyle w:val="BodyText"/>
      </w:pPr>
      <w:r w:rsidRPr="00D27354">
        <w:t>This unit describes the performance outcomes, skills and knowledge required to manage the education of horses s</w:t>
      </w:r>
      <w:r w:rsidRPr="00D27354">
        <w:t>o they can adapt to a range of program environments and handling situations.  It focuses on planning, monitoring and designing education programs for individual horses to suit riding program needs and client safety.</w:t>
      </w:r>
    </w:p>
    <w:p w:rsidR="00000000" w:rsidRPr="00D27354" w:rsidP="00D27354">
      <w:pPr>
        <w:pStyle w:val="AllowPageBreak"/>
      </w:pPr>
    </w:p>
    <w:p w:rsidR="00000000" w:rsidRPr="00D27354" w:rsidP="00D27354">
      <w:pPr>
        <w:pStyle w:val="Heading1"/>
      </w:pPr>
      <w:bookmarkStart w:id="3" w:name="O_365888"/>
      <w:bookmarkEnd w:id="3"/>
      <w:r w:rsidRPr="00D27354">
        <w:t>Application of the Unit</w:t>
      </w:r>
    </w:p>
    <w:p w:rsidR="00000000" w:rsidRPr="00D27354" w:rsidP="00D27354">
      <w:pPr>
        <w:pStyle w:val="BodyText"/>
      </w:pPr>
      <w:r w:rsidRPr="00D27354">
        <w:t>This unit applies to those working as horse riding guides or instructors who are also responsible for the training and wellbeing of horses. This may include those working for private horse riding companies or group leaders in school outdoor education prog</w:t>
      </w:r>
      <w:r w:rsidRPr="00D27354">
        <w:t>rams.</w:t>
      </w:r>
    </w:p>
    <w:p w:rsidR="00000000" w:rsidRPr="00D27354" w:rsidP="00D27354">
      <w:pPr>
        <w:pStyle w:val="AllowPageBreak"/>
      </w:pPr>
    </w:p>
    <w:p w:rsidR="00000000" w:rsidRPr="00D27354" w:rsidP="00D27354">
      <w:pPr>
        <w:pStyle w:val="Heading1"/>
      </w:pPr>
      <w:bookmarkStart w:id="4" w:name="O_365880"/>
      <w:bookmarkEnd w:id="4"/>
      <w:r w:rsidRPr="00D27354">
        <w:t>Licensing/Regulatory Information</w:t>
      </w:r>
    </w:p>
    <w:p w:rsidR="00000000" w:rsidRPr="00D27354" w:rsidP="00D27354">
      <w:pPr>
        <w:pStyle w:val="BodyText"/>
      </w:pPr>
      <w:r w:rsidRPr="00D27354">
        <w:t>No licensing, regulatory or certification requirements apply to this unit at the time of endorsement.</w:t>
      </w:r>
    </w:p>
    <w:p w:rsidR="00000000" w:rsidRPr="00D27354" w:rsidP="00D27354">
      <w:pPr>
        <w:pStyle w:val="AllowPageBreak"/>
      </w:pPr>
    </w:p>
    <w:p w:rsidR="00000000" w:rsidRPr="00D27354" w:rsidP="00D27354">
      <w:pPr>
        <w:pStyle w:val="Heading1"/>
      </w:pPr>
      <w:bookmarkStart w:id="5" w:name="O_365878"/>
      <w:bookmarkEnd w:id="5"/>
      <w:r w:rsidRPr="00D27354">
        <w:t>Pre-Requisites</w:t>
      </w:r>
    </w:p>
    <w:p w:rsidR="00000000" w:rsidRPr="00D27354" w:rsidP="00D27354">
      <w:pPr>
        <w:pStyle w:val="BodyText"/>
      </w:pPr>
      <w:r w:rsidRPr="00D27354">
        <w:t>SISOEQO409A Train and condition horses</w:t>
      </w:r>
    </w:p>
    <w:p w:rsidR="00000000" w:rsidRPr="00D27354" w:rsidP="00D27354">
      <w:pPr>
        <w:pStyle w:val="AllowPageBreak"/>
      </w:pPr>
    </w:p>
    <w:p w:rsidR="00000000" w:rsidRPr="00D27354" w:rsidP="00D27354">
      <w:pPr>
        <w:pStyle w:val="Heading1"/>
      </w:pPr>
      <w:bookmarkStart w:id="6" w:name="O_365883"/>
      <w:bookmarkEnd w:id="6"/>
      <w:r w:rsidRPr="00D27354">
        <w:t>Employability Skills Information</w:t>
      </w:r>
    </w:p>
    <w:p w:rsidR="00000000" w:rsidRPr="00D27354" w:rsidP="00D27354">
      <w:pPr>
        <w:pStyle w:val="BodyText"/>
      </w:pPr>
      <w:r w:rsidRPr="00D27354">
        <w:t>This unit contains employability skills.</w:t>
      </w:r>
    </w:p>
    <w:p w:rsidR="00000000" w:rsidRPr="00D27354" w:rsidP="00D27354">
      <w:pPr>
        <w:pStyle w:val="AllowPageBreak"/>
      </w:pPr>
    </w:p>
    <w:p w:rsidR="00000000" w:rsidRPr="00D27354" w:rsidP="00D27354">
      <w:pPr>
        <w:pStyle w:val="Heading1"/>
      </w:pPr>
      <w:bookmarkStart w:id="7" w:name="O_365884"/>
      <w:bookmarkEnd w:id="7"/>
      <w:r w:rsidRPr="00D27354">
        <w:t>Elements and Performance Criteria Pre-Content</w:t>
      </w:r>
    </w:p>
    <w:p w:rsidR="00000000" w:rsidRPr="00D27354" w:rsidP="00D27354">
      <w:pPr>
        <w:pStyle w:val="Heading1"/>
      </w:pPr>
      <w:bookmarkStart w:id="8" w:name="O_365885"/>
      <w:bookmarkEnd w:id="8"/>
      <w:r w:rsidRPr="00D27354">
        <w:t>Elements and Performance Criteria</w:t>
      </w:r>
    </w:p>
    <w:tbl>
      <w:tblPr>
        <w:tblW w:w="0" w:type="auto"/>
        <w:tblLayout w:type="fixed"/>
        <w:tblCellMar>
          <w:left w:w="62" w:type="dxa"/>
          <w:right w:w="62" w:type="dxa"/>
        </w:tblCellMar>
        <w:tblLook w:val="0000"/>
      </w:tblPr>
      <w:tblGrid>
        <w:gridCol w:w="2569"/>
        <w:gridCol w:w="5953"/>
      </w:tblGrid>
      <w:tr w:rsidTr="00505E25">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D27354" w:rsidP="00D27354">
            <w:pPr>
              <w:pStyle w:val="BodyText"/>
            </w:pPr>
            <w:r w:rsidRPr="00D27354">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PERFORMANCE CRITERIA</w:t>
            </w:r>
          </w:p>
        </w:tc>
      </w:tr>
      <w:tr w:rsidTr="00505E2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t>Performance criteria describe the performance needed to demonstrate achievement of the element. Where bold italicised text is used, further information is detailed in the required skills and</w:t>
            </w:r>
            <w:r w:rsidRPr="00D27354">
              <w:t xml:space="preserve"> knowledge section and the range statement. Assessment of performance is to be consistent with the Evidence Guide.</w:t>
            </w:r>
          </w:p>
        </w:tc>
      </w:tr>
      <w:tr w:rsidTr="00505E2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27354">
            <w:pPr>
              <w:pStyle w:val="List"/>
              <w:rPr>
                <w:lang w:val="en-NZ"/>
              </w:rPr>
            </w:pPr>
            <w:r w:rsidRPr="00D27354">
              <w:t>1.</w:t>
            </w:r>
            <w:r w:rsidRPr="00D27354">
              <w:tab/>
              <w:t>Assess the education needs of horses.</w:t>
            </w:r>
          </w:p>
        </w:tc>
        <w:tc>
          <w:tcPr>
            <w:tcW w:w="5953" w:type="dxa"/>
            <w:tcBorders>
              <w:top w:val="nil"/>
              <w:left w:val="nil"/>
              <w:bottom w:val="nil"/>
              <w:right w:val="nil"/>
            </w:tcBorders>
            <w:tcMar>
              <w:top w:w="0" w:type="dxa"/>
              <w:left w:w="62" w:type="dxa"/>
              <w:bottom w:w="0" w:type="dxa"/>
              <w:right w:w="62" w:type="dxa"/>
            </w:tcMar>
          </w:tcPr>
          <w:p w:rsidR="00000000" w:rsidRPr="00D27354" w:rsidP="00D27354">
            <w:pPr>
              <w:pStyle w:val="List2"/>
            </w:pPr>
            <w:r w:rsidRPr="00D27354">
              <w:t>1.1.</w:t>
            </w:r>
            <w:r w:rsidRPr="00D27354">
              <w:tab/>
              <w:t xml:space="preserve">Assess individual education needs of horses in consultation with </w:t>
            </w:r>
            <w:r w:rsidRPr="00D27354">
              <w:rPr>
                <w:rStyle w:val="BoldandItalics"/>
              </w:rPr>
              <w:t>appropriate personnel</w:t>
            </w:r>
            <w:r w:rsidRPr="00D27354">
              <w:t>.</w:t>
            </w:r>
          </w:p>
          <w:p w:rsidR="00000000" w:rsidRPr="00D27354" w:rsidP="00D27354">
            <w:pPr>
              <w:pStyle w:val="List2"/>
            </w:pPr>
            <w:r w:rsidRPr="00D27354">
              <w:t>1.2.</w:t>
            </w:r>
            <w:r w:rsidRPr="00D27354">
              <w:tab/>
            </w:r>
            <w:r w:rsidRPr="00D27354">
              <w:t>Source and evaluate suitable education programs as required.</w:t>
            </w:r>
          </w:p>
          <w:p w:rsidR="00000000" w:rsidP="00D27354">
            <w:pPr>
              <w:pStyle w:val="List2"/>
              <w:rPr>
                <w:lang w:val="en-NZ"/>
              </w:rPr>
            </w:pPr>
            <w:r w:rsidRPr="00D27354">
              <w:t>1.3.</w:t>
            </w:r>
            <w:r w:rsidRPr="00D27354">
              <w:tab/>
              <w:t>Assess horse's behaviour according to safety requirements of the organisation and riding program.</w:t>
            </w:r>
          </w:p>
        </w:tc>
      </w:tr>
      <w:tr w:rsidTr="00505E2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27354">
            <w:pPr>
              <w:pStyle w:val="List"/>
              <w:rPr>
                <w:lang w:val="en-NZ"/>
              </w:rPr>
            </w:pPr>
            <w:r w:rsidRPr="00D27354">
              <w:t>2.</w:t>
            </w:r>
            <w:r w:rsidRPr="00D27354">
              <w:tab/>
              <w:t>Monitor and modify the education of horses.</w:t>
            </w:r>
          </w:p>
        </w:tc>
        <w:tc>
          <w:tcPr>
            <w:tcW w:w="5953" w:type="dxa"/>
            <w:tcBorders>
              <w:top w:val="nil"/>
              <w:left w:val="nil"/>
              <w:bottom w:val="nil"/>
              <w:right w:val="nil"/>
            </w:tcBorders>
            <w:tcMar>
              <w:top w:w="0" w:type="dxa"/>
              <w:left w:w="62" w:type="dxa"/>
              <w:bottom w:w="0" w:type="dxa"/>
              <w:right w:w="62" w:type="dxa"/>
            </w:tcMar>
          </w:tcPr>
          <w:p w:rsidR="00000000" w:rsidRPr="00D27354" w:rsidP="00D27354">
            <w:pPr>
              <w:pStyle w:val="List2"/>
            </w:pPr>
            <w:r w:rsidRPr="00D27354">
              <w:t>2.1.</w:t>
            </w:r>
            <w:r w:rsidRPr="00D27354">
              <w:tab/>
              <w:t xml:space="preserve">Design, document and implement </w:t>
            </w:r>
            <w:r w:rsidRPr="00D27354">
              <w:rPr>
                <w:rStyle w:val="BoldandItalics"/>
              </w:rPr>
              <w:t>educatio</w:t>
            </w:r>
            <w:r w:rsidRPr="00D27354">
              <w:rPr>
                <w:rStyle w:val="BoldandItalics"/>
              </w:rPr>
              <w:t>n programs</w:t>
            </w:r>
            <w:r w:rsidRPr="00D27354">
              <w:t xml:space="preserve"> for horses.</w:t>
            </w:r>
          </w:p>
          <w:p w:rsidR="00000000" w:rsidRPr="00D27354" w:rsidP="00D27354">
            <w:pPr>
              <w:pStyle w:val="List2"/>
            </w:pPr>
            <w:r w:rsidRPr="00D27354">
              <w:t>2.2.</w:t>
            </w:r>
            <w:r w:rsidRPr="00D27354">
              <w:tab/>
              <w:t>Train horses to behave according to requirements of the organisation, relevant legislation and organisational policies and procedures.</w:t>
            </w:r>
          </w:p>
          <w:p w:rsidR="00000000" w:rsidRPr="00D27354" w:rsidP="00D27354">
            <w:pPr>
              <w:pStyle w:val="List2"/>
            </w:pPr>
            <w:r w:rsidRPr="00D27354">
              <w:t>2.3.</w:t>
            </w:r>
            <w:r w:rsidRPr="00D27354">
              <w:tab/>
              <w:t xml:space="preserve">Identify and use </w:t>
            </w:r>
            <w:r w:rsidRPr="00D27354">
              <w:rPr>
                <w:rStyle w:val="BoldandItalics"/>
              </w:rPr>
              <w:t>appropriate gear</w:t>
            </w:r>
            <w:r w:rsidRPr="00D27354">
              <w:t xml:space="preserve"> and techniques to modify behaviour of horses according</w:t>
            </w:r>
            <w:r w:rsidRPr="00D27354">
              <w:t xml:space="preserve"> to organisational policies and procedures.</w:t>
            </w:r>
          </w:p>
          <w:p w:rsidR="00000000" w:rsidRPr="00D27354" w:rsidP="00D27354">
            <w:pPr>
              <w:pStyle w:val="List2"/>
            </w:pPr>
            <w:r w:rsidRPr="00D27354">
              <w:t>2.4.</w:t>
            </w:r>
            <w:r w:rsidRPr="00D27354">
              <w:tab/>
              <w:t>Supervise and monitor horse's progress in consultation with appropriate personnel.</w:t>
            </w:r>
          </w:p>
          <w:p w:rsidR="00000000" w:rsidRPr="00D27354" w:rsidP="00D27354">
            <w:pPr>
              <w:pStyle w:val="List2"/>
            </w:pPr>
            <w:r w:rsidRPr="00D27354">
              <w:t>2.5.</w:t>
            </w:r>
            <w:r w:rsidRPr="00D27354">
              <w:tab/>
              <w:t>Evaluate and record progress of the horse at various stages of the education phase.</w:t>
            </w:r>
          </w:p>
          <w:p w:rsidR="00000000" w:rsidP="00D27354">
            <w:pPr>
              <w:pStyle w:val="List2"/>
              <w:rPr>
                <w:lang w:val="en-NZ"/>
              </w:rPr>
            </w:pPr>
            <w:r w:rsidRPr="00D27354">
              <w:t>2.6.</w:t>
            </w:r>
            <w:r w:rsidRPr="00D27354">
              <w:tab/>
              <w:t>Make adjustments to the traini</w:t>
            </w:r>
            <w:r w:rsidRPr="00D27354">
              <w:t>ng program as required.</w:t>
            </w:r>
          </w:p>
        </w:tc>
      </w:tr>
      <w:tr w:rsidTr="00505E25">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27354">
            <w:pPr>
              <w:pStyle w:val="List"/>
              <w:rPr>
                <w:lang w:val="en-NZ"/>
              </w:rPr>
            </w:pPr>
            <w:r w:rsidRPr="00D27354">
              <w:t>3.</w:t>
            </w:r>
            <w:r w:rsidRPr="00D27354">
              <w:tab/>
              <w:t>Evaluate the education program.</w:t>
            </w:r>
          </w:p>
        </w:tc>
        <w:tc>
          <w:tcPr>
            <w:tcW w:w="5953" w:type="dxa"/>
            <w:tcBorders>
              <w:top w:val="nil"/>
              <w:left w:val="nil"/>
              <w:bottom w:val="nil"/>
              <w:right w:val="nil"/>
            </w:tcBorders>
            <w:tcMar>
              <w:top w:w="0" w:type="dxa"/>
              <w:left w:w="62" w:type="dxa"/>
              <w:bottom w:w="0" w:type="dxa"/>
              <w:right w:w="62" w:type="dxa"/>
            </w:tcMar>
          </w:tcPr>
          <w:p w:rsidR="00000000" w:rsidRPr="00D27354" w:rsidP="00D27354">
            <w:pPr>
              <w:pStyle w:val="List2"/>
            </w:pPr>
            <w:r w:rsidRPr="00D27354">
              <w:t>3.1.</w:t>
            </w:r>
            <w:r w:rsidRPr="00D27354">
              <w:tab/>
              <w:t xml:space="preserve">Evaluate </w:t>
            </w:r>
            <w:r w:rsidRPr="00D27354">
              <w:rPr>
                <w:rStyle w:val="BoldandItalics"/>
              </w:rPr>
              <w:t>relevant aspects</w:t>
            </w:r>
            <w:r w:rsidRPr="00D27354">
              <w:t xml:space="preserve"> of education program.</w:t>
            </w:r>
          </w:p>
          <w:p w:rsidR="00000000" w:rsidRPr="00D27354" w:rsidP="00D27354">
            <w:pPr>
              <w:pStyle w:val="List2"/>
            </w:pPr>
            <w:r w:rsidRPr="00D27354">
              <w:t>3.2.</w:t>
            </w:r>
            <w:r w:rsidRPr="00D27354">
              <w:tab/>
              <w:t>Identify potential areas of improvement for future horse education programs.</w:t>
            </w:r>
          </w:p>
          <w:p w:rsidR="00000000" w:rsidRPr="00D27354" w:rsidP="00D27354">
            <w:pPr>
              <w:pStyle w:val="List2"/>
            </w:pPr>
            <w:r w:rsidRPr="00D27354">
              <w:t>3.3.</w:t>
            </w:r>
            <w:r w:rsidRPr="00D27354">
              <w:tab/>
              <w:t>Review own performance and identify potential improvemen</w:t>
            </w:r>
            <w:r w:rsidRPr="00D27354">
              <w:t>ts.</w:t>
            </w:r>
          </w:p>
        </w:tc>
      </w:tr>
    </w:tbl>
    <w:p w:rsidR="00000000" w:rsidRPr="00D27354" w:rsidP="00D27354">
      <w:pPr>
        <w:pStyle w:val="BodyText"/>
      </w:pPr>
    </w:p>
    <w:p w:rsidR="00000000" w:rsidRPr="00D27354" w:rsidP="00D27354">
      <w:pPr>
        <w:pStyle w:val="AllowPageBreak"/>
      </w:pPr>
    </w:p>
    <w:p w:rsidR="00000000" w:rsidRPr="00D27354" w:rsidP="00D27354">
      <w:pPr>
        <w:pStyle w:val="Heading1"/>
      </w:pPr>
      <w:bookmarkStart w:id="9" w:name="O_365876"/>
      <w:bookmarkEnd w:id="9"/>
      <w:r w:rsidRPr="00D27354">
        <w:t>Required Skills and Knowledge</w:t>
      </w:r>
    </w:p>
    <w:tbl>
      <w:tblPr>
        <w:tblW w:w="0" w:type="auto"/>
        <w:tblLayout w:type="fixed"/>
        <w:tblCellMar>
          <w:left w:w="62" w:type="dxa"/>
          <w:right w:w="62" w:type="dxa"/>
        </w:tblCellMar>
        <w:tblLook w:val="0000"/>
      </w:tblPr>
      <w:tblGrid>
        <w:gridCol w:w="8522"/>
      </w:tblGrid>
      <w:tr w:rsidTr="00505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t>This section describes the skills and knowledge required for this unit.</w:t>
            </w:r>
          </w:p>
        </w:tc>
      </w:tr>
      <w:tr w:rsidTr="00505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Required skills</w:t>
            </w:r>
          </w:p>
        </w:tc>
      </w:tr>
      <w:tr w:rsidTr="00505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communication skills to consult with relevant personnel in relation to horse's training needs and progress</w:t>
            </w:r>
          </w:p>
          <w:p w:rsidR="00000000" w:rsidRPr="00D27354" w:rsidP="00D27354">
            <w:pPr>
              <w:pStyle w:val="ListBullet"/>
            </w:pPr>
            <w:r w:rsidRPr="00D27354">
              <w:t>problem-solving skills to:</w:t>
            </w:r>
          </w:p>
          <w:p w:rsidR="00000000" w:rsidRPr="00D27354" w:rsidP="00D27354">
            <w:pPr>
              <w:pStyle w:val="ListBullet2"/>
            </w:pPr>
            <w:r w:rsidRPr="00D27354">
              <w:t>design training programs to meet organisational program needs</w:t>
            </w:r>
          </w:p>
          <w:p w:rsidR="00000000" w:rsidRPr="00D27354" w:rsidP="00D27354">
            <w:pPr>
              <w:pStyle w:val="ListBullet2"/>
            </w:pPr>
            <w:r w:rsidRPr="00D27354">
              <w:t>modify programs in response to feedback</w:t>
            </w:r>
          </w:p>
          <w:p w:rsidR="00000000" w:rsidRPr="00D27354" w:rsidP="00D27354">
            <w:pPr>
              <w:pStyle w:val="ListBullet"/>
            </w:pPr>
            <w:r w:rsidRPr="00D27354">
              <w:t>planning and organising skills to design, implement and monitor appropriate education programs within operational timelines</w:t>
            </w:r>
          </w:p>
          <w:p w:rsidR="00000000" w:rsidRPr="00D27354" w:rsidP="00D27354">
            <w:pPr>
              <w:pStyle w:val="ListBullet"/>
            </w:pPr>
            <w:r w:rsidRPr="00D27354">
              <w:t>language and literacy skills to document and adjust a training program and record progress.</w:t>
            </w:r>
          </w:p>
          <w:p w:rsidR="00000000" w:rsidP="00D27354">
            <w:pPr>
              <w:pStyle w:val="ListBullet"/>
              <w:rPr>
                <w:lang w:val="en-NZ"/>
              </w:rPr>
            </w:pPr>
            <w:r w:rsidRPr="00D27354">
              <w:t>riding at an advanced level of communication with the horse in a chosen discipline</w:t>
            </w:r>
          </w:p>
        </w:tc>
      </w:tr>
      <w:tr w:rsidTr="00505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Required knowledge</w:t>
            </w:r>
          </w:p>
        </w:tc>
      </w:tr>
      <w:tr w:rsidTr="00505E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relevant legislation and organisational policies and procedures to enable the safe, effective and humane training of horses</w:t>
            </w:r>
          </w:p>
          <w:p w:rsidR="00000000" w:rsidRPr="00D27354" w:rsidP="00D27354">
            <w:pPr>
              <w:pStyle w:val="ListBullet"/>
            </w:pPr>
            <w:r w:rsidRPr="00D27354">
              <w:t>usual behaviour, vices and undesirable traits of horses, and the identification of appropriate behaviour modification and corrective</w:t>
            </w:r>
            <w:r w:rsidRPr="00D27354">
              <w:t xml:space="preserve"> practices and procedures to enable effective and humane training of horses</w:t>
            </w:r>
          </w:p>
          <w:p w:rsidR="00000000" w:rsidRPr="00D27354" w:rsidP="00D27354">
            <w:pPr>
              <w:pStyle w:val="ListBullet"/>
            </w:pPr>
            <w:r w:rsidRPr="00D27354">
              <w:t>housing, welfare and care requirements of horses in work and training to enable training programs to produce successful outcomes</w:t>
            </w:r>
          </w:p>
          <w:p w:rsidR="00000000" w:rsidRPr="00D27354" w:rsidP="00D27354">
            <w:pPr>
              <w:pStyle w:val="ListBullet"/>
            </w:pPr>
            <w:r w:rsidRPr="00D27354">
              <w:t>routine and first aid treatments for care of horses</w:t>
            </w:r>
            <w:r w:rsidRPr="00D27354">
              <w:t xml:space="preserve"> to enable appropriate responses during training</w:t>
            </w:r>
          </w:p>
          <w:p w:rsidR="00000000" w:rsidRPr="00D27354" w:rsidP="00D27354">
            <w:pPr>
              <w:pStyle w:val="ListBullet"/>
            </w:pPr>
            <w:r w:rsidRPr="00D27354">
              <w:t>recording requirements for the education, feeding and veterinary care of individual horses to ensure quality training</w:t>
            </w:r>
          </w:p>
          <w:p w:rsidR="00000000" w:rsidRPr="00D27354" w:rsidP="00D27354">
            <w:pPr>
              <w:pStyle w:val="ListBullet"/>
            </w:pPr>
            <w:r w:rsidRPr="00D27354">
              <w:t>horse training and education principles to enable effective training outcomes</w:t>
            </w:r>
          </w:p>
        </w:tc>
      </w:tr>
    </w:tbl>
    <w:p w:rsidR="00000000" w:rsidRPr="00D27354" w:rsidP="00D27354">
      <w:pPr>
        <w:pStyle w:val="BodyText"/>
      </w:pPr>
    </w:p>
    <w:p w:rsidR="00000000" w:rsidRPr="00D27354" w:rsidP="00D27354">
      <w:pPr>
        <w:pStyle w:val="AllowPageBreak"/>
      </w:pPr>
    </w:p>
    <w:p w:rsidR="00000000" w:rsidRPr="00D27354" w:rsidP="00D27354">
      <w:pPr>
        <w:pStyle w:val="Heading1"/>
      </w:pPr>
      <w:bookmarkStart w:id="10" w:name="O_365882"/>
      <w:bookmarkEnd w:id="10"/>
      <w:r w:rsidRPr="00D27354">
        <w:t>Evidence Guide</w:t>
      </w:r>
    </w:p>
    <w:tbl>
      <w:tblPr>
        <w:tblW w:w="0" w:type="auto"/>
        <w:tblCellMar>
          <w:left w:w="62" w:type="dxa"/>
          <w:right w:w="62" w:type="dxa"/>
        </w:tblCellMar>
        <w:tblLook w:val="0000"/>
      </w:tblPr>
      <w:tblGrid>
        <w:gridCol w:w="3565"/>
        <w:gridCol w:w="5631"/>
      </w:tblGrid>
      <w:tr w:rsidTr="00505E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t>The evidence guide provides advice on assessment and must be read in conjunction with the performance criteria, required skills and knowledge, range statement and the Assessment Guidelines for the Training Package.</w:t>
            </w:r>
          </w:p>
        </w:tc>
      </w:tr>
      <w:tr w:rsidTr="00505E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27354">
            <w:pPr>
              <w:pStyle w:val="BodyText"/>
              <w:rPr>
                <w:lang w:val="en-NZ"/>
              </w:rPr>
            </w:pPr>
          </w:p>
        </w:tc>
      </w:tr>
      <w:tr w:rsidTr="00505E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27354" w:rsidP="00D27354">
            <w:pPr>
              <w:pStyle w:val="BodyText"/>
            </w:pPr>
            <w:r w:rsidRPr="00D27354">
              <w:t>Evidence of the following is essential:</w:t>
            </w:r>
          </w:p>
          <w:p w:rsidR="00000000" w:rsidRPr="00D27354" w:rsidP="00D27354">
            <w:pPr>
              <w:pStyle w:val="ListBullet"/>
            </w:pPr>
            <w:r w:rsidRPr="00D27354">
              <w:t xml:space="preserve">applies knowledge of horse handling and behaviour to train horses using appropriate techniques </w:t>
            </w:r>
          </w:p>
          <w:p w:rsidR="00000000" w:rsidRPr="00D27354" w:rsidP="00D27354">
            <w:pPr>
              <w:pStyle w:val="ListBullet"/>
            </w:pPr>
            <w:r w:rsidRPr="00D27354">
              <w:t>m</w:t>
            </w:r>
            <w:r w:rsidRPr="00D27354">
              <w:t>onitors  horse's progress and performance to ensure horse's health and welfare, makes appropriate adjustments to the training program and provides feedback to appropriate personnel</w:t>
            </w:r>
          </w:p>
          <w:p w:rsidR="00000000" w:rsidP="00D27354">
            <w:pPr>
              <w:pStyle w:val="ListBullet"/>
              <w:rPr>
                <w:lang w:val="en-NZ"/>
              </w:rPr>
            </w:pPr>
            <w:r w:rsidRPr="00D27354">
              <w:t>applies effective contingency management techniques to ensure horse's healt</w:t>
            </w:r>
            <w:r w:rsidRPr="00D27354">
              <w:t>h and welfare at all times.</w:t>
            </w:r>
          </w:p>
        </w:tc>
      </w:tr>
      <w:tr w:rsidTr="00505E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27354" w:rsidP="00D27354">
            <w:pPr>
              <w:pStyle w:val="BodyText"/>
            </w:pPr>
            <w:r w:rsidRPr="00D27354">
              <w:t xml:space="preserve">Assessment must ensure assessment of training needs of multiple horses to design and monitor education programs of sufficient duration and </w:t>
            </w:r>
            <w:r w:rsidRPr="00D27354">
              <w:t>breadth to demonstrate competency and consistency of performance.</w:t>
            </w:r>
          </w:p>
          <w:p w:rsidR="00000000" w:rsidRPr="00D27354" w:rsidP="00D27354">
            <w:pPr>
              <w:pStyle w:val="BodyText"/>
            </w:pPr>
            <w:r w:rsidRPr="00D27354">
              <w:t>Assessment must also ensure access to:</w:t>
            </w:r>
          </w:p>
          <w:p w:rsidR="00000000" w:rsidRPr="00D27354" w:rsidP="00D27354">
            <w:pPr>
              <w:pStyle w:val="ListBullet"/>
            </w:pPr>
            <w:r w:rsidRPr="00D27354">
              <w:t>a horse riding establishment</w:t>
            </w:r>
          </w:p>
          <w:p w:rsidR="00000000" w:rsidRPr="00D27354" w:rsidP="00D27354">
            <w:pPr>
              <w:pStyle w:val="ListBullet"/>
            </w:pPr>
            <w:r w:rsidRPr="00D27354">
              <w:t>horses of varying physical conditions operating in a variety of roles and at various stages of training</w:t>
            </w:r>
          </w:p>
          <w:p w:rsidR="00000000" w:rsidP="00D27354">
            <w:pPr>
              <w:pStyle w:val="ListBullet"/>
              <w:rPr>
                <w:lang w:val="en-NZ"/>
              </w:rPr>
            </w:pPr>
            <w:r w:rsidRPr="00D27354">
              <w:t>appropriate equip</w:t>
            </w:r>
            <w:r w:rsidRPr="00D27354">
              <w:t>ment and resources to implement the education program</w:t>
            </w:r>
          </w:p>
        </w:tc>
      </w:tr>
      <w:tr w:rsidTr="00505E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27354" w:rsidP="00D27354">
            <w:pPr>
              <w:pStyle w:val="BodyText"/>
            </w:pPr>
            <w:r w:rsidRPr="00D27354">
              <w:t xml:space="preserve">A range of assessment methods should be used to assess practical skills and knowledge. The following examples are appropriate for this unit: </w:t>
            </w:r>
          </w:p>
          <w:p w:rsidR="00000000" w:rsidRPr="00D27354" w:rsidP="00D27354">
            <w:pPr>
              <w:pStyle w:val="ListBullet"/>
            </w:pPr>
            <w:r w:rsidRPr="00D27354">
              <w:t xml:space="preserve">observation of assessment of horse's </w:t>
            </w:r>
            <w:r w:rsidRPr="00D27354">
              <w:t>education needs and application of planning processes to develop an appropriate education program</w:t>
            </w:r>
          </w:p>
          <w:p w:rsidR="00000000" w:rsidRPr="00D27354" w:rsidP="00D27354">
            <w:pPr>
              <w:pStyle w:val="ListBullet"/>
            </w:pPr>
            <w:r w:rsidRPr="00D27354">
              <w:t xml:space="preserve">oral and or written questioning to assess knowledge of behaviour of horses and the effects of training </w:t>
            </w:r>
          </w:p>
          <w:p w:rsidR="00000000" w:rsidRPr="00D27354" w:rsidP="00D27354">
            <w:pPr>
              <w:pStyle w:val="ListBullet"/>
            </w:pPr>
            <w:r w:rsidRPr="00D27354">
              <w:t>portfolio of training plans and progress records for h</w:t>
            </w:r>
            <w:r w:rsidRPr="00D27354">
              <w:t>orses</w:t>
            </w:r>
          </w:p>
          <w:p w:rsidR="00000000" w:rsidRPr="00D27354" w:rsidP="00D27354">
            <w:pPr>
              <w:pStyle w:val="ListBullet"/>
            </w:pPr>
            <w:r w:rsidRPr="00D27354">
              <w:t>third-party reports from a supervisor detailing performance.</w:t>
            </w:r>
          </w:p>
          <w:p w:rsidR="00000000" w:rsidRPr="00D27354" w:rsidP="00D27354">
            <w:pPr>
              <w:pStyle w:val="BodyText"/>
            </w:pPr>
            <w:r w:rsidRPr="00D27354">
              <w:t>Holistic assessment with other units relevant to the industry sector, workplace and job role is recommended.</w:t>
            </w:r>
          </w:p>
        </w:tc>
      </w:tr>
    </w:tbl>
    <w:p w:rsidR="00000000" w:rsidRPr="00D27354" w:rsidP="00D27354">
      <w:pPr>
        <w:pStyle w:val="BodyText"/>
      </w:pPr>
    </w:p>
    <w:p w:rsidR="00000000" w:rsidRPr="00D27354" w:rsidP="00D27354">
      <w:pPr>
        <w:pStyle w:val="AllowPageBreak"/>
      </w:pPr>
    </w:p>
    <w:p w:rsidR="00000000" w:rsidRPr="00D27354" w:rsidP="00D27354">
      <w:pPr>
        <w:pStyle w:val="Heading1"/>
      </w:pPr>
      <w:bookmarkStart w:id="11" w:name="O_365877"/>
      <w:bookmarkEnd w:id="11"/>
      <w:r w:rsidRPr="00D27354">
        <w:t>Range Statement</w:t>
      </w:r>
    </w:p>
    <w:tbl>
      <w:tblPr>
        <w:tblW w:w="0" w:type="auto"/>
        <w:tblLayout w:type="fixed"/>
        <w:tblCellMar>
          <w:left w:w="62" w:type="dxa"/>
          <w:right w:w="62" w:type="dxa"/>
        </w:tblCellMar>
        <w:tblLook w:val="0000"/>
      </w:tblPr>
      <w:tblGrid>
        <w:gridCol w:w="3532"/>
        <w:gridCol w:w="4990"/>
      </w:tblGrid>
      <w:tr w:rsidTr="00505E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t>The range statement relates to the unit of competency as a whole. It allows for different work environments and situations that may affect performance. Bold italicised wording, if used in the performance criteria, is detailed below. Essential operating con</w:t>
            </w:r>
            <w:r w:rsidRPr="00D27354">
              <w:t>ditions that may be present with training and assessment (depending on the work situation, needs of the candidate, accessibility of the item, and local industry and regional contexts) may also be included.</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Organisational policies and procedures</w:t>
            </w:r>
            <w:r w:rsidRPr="00D27354">
              <w:t xml:space="preserve"> may inclu</w:t>
            </w:r>
            <w:r w:rsidRPr="00D27354">
              <w:t>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occupational health and safety</w:t>
            </w:r>
          </w:p>
          <w:p w:rsidR="00000000" w:rsidRPr="00D27354" w:rsidP="00D27354">
            <w:pPr>
              <w:pStyle w:val="ListBullet"/>
            </w:pPr>
            <w:r w:rsidRPr="00D27354">
              <w:t>training timeframes</w:t>
            </w:r>
          </w:p>
          <w:p w:rsidR="00000000" w:rsidRPr="00D27354" w:rsidP="00D27354">
            <w:pPr>
              <w:pStyle w:val="ListBullet"/>
            </w:pPr>
            <w:r w:rsidRPr="00D27354">
              <w:t>time and budget constraints</w:t>
            </w:r>
          </w:p>
          <w:p w:rsidR="00000000" w:rsidRPr="00D27354" w:rsidP="00D27354">
            <w:pPr>
              <w:pStyle w:val="ListBullet"/>
            </w:pPr>
            <w:r w:rsidRPr="00D27354">
              <w:t>industry rules and regulations</w:t>
            </w:r>
          </w:p>
          <w:p w:rsidR="00000000" w:rsidP="00D27354">
            <w:pPr>
              <w:pStyle w:val="ListBullet"/>
              <w:rPr>
                <w:lang w:val="en-NZ"/>
              </w:rPr>
            </w:pPr>
            <w:r w:rsidRPr="00D27354">
              <w:t>code of ethics.</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Relevant legislation</w:t>
            </w:r>
            <w:r w:rsidRPr="00D27354">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occupational health and safety</w:t>
            </w:r>
          </w:p>
          <w:p w:rsidR="00000000" w:rsidP="00D27354">
            <w:pPr>
              <w:pStyle w:val="ListBullet"/>
              <w:rPr>
                <w:lang w:val="en-NZ"/>
              </w:rPr>
            </w:pPr>
            <w:r w:rsidRPr="00D27354">
              <w:t>animal welfare.</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Appropriate personnel</w:t>
            </w:r>
            <w:r w:rsidRPr="00D27354">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employers</w:t>
            </w:r>
          </w:p>
          <w:p w:rsidR="00000000" w:rsidRPr="00D27354" w:rsidP="00D27354">
            <w:pPr>
              <w:pStyle w:val="ListBullet"/>
            </w:pPr>
            <w:r w:rsidRPr="00D27354">
              <w:t>owners</w:t>
            </w:r>
          </w:p>
          <w:p w:rsidR="00000000" w:rsidRPr="00D27354" w:rsidP="00D27354">
            <w:pPr>
              <w:pStyle w:val="ListBullet"/>
            </w:pPr>
            <w:r w:rsidRPr="00D27354">
              <w:t>supervisors</w:t>
            </w:r>
          </w:p>
          <w:p w:rsidR="00000000" w:rsidP="00D27354">
            <w:pPr>
              <w:pStyle w:val="ListBullet"/>
              <w:rPr>
                <w:lang w:val="en-NZ"/>
              </w:rPr>
            </w:pPr>
            <w:r w:rsidRPr="00D27354">
              <w:t>guides and instructors.</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Education programs</w:t>
            </w:r>
            <w:r w:rsidRPr="00D27354">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behaviour modification</w:t>
            </w:r>
          </w:p>
          <w:p w:rsidR="00000000" w:rsidP="00D27354">
            <w:pPr>
              <w:pStyle w:val="ListBullet"/>
              <w:rPr>
                <w:lang w:val="en-NZ"/>
              </w:rPr>
            </w:pPr>
            <w:r w:rsidRPr="00D27354">
              <w:t>developing trust and confidence.</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Appropriate gear</w:t>
            </w:r>
            <w:r w:rsidRPr="00D27354">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 xml:space="preserve">blinkers </w:t>
            </w:r>
          </w:p>
          <w:p w:rsidR="00000000" w:rsidRPr="00D27354" w:rsidP="00D27354">
            <w:pPr>
              <w:pStyle w:val="ListBullet"/>
            </w:pPr>
            <w:r w:rsidRPr="00D27354">
              <w:t xml:space="preserve">hobbles </w:t>
            </w:r>
          </w:p>
          <w:p w:rsidR="00000000" w:rsidRPr="00D27354" w:rsidP="00D27354">
            <w:pPr>
              <w:pStyle w:val="ListBullet"/>
            </w:pPr>
            <w:r w:rsidRPr="00D27354">
              <w:t xml:space="preserve">bits </w:t>
            </w:r>
          </w:p>
          <w:p w:rsidR="00000000" w:rsidRPr="00D27354" w:rsidP="00D27354">
            <w:pPr>
              <w:pStyle w:val="ListBullet"/>
            </w:pPr>
            <w:r w:rsidRPr="00D27354">
              <w:t xml:space="preserve">saddles </w:t>
            </w:r>
          </w:p>
          <w:p w:rsidR="00000000" w:rsidRPr="00D27354" w:rsidP="00D27354">
            <w:pPr>
              <w:pStyle w:val="ListBullet"/>
            </w:pPr>
            <w:r w:rsidRPr="00D27354">
              <w:t xml:space="preserve">reins </w:t>
            </w:r>
          </w:p>
          <w:p w:rsidR="00000000" w:rsidRPr="00D27354" w:rsidP="00D27354">
            <w:pPr>
              <w:pStyle w:val="ListBullet"/>
            </w:pPr>
            <w:r w:rsidRPr="00D27354">
              <w:t xml:space="preserve">harness </w:t>
            </w:r>
          </w:p>
          <w:p w:rsidR="00000000" w:rsidRPr="00D27354" w:rsidP="00D27354">
            <w:pPr>
              <w:pStyle w:val="ListBullet"/>
            </w:pPr>
            <w:r w:rsidRPr="00D27354">
              <w:t xml:space="preserve">halters </w:t>
            </w:r>
          </w:p>
          <w:p w:rsidR="00000000" w:rsidRPr="00D27354" w:rsidP="00D27354">
            <w:pPr>
              <w:pStyle w:val="ListBullet"/>
            </w:pPr>
            <w:r w:rsidRPr="00D27354">
              <w:t xml:space="preserve">sulky </w:t>
            </w:r>
          </w:p>
          <w:p w:rsidR="00000000" w:rsidRPr="00D27354" w:rsidP="00D27354">
            <w:pPr>
              <w:pStyle w:val="ListBullet"/>
            </w:pPr>
            <w:r w:rsidRPr="00D27354">
              <w:t xml:space="preserve">bridles </w:t>
            </w:r>
          </w:p>
          <w:p w:rsidR="00000000" w:rsidRPr="00D27354" w:rsidP="00D27354">
            <w:pPr>
              <w:pStyle w:val="ListBullet"/>
            </w:pPr>
            <w:r w:rsidRPr="00D27354">
              <w:t xml:space="preserve">rings </w:t>
            </w:r>
          </w:p>
          <w:p w:rsidR="00000000" w:rsidRPr="00D27354" w:rsidP="00D27354">
            <w:pPr>
              <w:pStyle w:val="ListBullet"/>
            </w:pPr>
            <w:r w:rsidRPr="00D27354">
              <w:t xml:space="preserve">tongue ties </w:t>
            </w:r>
          </w:p>
          <w:p w:rsidR="00000000" w:rsidRPr="00D27354" w:rsidP="00D27354">
            <w:pPr>
              <w:pStyle w:val="ListBullet"/>
            </w:pPr>
            <w:r w:rsidRPr="00D27354">
              <w:t xml:space="preserve">nose band </w:t>
            </w:r>
          </w:p>
          <w:p w:rsidR="00000000" w:rsidRPr="00D27354" w:rsidP="00D27354">
            <w:pPr>
              <w:pStyle w:val="ListBullet"/>
            </w:pPr>
            <w:r w:rsidRPr="00D27354">
              <w:t>shadow rolls</w:t>
            </w:r>
          </w:p>
          <w:p w:rsidR="00000000" w:rsidRPr="00D27354" w:rsidP="00D27354">
            <w:pPr>
              <w:pStyle w:val="ListBullet"/>
            </w:pPr>
            <w:r w:rsidRPr="00D27354">
              <w:t>breastplates</w:t>
            </w:r>
          </w:p>
          <w:p w:rsidR="00000000" w:rsidP="00D27354">
            <w:pPr>
              <w:pStyle w:val="ListBullet"/>
              <w:rPr>
                <w:lang w:val="en-NZ"/>
              </w:rPr>
            </w:pPr>
            <w:r w:rsidRPr="00D27354">
              <w:t>harness.</w:t>
            </w:r>
          </w:p>
        </w:tc>
      </w:tr>
      <w:tr w:rsidTr="00505E25">
        <w:tblPrEx>
          <w:tblW w:w="0" w:type="auto"/>
          <w:tblLayout w:type="fixed"/>
          <w:tblCellMar>
            <w:left w:w="62" w:type="dxa"/>
            <w:right w:w="62" w:type="dxa"/>
          </w:tblCellMar>
          <w:tblLook w:val="0000"/>
        </w:tblPrEx>
        <w:tc>
          <w:tcPr>
            <w:tcW w:w="3532" w:type="dxa"/>
            <w:tcBorders>
              <w:top w:val="nil"/>
              <w:left w:val="nil"/>
              <w:bottom w:val="nil"/>
              <w:right w:val="nil"/>
            </w:tcBorders>
            <w:tcMar>
              <w:top w:w="0" w:type="dxa"/>
              <w:left w:w="62" w:type="dxa"/>
              <w:bottom w:w="0" w:type="dxa"/>
              <w:right w:w="62" w:type="dxa"/>
            </w:tcMar>
          </w:tcPr>
          <w:p w:rsidR="00000000" w:rsidP="00D27354">
            <w:pPr>
              <w:pStyle w:val="BodyText"/>
              <w:rPr>
                <w:lang w:val="en-NZ"/>
              </w:rPr>
            </w:pPr>
            <w:r w:rsidRPr="00D27354">
              <w:rPr>
                <w:rStyle w:val="BoldandItalics"/>
              </w:rPr>
              <w:t>Relevant aspects</w:t>
            </w:r>
            <w:r w:rsidRPr="00D27354">
              <w:t xml:space="preserve"> may include:</w:t>
            </w:r>
          </w:p>
        </w:tc>
        <w:tc>
          <w:tcPr>
            <w:tcW w:w="4990" w:type="dxa"/>
            <w:tcBorders>
              <w:top w:val="nil"/>
              <w:left w:val="nil"/>
              <w:bottom w:val="nil"/>
              <w:right w:val="nil"/>
            </w:tcBorders>
            <w:tcMar>
              <w:top w:w="0" w:type="dxa"/>
              <w:left w:w="62" w:type="dxa"/>
              <w:bottom w:w="0" w:type="dxa"/>
              <w:right w:w="62" w:type="dxa"/>
            </w:tcMar>
          </w:tcPr>
          <w:p w:rsidR="00000000" w:rsidRPr="00D27354" w:rsidP="00D27354">
            <w:pPr>
              <w:pStyle w:val="ListBullet"/>
            </w:pPr>
            <w:r w:rsidRPr="00D27354">
              <w:t>objectives</w:t>
            </w:r>
          </w:p>
          <w:p w:rsidR="00000000" w:rsidRPr="00D27354" w:rsidP="00D27354">
            <w:pPr>
              <w:pStyle w:val="ListBullet"/>
            </w:pPr>
            <w:r w:rsidRPr="00D27354">
              <w:t>planning process</w:t>
            </w:r>
          </w:p>
          <w:p w:rsidR="00000000" w:rsidRPr="00D27354" w:rsidP="00D27354">
            <w:pPr>
              <w:pStyle w:val="ListBullet"/>
            </w:pPr>
            <w:r w:rsidRPr="00D27354">
              <w:t>activity site</w:t>
            </w:r>
          </w:p>
          <w:p w:rsidR="00000000" w:rsidRPr="00D27354" w:rsidP="00D27354">
            <w:pPr>
              <w:pStyle w:val="ListBullet"/>
            </w:pPr>
            <w:r w:rsidRPr="00D27354">
              <w:t>weather</w:t>
            </w:r>
          </w:p>
          <w:p w:rsidR="00000000" w:rsidRPr="00D27354" w:rsidP="00D27354">
            <w:pPr>
              <w:pStyle w:val="ListBullet"/>
            </w:pPr>
            <w:r w:rsidRPr="00D27354">
              <w:t>equipment selection</w:t>
            </w:r>
          </w:p>
          <w:p w:rsidR="00000000" w:rsidRPr="00D27354" w:rsidP="00D27354">
            <w:pPr>
              <w:pStyle w:val="ListBullet"/>
            </w:pPr>
            <w:r w:rsidRPr="00D27354">
              <w:t>clothing selection</w:t>
            </w:r>
          </w:p>
          <w:p w:rsidR="00000000" w:rsidRPr="00D27354" w:rsidP="00D27354">
            <w:pPr>
              <w:pStyle w:val="ListBullet"/>
            </w:pPr>
            <w:r w:rsidRPr="00D27354">
              <w:t>food selection</w:t>
            </w:r>
          </w:p>
          <w:p w:rsidR="00000000" w:rsidRPr="00D27354" w:rsidP="00D27354">
            <w:pPr>
              <w:pStyle w:val="ListBullet"/>
            </w:pPr>
            <w:r w:rsidRPr="00D27354">
              <w:t>instructional content</w:t>
            </w:r>
          </w:p>
          <w:p w:rsidR="00000000" w:rsidRPr="00D27354" w:rsidP="00D27354">
            <w:pPr>
              <w:pStyle w:val="ListBullet"/>
            </w:pPr>
            <w:r w:rsidRPr="00D27354">
              <w:t>instructional technique</w:t>
            </w:r>
          </w:p>
          <w:p w:rsidR="00000000" w:rsidRPr="00D27354" w:rsidP="00D27354">
            <w:pPr>
              <w:pStyle w:val="ListBullet"/>
            </w:pPr>
            <w:r w:rsidRPr="00D27354">
              <w:t>assessment technique</w:t>
            </w:r>
          </w:p>
          <w:p w:rsidR="00000000" w:rsidRPr="00D27354" w:rsidP="00D27354">
            <w:pPr>
              <w:pStyle w:val="ListBullet"/>
            </w:pPr>
            <w:r w:rsidRPr="00D27354">
              <w:t>group feedback</w:t>
            </w:r>
          </w:p>
          <w:p w:rsidR="00000000" w:rsidRPr="00D27354" w:rsidP="00D27354">
            <w:pPr>
              <w:pStyle w:val="ListBullet"/>
            </w:pPr>
            <w:r w:rsidRPr="00D27354">
              <w:t>directing techniques</w:t>
            </w:r>
          </w:p>
          <w:p w:rsidR="00000000" w:rsidRPr="00D27354" w:rsidP="00D27354">
            <w:pPr>
              <w:pStyle w:val="ListBullet"/>
            </w:pPr>
            <w:r w:rsidRPr="00D27354">
              <w:t>rescue techniques employed</w:t>
            </w:r>
          </w:p>
        </w:tc>
      </w:tr>
    </w:tbl>
    <w:p w:rsidR="00000000" w:rsidRPr="00D27354" w:rsidP="00D27354">
      <w:pPr>
        <w:pStyle w:val="BodyText"/>
      </w:pPr>
    </w:p>
    <w:p w:rsidR="00000000" w:rsidRPr="00D27354" w:rsidP="00D27354">
      <w:pPr>
        <w:pStyle w:val="AllowPageBreak"/>
      </w:pPr>
    </w:p>
    <w:p w:rsidR="00000000" w:rsidRPr="00D27354" w:rsidP="00D27354">
      <w:pPr>
        <w:pStyle w:val="Heading1"/>
      </w:pPr>
      <w:bookmarkStart w:id="12" w:name="O_365874"/>
      <w:bookmarkEnd w:id="12"/>
      <w:r w:rsidRPr="00D27354">
        <w:t>Unit Sector(s)</w:t>
      </w:r>
    </w:p>
    <w:p w:rsidR="00000000" w:rsidRPr="00D27354" w:rsidP="00D27354">
      <w:pPr>
        <w:pStyle w:val="BodyText"/>
      </w:pPr>
      <w:r w:rsidRPr="00D27354">
        <w:t>Outdoor Recreation</w:t>
      </w:r>
    </w:p>
    <w:p w:rsidR="00000000" w:rsidRPr="00D27354" w:rsidP="00D27354">
      <w:pPr>
        <w:pStyle w:val="AllowPageBreak"/>
      </w:pPr>
    </w:p>
    <w:p w:rsidR="00000000" w:rsidRPr="00D27354" w:rsidP="00D27354">
      <w:pPr>
        <w:pStyle w:val="Heading1"/>
      </w:pPr>
      <w:bookmarkStart w:id="13" w:name="O_389774"/>
      <w:bookmarkEnd w:id="13"/>
      <w:r w:rsidRPr="00D27354">
        <w:t>Competency Field</w:t>
      </w:r>
    </w:p>
    <w:p w:rsidR="00000000" w:rsidRPr="00D27354" w:rsidP="00D27354">
      <w:pPr>
        <w:pStyle w:val="BodyText"/>
      </w:pPr>
      <w:r w:rsidRPr="00D27354">
        <w:t>Equestrian activities</w:t>
      </w:r>
    </w:p>
    <w:p w:rsidR="00000000" w:rsidRPr="00D27354" w:rsidP="00D27354"/>
    <w:sectPr w:rsidSect="00D273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E25" w:rsidP="00505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25" w:rsidP="00D273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5E25" w:rsidP="00D273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05E25" w:rsidP="00D273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5E25" w:rsidP="00505E2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3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E25" w:rsidP="00D27354">
    <w:pPr>
      <w:pStyle w:val="Header"/>
      <w:framePr w:wrap="around"/>
    </w:pPr>
    <w:r>
      <w:fldChar w:fldCharType="begin"/>
    </w:r>
    <w:r>
      <w:instrText xml:space="preserve"> TITLE   \* MERGEFORMAT </w:instrText>
    </w:r>
    <w:r>
      <w:fldChar w:fldCharType="separate"/>
    </w:r>
    <w:r>
      <w:t>SISOEQO516A Manage the education of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05E25" w:rsidP="00D273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A8B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60C0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945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3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354"/>
    <w:pPr>
      <w:spacing w:before="360" w:after="60"/>
      <w:outlineLvl w:val="0"/>
    </w:pPr>
    <w:rPr>
      <w:sz w:val="32"/>
    </w:rPr>
  </w:style>
  <w:style w:type="paragraph" w:styleId="Heading2">
    <w:name w:val="heading 2"/>
    <w:basedOn w:val="HeadingBase"/>
    <w:next w:val="BodyText"/>
    <w:link w:val="Heading2Char"/>
    <w:qFormat/>
    <w:rsid w:val="00D27354"/>
    <w:pPr>
      <w:keepLines/>
      <w:spacing w:before="240" w:after="120"/>
      <w:outlineLvl w:val="1"/>
    </w:pPr>
    <w:rPr>
      <w:sz w:val="28"/>
      <w:szCs w:val="40"/>
    </w:rPr>
  </w:style>
  <w:style w:type="paragraph" w:styleId="Heading3">
    <w:name w:val="heading 3"/>
    <w:basedOn w:val="HeadingBase"/>
    <w:next w:val="BodyText"/>
    <w:link w:val="Heading3Char"/>
    <w:qFormat/>
    <w:rsid w:val="00D27354"/>
    <w:pPr>
      <w:spacing w:before="180" w:after="120"/>
      <w:outlineLvl w:val="2"/>
    </w:pPr>
    <w:rPr>
      <w:spacing w:val="-10"/>
      <w:kern w:val="32"/>
    </w:rPr>
  </w:style>
  <w:style w:type="paragraph" w:styleId="Heading4">
    <w:name w:val="heading 4"/>
    <w:basedOn w:val="HeadingBase"/>
    <w:next w:val="BodyText"/>
    <w:link w:val="Heading4Char"/>
    <w:qFormat/>
    <w:rsid w:val="00D27354"/>
    <w:pPr>
      <w:spacing w:before="160" w:after="120"/>
      <w:outlineLvl w:val="3"/>
    </w:pPr>
    <w:rPr>
      <w:sz w:val="22"/>
    </w:rPr>
  </w:style>
  <w:style w:type="paragraph" w:styleId="Heading5">
    <w:name w:val="heading 5"/>
    <w:basedOn w:val="HeadingBase"/>
    <w:next w:val="Normal"/>
    <w:link w:val="Heading5Char"/>
    <w:qFormat/>
    <w:rsid w:val="00D27354"/>
    <w:pPr>
      <w:spacing w:before="80"/>
      <w:outlineLvl w:val="4"/>
    </w:pPr>
    <w:rPr>
      <w:color w:val="918585"/>
      <w:sz w:val="20"/>
    </w:rPr>
  </w:style>
  <w:style w:type="paragraph" w:styleId="Heading6">
    <w:name w:val="heading 6"/>
    <w:basedOn w:val="HeadingBase"/>
    <w:next w:val="Normal"/>
    <w:link w:val="Heading6Char"/>
    <w:qFormat/>
    <w:rsid w:val="00D27354"/>
    <w:pPr>
      <w:spacing w:before="60"/>
      <w:outlineLvl w:val="5"/>
    </w:pPr>
    <w:rPr>
      <w:color w:val="918585"/>
      <w:sz w:val="20"/>
    </w:rPr>
  </w:style>
  <w:style w:type="paragraph" w:styleId="Heading7">
    <w:name w:val="heading 7"/>
    <w:basedOn w:val="Normal"/>
    <w:next w:val="Normal"/>
    <w:link w:val="Heading7Char"/>
    <w:qFormat/>
    <w:rsid w:val="00D27354"/>
    <w:pPr>
      <w:ind w:left="720"/>
      <w:outlineLvl w:val="6"/>
    </w:pPr>
    <w:rPr>
      <w:i/>
    </w:rPr>
  </w:style>
  <w:style w:type="paragraph" w:styleId="Heading8">
    <w:name w:val="heading 8"/>
    <w:basedOn w:val="Normal"/>
    <w:next w:val="Normal"/>
    <w:link w:val="Heading8Char"/>
    <w:qFormat/>
    <w:rsid w:val="00D27354"/>
    <w:pPr>
      <w:ind w:left="720"/>
      <w:outlineLvl w:val="7"/>
    </w:pPr>
    <w:rPr>
      <w:i/>
    </w:rPr>
  </w:style>
  <w:style w:type="paragraph" w:styleId="Heading9">
    <w:name w:val="heading 9"/>
    <w:basedOn w:val="Normal"/>
    <w:next w:val="Normal"/>
    <w:link w:val="Heading9Char"/>
    <w:qFormat/>
    <w:rsid w:val="00D27354"/>
    <w:pPr>
      <w:ind w:left="720"/>
      <w:outlineLvl w:val="8"/>
    </w:pPr>
    <w:rPr>
      <w:i/>
    </w:rPr>
  </w:style>
  <w:style w:type="character" w:default="1" w:styleId="DefaultParagraphFont">
    <w:name w:val="Default Paragraph Font"/>
    <w:uiPriority w:val="1"/>
    <w:unhideWhenUsed/>
    <w:rsid w:val="00D273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354"/>
  </w:style>
  <w:style w:type="character" w:customStyle="1" w:styleId="Heading1Char">
    <w:name w:val="Heading 1 Char"/>
    <w:link w:val="Heading1"/>
    <w:rsid w:val="00D27354"/>
    <w:rPr>
      <w:rFonts w:ascii="Times New Roman" w:eastAsia="Times New Roman" w:hAnsi="Times New Roman" w:cs="Times New Roman"/>
      <w:b/>
      <w:sz w:val="32"/>
      <w:szCs w:val="20"/>
      <w:lang w:eastAsia="en-US"/>
    </w:rPr>
  </w:style>
  <w:style w:type="paragraph" w:styleId="BodyText">
    <w:name w:val="Body Text"/>
    <w:basedOn w:val="Normal"/>
    <w:link w:val="BodyTextChar"/>
    <w:rsid w:val="00D27354"/>
    <w:pPr>
      <w:spacing w:before="120" w:after="120"/>
      <w:contextualSpacing/>
    </w:pPr>
    <w:rPr>
      <w:rFonts w:ascii="Times New Roman" w:hAnsi="Times New Roman"/>
      <w:sz w:val="24"/>
      <w:szCs w:val="22"/>
    </w:rPr>
  </w:style>
  <w:style w:type="character" w:customStyle="1" w:styleId="BodyTextChar">
    <w:name w:val="Body Text Char"/>
    <w:link w:val="BodyText"/>
    <w:rsid w:val="00D27354"/>
    <w:rPr>
      <w:rFonts w:ascii="Times New Roman" w:eastAsia="Times New Roman" w:hAnsi="Times New Roman" w:cs="Times New Roman"/>
      <w:sz w:val="24"/>
      <w:lang w:val="en-US" w:eastAsia="en-US"/>
    </w:rPr>
  </w:style>
  <w:style w:type="paragraph" w:styleId="Footer">
    <w:name w:val="footer"/>
    <w:basedOn w:val="Normal"/>
    <w:link w:val="FooterChar"/>
    <w:rsid w:val="00D273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27354"/>
    <w:rPr>
      <w:rFonts w:ascii="Times New Roman" w:eastAsia="Times New Roman" w:hAnsi="Times New Roman" w:cs="Times New Roman"/>
      <w:sz w:val="16"/>
      <w:lang w:val="en-US" w:eastAsia="en-US"/>
    </w:rPr>
  </w:style>
  <w:style w:type="paragraph" w:styleId="List">
    <w:name w:val="List"/>
    <w:basedOn w:val="BodyText"/>
    <w:next w:val="BodyText"/>
    <w:rsid w:val="00D27354"/>
    <w:pPr>
      <w:tabs>
        <w:tab w:val="left" w:pos="340"/>
      </w:tabs>
      <w:spacing w:before="60" w:after="60"/>
      <w:ind w:left="340" w:hanging="340"/>
    </w:pPr>
  </w:style>
  <w:style w:type="paragraph" w:styleId="ListBullet">
    <w:name w:val="List Bullet"/>
    <w:basedOn w:val="List"/>
    <w:rsid w:val="00D27354"/>
    <w:pPr>
      <w:numPr>
        <w:numId w:val="13"/>
      </w:numPr>
      <w:tabs>
        <w:tab w:val="clear" w:pos="340"/>
      </w:tabs>
      <w:spacing w:before="40" w:after="40"/>
    </w:pPr>
  </w:style>
  <w:style w:type="character" w:customStyle="1" w:styleId="SpecialBold">
    <w:name w:val="Special Bold"/>
    <w:rsid w:val="00D27354"/>
    <w:rPr>
      <w:b/>
      <w:spacing w:val="0"/>
    </w:rPr>
  </w:style>
  <w:style w:type="paragraph" w:styleId="ListBullet2">
    <w:name w:val="List Bullet 2"/>
    <w:basedOn w:val="List2"/>
    <w:rsid w:val="00D27354"/>
    <w:pPr>
      <w:numPr>
        <w:numId w:val="14"/>
      </w:numPr>
      <w:tabs>
        <w:tab w:val="clear" w:pos="680"/>
      </w:tabs>
    </w:pPr>
  </w:style>
  <w:style w:type="paragraph" w:styleId="Header">
    <w:name w:val="header"/>
    <w:basedOn w:val="Normal"/>
    <w:link w:val="HeaderChar"/>
    <w:rsid w:val="00D273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273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354"/>
    <w:pPr>
      <w:spacing w:before="240" w:after="120"/>
      <w:outlineLvl w:val="0"/>
    </w:pPr>
    <w:rPr>
      <w:rFonts w:ascii="Times New Roman" w:hAnsi="Times New Roman"/>
      <w:b/>
      <w:sz w:val="28"/>
    </w:rPr>
  </w:style>
  <w:style w:type="paragraph" w:customStyle="1" w:styleId="AllowPageBreak">
    <w:name w:val="AllowPageBreak"/>
    <w:rsid w:val="00D273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7354"/>
    <w:pPr>
      <w:tabs>
        <w:tab w:val="left" w:pos="680"/>
      </w:tabs>
      <w:spacing w:before="60" w:after="60"/>
      <w:ind w:left="680" w:hanging="340"/>
    </w:pPr>
  </w:style>
  <w:style w:type="character" w:customStyle="1" w:styleId="BoldandItalics">
    <w:name w:val="Bold and Italics"/>
    <w:qFormat/>
    <w:rsid w:val="00D27354"/>
    <w:rPr>
      <w:b/>
      <w:i/>
      <w:u w:val="none"/>
    </w:rPr>
  </w:style>
  <w:style w:type="character" w:customStyle="1" w:styleId="Heading2Char">
    <w:name w:val="Heading 2 Char"/>
    <w:link w:val="Heading2"/>
    <w:rsid w:val="00D27354"/>
    <w:rPr>
      <w:rFonts w:ascii="Times New Roman" w:eastAsia="Times New Roman" w:hAnsi="Times New Roman" w:cs="Times New Roman"/>
      <w:b/>
      <w:sz w:val="28"/>
      <w:szCs w:val="40"/>
      <w:lang w:eastAsia="en-US"/>
    </w:rPr>
  </w:style>
  <w:style w:type="character" w:customStyle="1" w:styleId="Heading3Char">
    <w:name w:val="Heading 3 Char"/>
    <w:link w:val="Heading3"/>
    <w:rsid w:val="00D2735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27354"/>
    <w:rPr>
      <w:rFonts w:ascii="Times New Roman" w:eastAsia="Times New Roman" w:hAnsi="Times New Roman" w:cs="Times New Roman"/>
      <w:b/>
      <w:szCs w:val="20"/>
      <w:lang w:eastAsia="en-US"/>
    </w:rPr>
  </w:style>
  <w:style w:type="character" w:customStyle="1" w:styleId="Heading5Char">
    <w:name w:val="Heading 5 Char"/>
    <w:link w:val="Heading5"/>
    <w:rsid w:val="00D2735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273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3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3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354"/>
    <w:rPr>
      <w:rFonts w:ascii="Courier New" w:eastAsia="Times New Roman" w:hAnsi="Courier New" w:cs="Times New Roman"/>
      <w:i/>
      <w:szCs w:val="20"/>
      <w:lang w:val="en-US" w:eastAsia="en-US"/>
    </w:rPr>
  </w:style>
  <w:style w:type="paragraph" w:customStyle="1" w:styleId="HeadingBase">
    <w:name w:val="Heading Base"/>
    <w:rsid w:val="00D273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354"/>
    <w:pPr>
      <w:tabs>
        <w:tab w:val="right" w:leader="dot" w:pos="9072"/>
      </w:tabs>
      <w:ind w:left="567"/>
    </w:pPr>
    <w:rPr>
      <w:szCs w:val="22"/>
    </w:rPr>
  </w:style>
  <w:style w:type="paragraph" w:customStyle="1" w:styleId="TOCBase">
    <w:name w:val="TOC Base"/>
    <w:rsid w:val="00D273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354"/>
    <w:pPr>
      <w:tabs>
        <w:tab w:val="right" w:leader="dot" w:pos="9072"/>
      </w:tabs>
      <w:spacing w:before="40" w:after="40"/>
      <w:ind w:left="284"/>
    </w:pPr>
    <w:rPr>
      <w:rFonts w:ascii="Times New Roman" w:hAnsi="Times New Roman"/>
    </w:rPr>
  </w:style>
  <w:style w:type="paragraph" w:styleId="TOC1">
    <w:name w:val="toc 1"/>
    <w:basedOn w:val="TOCBase"/>
    <w:next w:val="Normal"/>
    <w:rsid w:val="00D273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354"/>
    <w:pPr>
      <w:spacing w:before="5040"/>
      <w:jc w:val="center"/>
    </w:pPr>
    <w:rPr>
      <w:sz w:val="48"/>
      <w:szCs w:val="72"/>
      <w:lang w:val="en-US"/>
    </w:rPr>
  </w:style>
  <w:style w:type="character" w:customStyle="1" w:styleId="TitleChar">
    <w:name w:val="Title Char"/>
    <w:link w:val="Title"/>
    <w:rsid w:val="00D273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354"/>
    <w:pPr>
      <w:tabs>
        <w:tab w:val="left" w:pos="3600"/>
        <w:tab w:val="left" w:pos="3958"/>
      </w:tabs>
    </w:pPr>
  </w:style>
  <w:style w:type="paragraph" w:customStyle="1" w:styleId="Note">
    <w:name w:val="Note"/>
    <w:basedOn w:val="BodyText"/>
    <w:rsid w:val="00D273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354"/>
    <w:pPr>
      <w:framePr w:wrap="auto" w:hAnchor="text" w:y="6049"/>
    </w:pPr>
    <w:rPr>
      <w:color w:val="000000"/>
      <w:sz w:val="40"/>
    </w:rPr>
  </w:style>
  <w:style w:type="paragraph" w:customStyle="1" w:styleId="TOCTitle">
    <w:name w:val="TOCTitle"/>
    <w:basedOn w:val="Heading1"/>
    <w:rsid w:val="00D27354"/>
    <w:pPr>
      <w:spacing w:after="240"/>
      <w:jc w:val="center"/>
      <w:outlineLvl w:val="9"/>
    </w:pPr>
    <w:rPr>
      <w:caps/>
    </w:rPr>
  </w:style>
  <w:style w:type="paragraph" w:customStyle="1" w:styleId="Version">
    <w:name w:val="Version"/>
    <w:rsid w:val="00D273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354"/>
    <w:pPr>
      <w:keepNext w:val="0"/>
      <w:tabs>
        <w:tab w:val="right" w:pos="4176"/>
      </w:tabs>
      <w:ind w:left="198" w:hanging="198"/>
    </w:pPr>
    <w:rPr>
      <w:rFonts w:ascii="Garamond" w:hAnsi="Garamond"/>
    </w:rPr>
  </w:style>
  <w:style w:type="paragraph" w:styleId="IndexHeading">
    <w:name w:val="index heading"/>
    <w:basedOn w:val="Normal"/>
    <w:next w:val="Index1"/>
    <w:semiHidden/>
    <w:rsid w:val="00D27354"/>
    <w:pPr>
      <w:spacing w:before="120" w:after="120"/>
    </w:pPr>
    <w:rPr>
      <w:rFonts w:ascii="Arial" w:hAnsi="Arial"/>
      <w:b/>
      <w:color w:val="918585"/>
      <w:sz w:val="24"/>
    </w:rPr>
  </w:style>
  <w:style w:type="paragraph" w:customStyle="1" w:styleId="Chapter">
    <w:name w:val="Chapter"/>
    <w:basedOn w:val="Normal"/>
    <w:rsid w:val="00D27354"/>
    <w:pPr>
      <w:spacing w:before="240"/>
    </w:pPr>
    <w:rPr>
      <w:rFonts w:ascii="Times New Roman" w:hAnsi="Times New Roman"/>
      <w:smallCaps/>
      <w:spacing w:val="80"/>
      <w:sz w:val="28"/>
    </w:rPr>
  </w:style>
  <w:style w:type="paragraph" w:customStyle="1" w:styleId="InChapter">
    <w:name w:val="InChapter"/>
    <w:basedOn w:val="Heading3"/>
    <w:rsid w:val="00D27354"/>
    <w:pPr>
      <w:spacing w:after="240"/>
      <w:outlineLvl w:val="9"/>
    </w:pPr>
    <w:rPr>
      <w:noProof/>
    </w:rPr>
  </w:style>
  <w:style w:type="paragraph" w:styleId="Index2">
    <w:name w:val="index 2"/>
    <w:basedOn w:val="Normal"/>
    <w:next w:val="Normal"/>
    <w:semiHidden/>
    <w:rsid w:val="00D27354"/>
    <w:pPr>
      <w:tabs>
        <w:tab w:val="right" w:pos="4176"/>
      </w:tabs>
      <w:ind w:left="568" w:hanging="284"/>
    </w:pPr>
    <w:rPr>
      <w:rFonts w:ascii="Garamond" w:hAnsi="Garamond"/>
    </w:rPr>
  </w:style>
  <w:style w:type="paragraph" w:customStyle="1" w:styleId="Byline">
    <w:name w:val="Byline"/>
    <w:rsid w:val="00D273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354"/>
    <w:pPr>
      <w:tabs>
        <w:tab w:val="clear" w:pos="3600"/>
        <w:tab w:val="clear" w:pos="3958"/>
      </w:tabs>
      <w:jc w:val="right"/>
    </w:pPr>
  </w:style>
  <w:style w:type="character" w:styleId="Emphasis">
    <w:name w:val="Emphasis"/>
    <w:qFormat/>
    <w:rsid w:val="00D27354"/>
    <w:rPr>
      <w:i/>
    </w:rPr>
  </w:style>
  <w:style w:type="paragraph" w:styleId="Caption">
    <w:name w:val="caption"/>
    <w:basedOn w:val="BodyText"/>
    <w:next w:val="Normal"/>
    <w:qFormat/>
    <w:rsid w:val="00D27354"/>
    <w:pPr>
      <w:framePr w:w="2268" w:hSpace="181" w:vSpace="181" w:wrap="around" w:vAnchor="text" w:hAnchor="page" w:x="1135" w:y="285" w:anchorLock="1"/>
    </w:pPr>
    <w:rPr>
      <w:i/>
    </w:rPr>
  </w:style>
  <w:style w:type="paragraph" w:customStyle="1" w:styleId="MiniTOCTitle">
    <w:name w:val="MiniTOCTitle"/>
    <w:basedOn w:val="Heading4"/>
    <w:rsid w:val="00D27354"/>
    <w:pPr>
      <w:spacing w:before="240"/>
      <w:outlineLvl w:val="9"/>
    </w:pPr>
    <w:rPr>
      <w:noProof/>
      <w:sz w:val="24"/>
    </w:rPr>
  </w:style>
  <w:style w:type="paragraph" w:customStyle="1" w:styleId="MiniTOCItem">
    <w:name w:val="MiniTOCItem"/>
    <w:basedOn w:val="ListBullet"/>
    <w:rsid w:val="00D27354"/>
    <w:pPr>
      <w:numPr>
        <w:numId w:val="0"/>
      </w:numPr>
      <w:tabs>
        <w:tab w:val="right" w:leader="dot" w:pos="6521"/>
      </w:tabs>
      <w:spacing w:before="0" w:after="0"/>
    </w:pPr>
  </w:style>
  <w:style w:type="paragraph" w:customStyle="1" w:styleId="TOFTitle">
    <w:name w:val="TOFTitle"/>
    <w:basedOn w:val="TOCTitle"/>
    <w:rsid w:val="00D27354"/>
  </w:style>
  <w:style w:type="paragraph" w:styleId="TableofFigures">
    <w:name w:val="table of figures"/>
    <w:basedOn w:val="Normal"/>
    <w:next w:val="Normal"/>
    <w:semiHidden/>
    <w:rsid w:val="00D27354"/>
    <w:pPr>
      <w:tabs>
        <w:tab w:val="right" w:leader="dot" w:pos="9072"/>
      </w:tabs>
      <w:ind w:left="970" w:hanging="403"/>
    </w:pPr>
    <w:rPr>
      <w:rFonts w:ascii="Times New Roman" w:hAnsi="Times New Roman"/>
      <w:b/>
    </w:rPr>
  </w:style>
  <w:style w:type="paragraph" w:styleId="ListNumber">
    <w:name w:val="List Number"/>
    <w:basedOn w:val="List"/>
    <w:rsid w:val="00D27354"/>
    <w:pPr>
      <w:numPr>
        <w:numId w:val="11"/>
      </w:numPr>
    </w:pPr>
  </w:style>
  <w:style w:type="character" w:customStyle="1" w:styleId="WingdingSymbols">
    <w:name w:val="Wingding Symbols"/>
    <w:rsid w:val="00D27354"/>
    <w:rPr>
      <w:rFonts w:ascii="Wingdings" w:hAnsi="Wingdings"/>
    </w:rPr>
  </w:style>
  <w:style w:type="paragraph" w:customStyle="1" w:styleId="TableHeading">
    <w:name w:val="Table Heading"/>
    <w:basedOn w:val="HeadingBase"/>
    <w:rsid w:val="00D27354"/>
    <w:pPr>
      <w:keepLines/>
      <w:pBdr>
        <w:bottom w:val="single" w:sz="6" w:space="1" w:color="918585"/>
      </w:pBdr>
      <w:spacing w:before="240"/>
    </w:pPr>
  </w:style>
  <w:style w:type="character" w:customStyle="1" w:styleId="HotSpot">
    <w:name w:val="HotSpot"/>
    <w:rsid w:val="00D27354"/>
    <w:rPr>
      <w:color w:val="0033CC"/>
      <w:u w:val="none"/>
    </w:rPr>
  </w:style>
  <w:style w:type="paragraph" w:customStyle="1" w:styleId="BodyTextRight">
    <w:name w:val="Body Text Right"/>
    <w:basedOn w:val="BodyText"/>
    <w:rsid w:val="00D27354"/>
    <w:pPr>
      <w:spacing w:before="0" w:after="0"/>
      <w:jc w:val="right"/>
    </w:pPr>
  </w:style>
  <w:style w:type="paragraph" w:styleId="Index3">
    <w:name w:val="index 3"/>
    <w:basedOn w:val="ListNumber2"/>
    <w:next w:val="Normal"/>
    <w:semiHidden/>
    <w:rsid w:val="00D27354"/>
    <w:pPr>
      <w:numPr>
        <w:numId w:val="0"/>
      </w:numPr>
      <w:tabs>
        <w:tab w:val="right" w:leader="dot" w:pos="4176"/>
      </w:tabs>
    </w:pPr>
  </w:style>
  <w:style w:type="paragraph" w:styleId="ListNumber2">
    <w:name w:val="List Number 2"/>
    <w:basedOn w:val="List2"/>
    <w:rsid w:val="00D27354"/>
    <w:pPr>
      <w:numPr>
        <w:numId w:val="10"/>
      </w:numPr>
      <w:tabs>
        <w:tab w:val="clear" w:pos="1060"/>
      </w:tabs>
    </w:pPr>
  </w:style>
  <w:style w:type="paragraph" w:customStyle="1" w:styleId="MarginNote">
    <w:name w:val="Margin Note"/>
    <w:basedOn w:val="BodyText"/>
    <w:rsid w:val="00D273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3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273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354"/>
    <w:rPr>
      <w:sz w:val="32"/>
    </w:rPr>
  </w:style>
  <w:style w:type="paragraph" w:customStyle="1" w:styleId="HeadingProcedure">
    <w:name w:val="Heading Procedure"/>
    <w:basedOn w:val="HeadingBase"/>
    <w:next w:val="Normal"/>
    <w:rsid w:val="00D27354"/>
    <w:pPr>
      <w:tabs>
        <w:tab w:val="left" w:pos="0"/>
      </w:tabs>
      <w:spacing w:before="120" w:after="60"/>
    </w:pPr>
    <w:rPr>
      <w:i/>
      <w:color w:val="918585"/>
      <w:sz w:val="22"/>
    </w:rPr>
  </w:style>
  <w:style w:type="paragraph" w:customStyle="1" w:styleId="TableBodyText">
    <w:name w:val="Table Body Text"/>
    <w:basedOn w:val="BodyText"/>
    <w:rsid w:val="00D27354"/>
    <w:pPr>
      <w:spacing w:before="60" w:after="60"/>
    </w:pPr>
  </w:style>
  <w:style w:type="paragraph" w:styleId="ListContinue">
    <w:name w:val="List Continue"/>
    <w:basedOn w:val="List"/>
    <w:rsid w:val="00D27354"/>
    <w:pPr>
      <w:ind w:firstLine="0"/>
    </w:pPr>
  </w:style>
  <w:style w:type="paragraph" w:customStyle="1" w:styleId="ListNote">
    <w:name w:val="List Note"/>
    <w:basedOn w:val="List"/>
    <w:rsid w:val="00D27354"/>
    <w:pPr>
      <w:pBdr>
        <w:top w:val="single" w:sz="6" w:space="2" w:color="918585"/>
        <w:bottom w:val="single" w:sz="6" w:space="2" w:color="918585"/>
      </w:pBdr>
      <w:tabs>
        <w:tab w:val="left" w:pos="1021"/>
      </w:tabs>
      <w:ind w:firstLine="0"/>
    </w:pPr>
  </w:style>
  <w:style w:type="paragraph" w:customStyle="1" w:styleId="Warning">
    <w:name w:val="Warning"/>
    <w:basedOn w:val="BodyText"/>
    <w:rsid w:val="00D27354"/>
    <w:pPr>
      <w:shd w:val="clear" w:color="auto" w:fill="D9D9D9"/>
      <w:tabs>
        <w:tab w:val="left" w:pos="992"/>
      </w:tabs>
      <w:ind w:left="119" w:right="119"/>
    </w:pPr>
    <w:rPr>
      <w:sz w:val="20"/>
    </w:rPr>
  </w:style>
  <w:style w:type="paragraph" w:customStyle="1" w:styleId="MarginIcons">
    <w:name w:val="Margin Icons"/>
    <w:basedOn w:val="BodyText"/>
    <w:rsid w:val="00D2735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27354"/>
    <w:rPr>
      <w:rFonts w:ascii="Courier New" w:hAnsi="Courier New"/>
    </w:rPr>
  </w:style>
  <w:style w:type="paragraph" w:customStyle="1" w:styleId="NoteBullet">
    <w:name w:val="Note Bullet"/>
    <w:basedOn w:val="Note"/>
    <w:rsid w:val="00D27354"/>
    <w:pPr>
      <w:tabs>
        <w:tab w:val="clear" w:pos="680"/>
      </w:tabs>
      <w:spacing w:before="60" w:after="60"/>
    </w:pPr>
  </w:style>
  <w:style w:type="paragraph" w:customStyle="1" w:styleId="SubHeading2">
    <w:name w:val="SubHeading2"/>
    <w:basedOn w:val="HeadingBase"/>
    <w:rsid w:val="00D27354"/>
    <w:pPr>
      <w:spacing w:before="240" w:after="60"/>
    </w:pPr>
    <w:rPr>
      <w:sz w:val="20"/>
    </w:rPr>
  </w:style>
  <w:style w:type="paragraph" w:customStyle="1" w:styleId="SubHeading1">
    <w:name w:val="SubHeading1"/>
    <w:basedOn w:val="HeadingBase"/>
    <w:rsid w:val="00D27354"/>
    <w:pPr>
      <w:spacing w:before="240" w:after="60"/>
    </w:pPr>
    <w:rPr>
      <w:color w:val="918585"/>
      <w:sz w:val="22"/>
    </w:rPr>
  </w:style>
  <w:style w:type="paragraph" w:customStyle="1" w:styleId="SideHeading">
    <w:name w:val="Side Heading"/>
    <w:basedOn w:val="HeadingBase"/>
    <w:rsid w:val="00D273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354"/>
    <w:pPr>
      <w:numPr>
        <w:numId w:val="12"/>
      </w:numPr>
    </w:pPr>
  </w:style>
  <w:style w:type="paragraph" w:styleId="PlainText">
    <w:name w:val="Plain Text"/>
    <w:basedOn w:val="Normal"/>
    <w:link w:val="PlainTextChar"/>
    <w:rsid w:val="00D27354"/>
    <w:rPr>
      <w:sz w:val="20"/>
    </w:rPr>
  </w:style>
  <w:style w:type="character" w:customStyle="1" w:styleId="PlainTextChar">
    <w:name w:val="Plain Text Char"/>
    <w:basedOn w:val="DefaultParagraphFont"/>
    <w:link w:val="PlainText"/>
    <w:rsid w:val="00D27354"/>
    <w:rPr>
      <w:rFonts w:ascii="Courier New" w:eastAsia="Times New Roman" w:hAnsi="Courier New" w:cs="Times New Roman"/>
      <w:sz w:val="20"/>
      <w:szCs w:val="20"/>
      <w:lang w:val="en-US" w:eastAsia="en-US"/>
    </w:rPr>
  </w:style>
  <w:style w:type="character" w:customStyle="1" w:styleId="MenuOption">
    <w:name w:val="Menu Option"/>
    <w:rsid w:val="00D27354"/>
    <w:rPr>
      <w:b/>
      <w:smallCaps/>
    </w:rPr>
  </w:style>
  <w:style w:type="paragraph" w:customStyle="1" w:styleId="TableListNumber">
    <w:name w:val="Table List Number"/>
    <w:basedOn w:val="ListNumber"/>
    <w:rsid w:val="00D27354"/>
    <w:pPr>
      <w:numPr>
        <w:numId w:val="0"/>
      </w:numPr>
    </w:pPr>
  </w:style>
  <w:style w:type="paragraph" w:styleId="TOC4">
    <w:name w:val="toc 4"/>
    <w:basedOn w:val="TOCBase"/>
    <w:next w:val="Normal"/>
    <w:semiHidden/>
    <w:rsid w:val="00D27354"/>
    <w:pPr>
      <w:tabs>
        <w:tab w:val="right" w:leader="dot" w:pos="9071"/>
      </w:tabs>
      <w:ind w:left="1701"/>
    </w:pPr>
  </w:style>
  <w:style w:type="paragraph" w:customStyle="1" w:styleId="ListAlpha">
    <w:name w:val="List Alpha"/>
    <w:basedOn w:val="List"/>
    <w:rsid w:val="00D27354"/>
    <w:pPr>
      <w:numPr>
        <w:numId w:val="9"/>
      </w:numPr>
    </w:pPr>
  </w:style>
  <w:style w:type="paragraph" w:customStyle="1" w:styleId="ListAlpha2">
    <w:name w:val="List Alpha 2"/>
    <w:basedOn w:val="List2"/>
    <w:rsid w:val="00D27354"/>
    <w:pPr>
      <w:numPr>
        <w:numId w:val="8"/>
      </w:numPr>
    </w:pPr>
  </w:style>
  <w:style w:type="paragraph" w:styleId="List3">
    <w:name w:val="List 3"/>
    <w:basedOn w:val="BodyText"/>
    <w:rsid w:val="00D27354"/>
    <w:pPr>
      <w:tabs>
        <w:tab w:val="left" w:pos="1021"/>
      </w:tabs>
      <w:spacing w:before="60" w:after="60"/>
      <w:ind w:left="1020" w:hanging="340"/>
    </w:pPr>
  </w:style>
  <w:style w:type="paragraph" w:styleId="List4">
    <w:name w:val="List 4"/>
    <w:basedOn w:val="BodyText"/>
    <w:rsid w:val="00D27354"/>
    <w:pPr>
      <w:tabs>
        <w:tab w:val="left" w:pos="1361"/>
      </w:tabs>
      <w:spacing w:before="60" w:after="60"/>
      <w:ind w:left="1361" w:hanging="340"/>
    </w:pPr>
  </w:style>
  <w:style w:type="paragraph" w:styleId="List5">
    <w:name w:val="List 5"/>
    <w:basedOn w:val="BodyText"/>
    <w:rsid w:val="00D27354"/>
    <w:pPr>
      <w:tabs>
        <w:tab w:val="left" w:pos="1701"/>
      </w:tabs>
      <w:spacing w:before="60" w:after="60"/>
      <w:ind w:left="1701" w:hanging="340"/>
    </w:pPr>
  </w:style>
  <w:style w:type="paragraph" w:styleId="ListBullet3">
    <w:name w:val="List Bullet 3"/>
    <w:basedOn w:val="List3"/>
    <w:rsid w:val="00D27354"/>
    <w:pPr>
      <w:numPr>
        <w:numId w:val="15"/>
      </w:numPr>
      <w:tabs>
        <w:tab w:val="clear" w:pos="1021"/>
      </w:tabs>
      <w:ind w:left="1037" w:hanging="357"/>
    </w:pPr>
  </w:style>
  <w:style w:type="paragraph" w:styleId="ListBullet4">
    <w:name w:val="List Bullet 4"/>
    <w:basedOn w:val="List4"/>
    <w:rsid w:val="00D27354"/>
    <w:pPr>
      <w:numPr>
        <w:numId w:val="3"/>
      </w:numPr>
    </w:pPr>
  </w:style>
  <w:style w:type="paragraph" w:styleId="ListBullet5">
    <w:name w:val="List Bullet 5"/>
    <w:basedOn w:val="List5"/>
    <w:rsid w:val="00D27354"/>
    <w:pPr>
      <w:numPr>
        <w:numId w:val="4"/>
      </w:numPr>
    </w:pPr>
  </w:style>
  <w:style w:type="paragraph" w:styleId="ListContinue2">
    <w:name w:val="List Continue 2"/>
    <w:basedOn w:val="List2"/>
    <w:rsid w:val="00D27354"/>
    <w:pPr>
      <w:ind w:firstLine="0"/>
    </w:pPr>
  </w:style>
  <w:style w:type="paragraph" w:styleId="ListContinue3">
    <w:name w:val="List Continue 3"/>
    <w:basedOn w:val="List3"/>
    <w:rsid w:val="00D27354"/>
    <w:pPr>
      <w:ind w:left="1021" w:firstLine="0"/>
    </w:pPr>
  </w:style>
  <w:style w:type="paragraph" w:styleId="ListContinue4">
    <w:name w:val="List Continue 4"/>
    <w:basedOn w:val="List4"/>
    <w:rsid w:val="00D27354"/>
    <w:pPr>
      <w:ind w:firstLine="0"/>
    </w:pPr>
  </w:style>
  <w:style w:type="paragraph" w:styleId="ListContinue5">
    <w:name w:val="List Continue 5"/>
    <w:basedOn w:val="List5"/>
    <w:rsid w:val="00D27354"/>
    <w:pPr>
      <w:ind w:firstLine="0"/>
    </w:pPr>
  </w:style>
  <w:style w:type="paragraph" w:styleId="ListNumber3">
    <w:name w:val="List Number 3"/>
    <w:basedOn w:val="List3"/>
    <w:rsid w:val="00D27354"/>
    <w:pPr>
      <w:numPr>
        <w:numId w:val="5"/>
      </w:numPr>
    </w:pPr>
  </w:style>
  <w:style w:type="paragraph" w:styleId="ListNumber4">
    <w:name w:val="List Number 4"/>
    <w:basedOn w:val="List4"/>
    <w:rsid w:val="00D27354"/>
    <w:pPr>
      <w:numPr>
        <w:numId w:val="6"/>
      </w:numPr>
    </w:pPr>
  </w:style>
  <w:style w:type="paragraph" w:styleId="ListNumber5">
    <w:name w:val="List Number 5"/>
    <w:basedOn w:val="List5"/>
    <w:rsid w:val="00D27354"/>
    <w:pPr>
      <w:numPr>
        <w:numId w:val="7"/>
      </w:numPr>
    </w:pPr>
  </w:style>
  <w:style w:type="paragraph" w:styleId="BlockText">
    <w:name w:val="Block Text"/>
    <w:basedOn w:val="Normal"/>
    <w:rsid w:val="00D27354"/>
    <w:pPr>
      <w:spacing w:after="120"/>
      <w:ind w:left="1440" w:right="1440"/>
    </w:pPr>
  </w:style>
  <w:style w:type="character" w:customStyle="1" w:styleId="Subscript">
    <w:name w:val="Subscript"/>
    <w:rsid w:val="00D27354"/>
    <w:rPr>
      <w:sz w:val="16"/>
      <w:vertAlign w:val="subscript"/>
    </w:rPr>
  </w:style>
  <w:style w:type="character" w:customStyle="1" w:styleId="Superscript">
    <w:name w:val="Superscript"/>
    <w:rsid w:val="00D27354"/>
    <w:rPr>
      <w:sz w:val="16"/>
      <w:vertAlign w:val="superscript"/>
    </w:rPr>
  </w:style>
  <w:style w:type="character" w:customStyle="1" w:styleId="Symbols">
    <w:name w:val="Symbols"/>
    <w:rsid w:val="00D27354"/>
    <w:rPr>
      <w:rFonts w:ascii="Symbol" w:hAnsi="Symbol"/>
    </w:rPr>
  </w:style>
  <w:style w:type="character" w:customStyle="1" w:styleId="MenuOptions">
    <w:name w:val="Menu Options"/>
    <w:rsid w:val="00D27354"/>
    <w:rPr>
      <w:rFonts w:ascii="Arial Narrow" w:hAnsi="Arial Narrow"/>
      <w:smallCaps/>
    </w:rPr>
  </w:style>
  <w:style w:type="character" w:customStyle="1" w:styleId="Buttons">
    <w:name w:val="Buttons"/>
    <w:rsid w:val="00D27354"/>
    <w:rPr>
      <w:b/>
    </w:rPr>
  </w:style>
  <w:style w:type="character" w:customStyle="1" w:styleId="Underlined">
    <w:name w:val="Underlined"/>
    <w:rsid w:val="00D27354"/>
    <w:rPr>
      <w:u w:val="single"/>
    </w:rPr>
  </w:style>
  <w:style w:type="paragraph" w:customStyle="1" w:styleId="TableBodyTextRight">
    <w:name w:val="Table Body Text Right"/>
    <w:basedOn w:val="TableBodyText"/>
    <w:rsid w:val="00D27354"/>
    <w:pPr>
      <w:widowControl w:val="0"/>
      <w:autoSpaceDE w:val="0"/>
      <w:autoSpaceDN w:val="0"/>
      <w:adjustRightInd w:val="0"/>
      <w:jc w:val="right"/>
    </w:pPr>
    <w:rPr>
      <w:rFonts w:cs="Arial"/>
      <w:szCs w:val="18"/>
    </w:rPr>
  </w:style>
  <w:style w:type="paragraph" w:customStyle="1" w:styleId="CopyrightText">
    <w:name w:val="Copyright Text"/>
    <w:basedOn w:val="BodyText"/>
    <w:rsid w:val="00D27354"/>
    <w:rPr>
      <w:sz w:val="18"/>
    </w:rPr>
  </w:style>
  <w:style w:type="paragraph" w:customStyle="1" w:styleId="BodySmallRight">
    <w:name w:val="Body Small Right"/>
    <w:basedOn w:val="BodyTextRight"/>
    <w:rsid w:val="00D27354"/>
    <w:rPr>
      <w:sz w:val="18"/>
      <w:szCs w:val="18"/>
    </w:rPr>
  </w:style>
  <w:style w:type="paragraph" w:customStyle="1" w:styleId="MarginEdition">
    <w:name w:val="Margin Edition"/>
    <w:basedOn w:val="MarginNote"/>
    <w:rsid w:val="00D27354"/>
    <w:pPr>
      <w:spacing w:before="0" w:after="0"/>
    </w:pPr>
    <w:rPr>
      <w:rFonts w:ascii="Times New Roman" w:hAnsi="Times New Roman"/>
      <w:color w:val="999999"/>
    </w:rPr>
  </w:style>
  <w:style w:type="paragraph" w:customStyle="1" w:styleId="Spacer">
    <w:name w:val="Spacer"/>
    <w:basedOn w:val="Normal"/>
    <w:rsid w:val="00D27354"/>
    <w:rPr>
      <w:sz w:val="2"/>
      <w:szCs w:val="2"/>
    </w:rPr>
  </w:style>
  <w:style w:type="character" w:customStyle="1" w:styleId="Small">
    <w:name w:val="Small"/>
    <w:rsid w:val="00D27354"/>
    <w:rPr>
      <w:sz w:val="16"/>
    </w:rPr>
  </w:style>
  <w:style w:type="paragraph" w:customStyle="1" w:styleId="WideTable">
    <w:name w:val="Wide Table"/>
    <w:basedOn w:val="Normal"/>
    <w:rsid w:val="00D27354"/>
    <w:pPr>
      <w:ind w:left="-1418"/>
    </w:pPr>
    <w:rPr>
      <w:sz w:val="2"/>
      <w:szCs w:val="2"/>
    </w:rPr>
  </w:style>
  <w:style w:type="character" w:styleId="PageNumber">
    <w:name w:val="page number"/>
    <w:rsid w:val="00D27354"/>
  </w:style>
  <w:style w:type="paragraph" w:styleId="Quote">
    <w:name w:val="Quote"/>
    <w:basedOn w:val="Heading1"/>
    <w:link w:val="QuoteChar"/>
    <w:qFormat/>
    <w:rsid w:val="00D27354"/>
    <w:rPr>
      <w:b w:val="0"/>
      <w:sz w:val="72"/>
      <w:szCs w:val="72"/>
      <w:lang w:val="en-NZ"/>
    </w:rPr>
  </w:style>
  <w:style w:type="character" w:customStyle="1" w:styleId="QuoteChar">
    <w:name w:val="Quote Char"/>
    <w:link w:val="Quote"/>
    <w:rsid w:val="00D273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354"/>
    <w:pPr>
      <w:pageBreakBefore/>
    </w:pPr>
  </w:style>
  <w:style w:type="paragraph" w:customStyle="1" w:styleId="Border">
    <w:name w:val="Border"/>
    <w:basedOn w:val="Normal"/>
    <w:qFormat/>
    <w:rsid w:val="00D27354"/>
    <w:pPr>
      <w:pBdr>
        <w:top w:val="single" w:sz="18" w:space="1" w:color="auto"/>
      </w:pBdr>
    </w:pPr>
    <w:rPr>
      <w:rFonts w:ascii="Times New Roman" w:hAnsi="Times New Roman"/>
      <w:color w:val="FFFFFF"/>
      <w:sz w:val="2"/>
    </w:rPr>
  </w:style>
  <w:style w:type="character" w:styleId="IntenseEmphasis">
    <w:name w:val="Intense Emphasis"/>
    <w:uiPriority w:val="21"/>
    <w:qFormat/>
    <w:rsid w:val="00D27354"/>
    <w:rPr>
      <w:b/>
      <w:bCs/>
      <w:i/>
      <w:iCs/>
      <w:color w:val="auto"/>
    </w:rPr>
  </w:style>
  <w:style w:type="paragraph" w:styleId="IntenseQuote">
    <w:name w:val="Intense Quote"/>
    <w:basedOn w:val="Normal"/>
    <w:next w:val="Normal"/>
    <w:link w:val="IntenseQuoteChar"/>
    <w:uiPriority w:val="30"/>
    <w:qFormat/>
    <w:rsid w:val="00D2735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27354"/>
    <w:rPr>
      <w:rFonts w:ascii="Courier New" w:eastAsia="Times New Roman" w:hAnsi="Courier New" w:cs="Times New Roman"/>
      <w:b/>
      <w:bCs/>
      <w:i/>
      <w:iCs/>
      <w:szCs w:val="20"/>
      <w:lang w:val="en-US" w:eastAsia="en-US"/>
    </w:rPr>
  </w:style>
  <w:style w:type="character" w:styleId="SubtleReference">
    <w:name w:val="Subtle Reference"/>
    <w:uiPriority w:val="31"/>
    <w:qFormat/>
    <w:rsid w:val="00D27354"/>
    <w:rPr>
      <w:smallCaps/>
      <w:color w:val="auto"/>
      <w:u w:val="single"/>
    </w:rPr>
  </w:style>
  <w:style w:type="character" w:styleId="IntenseReference">
    <w:name w:val="Intense Reference"/>
    <w:uiPriority w:val="32"/>
    <w:qFormat/>
    <w:rsid w:val="00D27354"/>
    <w:rPr>
      <w:b/>
      <w:bCs/>
      <w:smallCaps/>
      <w:color w:val="auto"/>
      <w:spacing w:val="5"/>
      <w:u w:val="single"/>
    </w:rPr>
  </w:style>
  <w:style w:type="paragraph" w:customStyle="1" w:styleId="2ColumnHeading">
    <w:name w:val="2Column Heading"/>
    <w:basedOn w:val="BodyText"/>
    <w:qFormat/>
    <w:rsid w:val="00D27354"/>
    <w:pPr>
      <w:spacing w:after="60"/>
      <w:ind w:left="-2268"/>
    </w:pPr>
    <w:rPr>
      <w:b/>
    </w:rPr>
  </w:style>
  <w:style w:type="paragraph" w:customStyle="1" w:styleId="Heading1TOC">
    <w:name w:val="Heading1 TOC"/>
    <w:basedOn w:val="Normal"/>
    <w:qFormat/>
    <w:rsid w:val="00D27354"/>
    <w:pPr>
      <w:spacing w:before="240" w:after="120"/>
    </w:pPr>
    <w:rPr>
      <w:rFonts w:ascii="Times New Roman" w:hAnsi="Times New Roman"/>
      <w:b/>
      <w:sz w:val="32"/>
    </w:rPr>
  </w:style>
  <w:style w:type="paragraph" w:customStyle="1" w:styleId="Heading2TOC">
    <w:name w:val="Heading2 TOC"/>
    <w:basedOn w:val="Normal"/>
    <w:qFormat/>
    <w:rsid w:val="00D27354"/>
    <w:pPr>
      <w:spacing w:before="240" w:after="60"/>
    </w:pPr>
    <w:rPr>
      <w:rFonts w:ascii="Times New Roman" w:hAnsi="Times New Roman"/>
      <w:b/>
      <w:sz w:val="28"/>
    </w:rPr>
  </w:style>
  <w:style w:type="character" w:customStyle="1" w:styleId="Underline">
    <w:name w:val="Underline"/>
    <w:qFormat/>
    <w:rsid w:val="00D27354"/>
    <w:rPr>
      <w:u w:val="single"/>
    </w:rPr>
  </w:style>
  <w:style w:type="paragraph" w:styleId="BalloonText">
    <w:name w:val="Balloon Text"/>
    <w:basedOn w:val="Normal"/>
    <w:link w:val="BalloonTextChar"/>
    <w:rsid w:val="00D27354"/>
    <w:rPr>
      <w:rFonts w:ascii="Tahoma" w:hAnsi="Tahoma" w:cs="Tahoma"/>
      <w:sz w:val="16"/>
      <w:szCs w:val="16"/>
    </w:rPr>
  </w:style>
  <w:style w:type="character" w:customStyle="1" w:styleId="BalloonTextChar">
    <w:name w:val="Balloon Text Char"/>
    <w:link w:val="BalloonText"/>
    <w:rsid w:val="00D273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35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2735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1883D879.dotm</Template>
  <TotalTime>0</TotalTime>
  <Pages>6</Pages>
  <Words>1025</Words>
  <Characters>6437</Characters>
  <Application>Microsoft Office Word</Application>
  <DocSecurity>0</DocSecurity>
  <Lines>213</Lines>
  <Paragraphs>127</Paragraphs>
  <ScaleCrop>false</ScaleCrop>
  <Company>Author-it Software Corporation Ltd.</Company>
  <LinksUpToDate>false</LinksUpToDate>
  <CharactersWithSpaces>7415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SISOEQO516A Manage the education of horses</dc:title>
  <dc:subject>Approved</dc:subject>
  <dc:creator>Service Skills Australia</dc:creator>
  <cp:keywords>Release: 2</cp:keywords>
  <dc:description>Copyright © 1996-2007 Author-it Software Corporation Ltd., all rights reserved.</dc:description>
  <cp:lastModifiedBy>Narendra Tomar</cp:lastModifiedBy>
  <cp:revision>3</cp:revision>
  <dcterms:created xsi:type="dcterms:W3CDTF">2012-05-26T09:29:00Z</dcterms:created>
  <dcterms:modified xsi:type="dcterms:W3CDTF">2012-05-26T09:29:00Z</dcterms:modified>
</cp:coreProperties>
</file>