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D44" w:rsidP="00F54D44">
      <w:pPr>
        <w:pStyle w:val="Title"/>
      </w:pPr>
      <w:r>
        <w:fldChar w:fldCharType="begin"/>
      </w:r>
      <w:r>
        <w:instrText xml:space="preserve"> TITLE   \* MERGEFORMAT </w:instrText>
      </w:r>
      <w:r>
        <w:fldChar w:fldCharType="separate"/>
      </w:r>
      <w:r>
        <w:t>SISOEQO418 Apply anatomy and physiology to equine performance</w:t>
      </w:r>
      <w:r>
        <w:fldChar w:fldCharType="end"/>
      </w:r>
    </w:p>
    <w:p w:rsidR="00F54D44" w:rsidP="00F54D44">
      <w:pPr>
        <w:pStyle w:val="Version"/>
        <w:sectPr w:rsidSect="00AF0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821" w:rsidP="00AF0821">
      <w:pPr>
        <w:pStyle w:val="SuperHeading"/>
      </w:pPr>
      <w:r w:rsidRPr="00AF0821">
        <w:t>SISOEQO418 Apply anatomy and physiology to equine performance</w:t>
      </w:r>
    </w:p>
    <w:p w:rsidR="00000000" w:rsidRPr="00AF0821" w:rsidP="00AF0821">
      <w:pPr>
        <w:pStyle w:val="Heading1"/>
      </w:pPr>
      <w:bookmarkStart w:id="1" w:name="O_610170"/>
      <w:bookmarkEnd w:id="1"/>
      <w:r w:rsidRPr="00AF0821">
        <w:t>Modification History</w:t>
      </w:r>
    </w:p>
    <w:p w:rsidR="00000000" w:rsidRPr="00AF0821" w:rsidP="00AF0821">
      <w:pPr>
        <w:pStyle w:val="BodyText"/>
      </w:pPr>
      <w:r w:rsidRPr="00AF0821">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F5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821" w:rsidP="00AF0821">
            <w:pPr>
              <w:pStyle w:val="BodyText"/>
            </w:pPr>
            <w:r w:rsidRPr="00AF082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821">
            <w:pPr>
              <w:pStyle w:val="BodyText"/>
              <w:rPr>
                <w:lang w:val="en-NZ"/>
              </w:rPr>
            </w:pPr>
            <w:r w:rsidRPr="00AF0821">
              <w:rPr>
                <w:rStyle w:val="SpecialBold"/>
              </w:rPr>
              <w:t>Comments</w:t>
            </w:r>
          </w:p>
        </w:tc>
      </w:tr>
      <w:tr w:rsidTr="00F5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821">
            <w:pPr>
              <w:pStyle w:val="BodyText"/>
              <w:rPr>
                <w:lang w:val="en-NZ"/>
              </w:rPr>
            </w:pPr>
            <w:r w:rsidRPr="00AF08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821" w:rsidP="00AF0821">
            <w:pPr>
              <w:pStyle w:val="BodyText"/>
            </w:pPr>
            <w:r w:rsidRPr="00AF0821">
              <w:t>New unit.</w:t>
            </w:r>
          </w:p>
        </w:tc>
      </w:tr>
    </w:tbl>
    <w:p w:rsidR="00000000" w:rsidRPr="00AF0821" w:rsidP="00AF0821">
      <w:pPr>
        <w:pStyle w:val="BodyText"/>
      </w:pPr>
    </w:p>
    <w:p w:rsidR="00000000" w:rsidRPr="00AF0821" w:rsidP="00AF0821">
      <w:pPr>
        <w:pStyle w:val="AllowPageBreak"/>
      </w:pPr>
    </w:p>
    <w:p w:rsidR="00000000" w:rsidRPr="00AF0821" w:rsidP="00AF0821">
      <w:pPr>
        <w:pStyle w:val="Heading1"/>
      </w:pPr>
      <w:bookmarkStart w:id="2" w:name="O_610171"/>
      <w:bookmarkEnd w:id="2"/>
      <w:r w:rsidRPr="00AF0821">
        <w:t>Unit Descriptor</w:t>
      </w:r>
    </w:p>
    <w:p w:rsidR="00000000" w:rsidRPr="00AF0821" w:rsidP="00AF0821">
      <w:pPr>
        <w:pStyle w:val="BodyText"/>
      </w:pPr>
      <w:r w:rsidRPr="00AF0821">
        <w:t>This unit describes the performance outcomes, skills and knowledge required to apply an understanding of the basic anatomical systems of horses and their conformation to their soundness and implications for performance.</w:t>
      </w:r>
    </w:p>
    <w:p w:rsidR="00000000" w:rsidRPr="00AF0821" w:rsidP="00AF0821">
      <w:pPr>
        <w:pStyle w:val="AllowPageBreak"/>
      </w:pPr>
    </w:p>
    <w:p w:rsidR="00000000" w:rsidRPr="00AF0821" w:rsidP="00AF0821">
      <w:pPr>
        <w:pStyle w:val="Heading1"/>
      </w:pPr>
      <w:bookmarkStart w:id="3" w:name="O_610172"/>
      <w:bookmarkEnd w:id="3"/>
      <w:r w:rsidRPr="00AF0821">
        <w:t xml:space="preserve">Application of the </w:t>
      </w:r>
      <w:r w:rsidRPr="00AF0821">
        <w:t>Unit</w:t>
      </w:r>
    </w:p>
    <w:p w:rsidR="00000000" w:rsidRPr="00AF0821" w:rsidP="00AF0821">
      <w:pPr>
        <w:pStyle w:val="BodyText"/>
      </w:pPr>
      <w:r w:rsidRPr="00AF0821">
        <w:t>This unit applies to those working in a horse establishment or organisation. It may include those working in private horse riding companies and outdoor education programs. It will equip them to understand the impacts of conformation on horse soundness</w:t>
      </w:r>
      <w:r w:rsidRPr="00AF0821">
        <w:t xml:space="preserve"> and will assist to make appropriate choices when they acquire horses for their program. </w:t>
      </w:r>
    </w:p>
    <w:p w:rsidR="00000000" w:rsidRPr="00AF0821" w:rsidP="00AF0821">
      <w:pPr>
        <w:pStyle w:val="BodyText"/>
      </w:pPr>
    </w:p>
    <w:p w:rsidR="00000000" w:rsidRPr="00AF0821" w:rsidP="00AF0821">
      <w:pPr>
        <w:pStyle w:val="BodyText"/>
      </w:pPr>
      <w:r w:rsidRPr="00AF0821">
        <w:t>The unit covers a fundamental knowledge of horse anatomy and physiology to assist those responsible for horses in sport and recreational environments to identify equ</w:t>
      </w:r>
      <w:r w:rsidRPr="00AF0821">
        <w:t>ine soundness and performance issues.</w:t>
      </w:r>
    </w:p>
    <w:p w:rsidR="00000000" w:rsidRPr="00AF0821" w:rsidP="00AF0821">
      <w:pPr>
        <w:pStyle w:val="AllowPageBreak"/>
      </w:pPr>
    </w:p>
    <w:p w:rsidR="00000000" w:rsidRPr="00AF0821" w:rsidP="00AF0821">
      <w:pPr>
        <w:pStyle w:val="Heading1"/>
      </w:pPr>
      <w:bookmarkStart w:id="4" w:name="O_610173"/>
      <w:bookmarkEnd w:id="4"/>
      <w:r w:rsidRPr="00AF0821">
        <w:t>Licensing/Regulatory Information</w:t>
      </w:r>
    </w:p>
    <w:p w:rsidR="00000000" w:rsidRPr="00AF0821" w:rsidP="00AF0821">
      <w:pPr>
        <w:pStyle w:val="BodyText"/>
      </w:pPr>
      <w:r w:rsidRPr="00AF0821">
        <w:t>No licensing, regulatory or certification requirements apply to this unit at the time of endorsement.</w:t>
      </w:r>
    </w:p>
    <w:p w:rsidR="00000000" w:rsidRPr="00AF0821" w:rsidP="00AF0821">
      <w:pPr>
        <w:pStyle w:val="AllowPageBreak"/>
      </w:pPr>
    </w:p>
    <w:p w:rsidR="00000000" w:rsidRPr="00AF0821" w:rsidP="00AF0821">
      <w:pPr>
        <w:pStyle w:val="Heading1"/>
      </w:pPr>
      <w:bookmarkStart w:id="5" w:name="O_610174"/>
      <w:bookmarkEnd w:id="5"/>
      <w:r w:rsidRPr="00AF0821">
        <w:t>Pre-Requisites</w:t>
      </w:r>
    </w:p>
    <w:p w:rsidR="00000000" w:rsidRPr="00AF0821" w:rsidP="00AF0821">
      <w:pPr>
        <w:pStyle w:val="BodyText"/>
      </w:pPr>
      <w:r w:rsidRPr="00AF0821">
        <w:t>Nil.</w:t>
      </w:r>
    </w:p>
    <w:p w:rsidR="00000000" w:rsidRPr="00AF0821" w:rsidP="00AF0821">
      <w:pPr>
        <w:pStyle w:val="AllowPageBreak"/>
      </w:pPr>
    </w:p>
    <w:p w:rsidR="00000000" w:rsidRPr="00AF0821" w:rsidP="00AF0821">
      <w:pPr>
        <w:pStyle w:val="Heading1"/>
      </w:pPr>
      <w:bookmarkStart w:id="6" w:name="O_610175"/>
      <w:bookmarkEnd w:id="6"/>
      <w:r w:rsidRPr="00AF0821">
        <w:t>Employability Skills Information</w:t>
      </w:r>
    </w:p>
    <w:p w:rsidR="00000000" w:rsidRPr="00AF0821" w:rsidP="00AF0821">
      <w:pPr>
        <w:pStyle w:val="BodyText"/>
      </w:pPr>
      <w:r w:rsidRPr="00AF0821">
        <w:t>This unit contains employability skills.</w:t>
      </w:r>
    </w:p>
    <w:p w:rsidR="00000000" w:rsidRPr="00AF0821" w:rsidP="00AF0821">
      <w:pPr>
        <w:pStyle w:val="AllowPageBreak"/>
      </w:pPr>
    </w:p>
    <w:p w:rsidR="00000000" w:rsidRPr="00AF0821" w:rsidP="00AF0821">
      <w:pPr>
        <w:pStyle w:val="Heading1"/>
      </w:pPr>
      <w:bookmarkStart w:id="7" w:name="O_610176"/>
      <w:bookmarkEnd w:id="7"/>
      <w:r w:rsidRPr="00AF0821">
        <w:t>Elements and Performance Criteria Pre-Content</w:t>
      </w:r>
    </w:p>
    <w:p w:rsidR="00000000" w:rsidRPr="00AF0821" w:rsidP="00AF0821">
      <w:pPr>
        <w:pStyle w:val="Heading1"/>
      </w:pPr>
      <w:bookmarkStart w:id="8" w:name="O_610177"/>
      <w:bookmarkEnd w:id="8"/>
      <w:r w:rsidRPr="00AF0821">
        <w:t>Elements and Performance Criteria</w:t>
      </w:r>
    </w:p>
    <w:tbl>
      <w:tblPr>
        <w:tblW w:w="0" w:type="auto"/>
        <w:tblCellMar>
          <w:left w:w="62" w:type="dxa"/>
          <w:right w:w="62" w:type="dxa"/>
        </w:tblCellMar>
        <w:tblLook w:val="0000"/>
      </w:tblPr>
      <w:tblGrid>
        <w:gridCol w:w="4598"/>
        <w:gridCol w:w="4598"/>
      </w:tblGrid>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t>Per</w:t>
            </w:r>
            <w:r w:rsidRPr="00AF0821">
              <w:t>formance criteria describe the performance needed to demonstrate achievement of the element. Where bold italicised text is used, further information is detailed in the required skills and knowledge section and the range statement. Assessment of performance</w:t>
            </w:r>
            <w:r w:rsidRPr="00AF0821">
              <w:t xml:space="preserve"> is to be consistent with the evidence guide.</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List"/>
              <w:rPr>
                <w:lang w:val="en-NZ"/>
              </w:rPr>
            </w:pPr>
            <w:r w:rsidRPr="00AF0821">
              <w:t>1.</w:t>
            </w:r>
            <w:r w:rsidRPr="00AF0821">
              <w:tab/>
              <w:t>Determine the impacts of conformation on horse soundness and performance.</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2"/>
            </w:pPr>
            <w:r w:rsidRPr="00AF0821">
              <w:t>1.1.</w:t>
            </w:r>
            <w:r w:rsidRPr="00AF0821">
              <w:tab/>
              <w:t>Identify the equine requirements for specific equine programs.</w:t>
            </w:r>
          </w:p>
          <w:p w:rsidR="00000000" w:rsidRPr="00AF0821" w:rsidP="00AF0821">
            <w:pPr>
              <w:pStyle w:val="List2"/>
            </w:pPr>
            <w:r w:rsidRPr="00AF0821">
              <w:t>1.2.</w:t>
            </w:r>
            <w:r w:rsidRPr="00AF0821">
              <w:tab/>
              <w:t>Identify functions of the</w:t>
            </w:r>
            <w:r w:rsidRPr="00AF0821">
              <w:rPr>
                <w:rStyle w:val="BoldandItalics"/>
              </w:rPr>
              <w:t xml:space="preserve"> internal systems </w:t>
            </w:r>
            <w:r w:rsidRPr="00AF0821">
              <w:t>of a horse.</w:t>
            </w:r>
          </w:p>
          <w:p w:rsidR="00000000" w:rsidRPr="00AF0821" w:rsidP="00AF0821">
            <w:pPr>
              <w:pStyle w:val="List2"/>
            </w:pPr>
            <w:r w:rsidRPr="00AF0821">
              <w:t>1.3.</w:t>
            </w:r>
            <w:r w:rsidRPr="00AF0821">
              <w:tab/>
              <w:t>Identify the common points of a horse to enable clear description of any performance-related problems.</w:t>
            </w:r>
          </w:p>
          <w:p w:rsidR="00000000" w:rsidRPr="00AF0821" w:rsidP="00AF0821">
            <w:pPr>
              <w:pStyle w:val="List2"/>
            </w:pPr>
            <w:r w:rsidRPr="00AF0821">
              <w:t>1.4.</w:t>
            </w:r>
            <w:r w:rsidRPr="00AF0821">
              <w:tab/>
              <w:t xml:space="preserve">Explain the connection between conformation and performance of a horse. </w:t>
            </w:r>
          </w:p>
          <w:p w:rsidR="00000000" w:rsidP="00AF0821">
            <w:pPr>
              <w:pStyle w:val="List2"/>
              <w:rPr>
                <w:lang w:val="en-NZ"/>
              </w:rPr>
            </w:pPr>
            <w:r w:rsidRPr="00AF0821">
              <w:t>1.5.</w:t>
            </w:r>
            <w:r w:rsidRPr="00AF0821">
              <w:tab/>
              <w:t xml:space="preserve">Use </w:t>
            </w:r>
            <w:r w:rsidRPr="00AF0821">
              <w:rPr>
                <w:rStyle w:val="BoldandItalics"/>
              </w:rPr>
              <w:t xml:space="preserve">techniques </w:t>
            </w:r>
            <w:r w:rsidRPr="00AF0821">
              <w:t xml:space="preserve">to determine </w:t>
            </w:r>
            <w:r w:rsidRPr="00AF0821">
              <w:rPr>
                <w:rStyle w:val="BoldandItalics"/>
              </w:rPr>
              <w:t>conformation faults</w:t>
            </w:r>
            <w:r w:rsidRPr="00AF0821">
              <w:t xml:space="preserve"> that result in </w:t>
            </w:r>
            <w:r w:rsidRPr="00AF0821">
              <w:rPr>
                <w:rStyle w:val="BoldandItalics"/>
              </w:rPr>
              <w:t>unsoun</w:t>
            </w:r>
            <w:r w:rsidRPr="00AF0821">
              <w:rPr>
                <w:rStyle w:val="BoldandItalics"/>
              </w:rPr>
              <w:t>dness</w:t>
            </w:r>
            <w:r w:rsidRPr="00AF0821">
              <w:t xml:space="preserve"> and impact on the performance of a horse.</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List"/>
              <w:rPr>
                <w:lang w:val="en-NZ"/>
              </w:rPr>
            </w:pPr>
            <w:r w:rsidRPr="00AF0821">
              <w:t>2.</w:t>
            </w:r>
            <w:r w:rsidRPr="00AF0821">
              <w:tab/>
              <w:t>Assess horse for suitability for use in different programs</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2"/>
            </w:pPr>
            <w:r w:rsidRPr="00AF0821">
              <w:t>2.1.</w:t>
            </w:r>
            <w:r w:rsidRPr="00AF0821">
              <w:tab/>
              <w:t>Assess the health of individual horses in relation to anatomical systems</w:t>
            </w:r>
          </w:p>
          <w:p w:rsidR="00000000" w:rsidRPr="00AF0821" w:rsidP="00AF0821">
            <w:pPr>
              <w:pStyle w:val="List2"/>
            </w:pPr>
            <w:r w:rsidRPr="00AF0821">
              <w:t>2.2.</w:t>
            </w:r>
            <w:r w:rsidRPr="00AF0821">
              <w:tab/>
            </w:r>
            <w:r w:rsidRPr="00AF0821">
              <w:t>Assess the suitability of individual horses for different uses in relation to their conformation</w:t>
            </w:r>
          </w:p>
          <w:p w:rsidR="00000000" w:rsidRPr="00AF0821" w:rsidP="00AF0821">
            <w:pPr>
              <w:pStyle w:val="List2"/>
            </w:pPr>
            <w:r w:rsidRPr="00AF0821">
              <w:t>2.3.</w:t>
            </w:r>
            <w:r w:rsidRPr="00AF0821">
              <w:tab/>
              <w:t>Report findings to relevant parties.</w:t>
            </w:r>
          </w:p>
        </w:tc>
      </w:tr>
    </w:tbl>
    <w:p w:rsidR="00000000" w:rsidRPr="00AF0821" w:rsidP="00AF0821">
      <w:pPr>
        <w:pStyle w:val="BodyText"/>
      </w:pPr>
    </w:p>
    <w:p w:rsidR="00000000" w:rsidRPr="00AF0821" w:rsidP="00AF0821">
      <w:pPr>
        <w:pStyle w:val="AllowPageBreak"/>
      </w:pPr>
    </w:p>
    <w:p w:rsidR="00000000" w:rsidRPr="00AF0821" w:rsidP="00AF0821">
      <w:pPr>
        <w:pStyle w:val="Heading1"/>
      </w:pPr>
      <w:bookmarkStart w:id="9" w:name="O_610178"/>
      <w:bookmarkEnd w:id="9"/>
      <w:r w:rsidRPr="00AF0821">
        <w:t>Required Skills and Knowledge</w:t>
      </w:r>
    </w:p>
    <w:tbl>
      <w:tblPr>
        <w:tblW w:w="0" w:type="auto"/>
        <w:tblCellMar>
          <w:left w:w="62" w:type="dxa"/>
          <w:right w:w="62" w:type="dxa"/>
        </w:tblCellMar>
        <w:tblLook w:val="0000"/>
      </w:tblPr>
      <w:tblGrid>
        <w:gridCol w:w="9196"/>
      </w:tblGrid>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t>This section describes the skills and knowledge required for this un</w:t>
            </w:r>
            <w:r w:rsidRPr="00AF0821">
              <w:t>it.</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SpecialBold"/>
              </w:rPr>
              <w:t>Required skills</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Bullet"/>
            </w:pPr>
            <w:r w:rsidRPr="00AF0821">
              <w:t>communication skills to:</w:t>
            </w:r>
          </w:p>
          <w:p w:rsidR="00000000" w:rsidRPr="00AF0821" w:rsidP="00AF0821">
            <w:pPr>
              <w:pStyle w:val="ListBullet2"/>
            </w:pPr>
            <w:r w:rsidRPr="00AF0821">
              <w:t>report information on the conformation, anatomy and physiology and soundness of individual horses</w:t>
            </w:r>
          </w:p>
          <w:p w:rsidR="00000000" w:rsidRPr="00AF0821" w:rsidP="00AF0821">
            <w:pPr>
              <w:pStyle w:val="ListBullet"/>
            </w:pPr>
            <w:r w:rsidRPr="00AF0821">
              <w:t>literacy to collect and analyse information gathered about individual horses</w:t>
            </w:r>
          </w:p>
          <w:p w:rsidR="00000000" w:rsidRPr="00AF0821" w:rsidP="00AF0821">
            <w:pPr>
              <w:pStyle w:val="ListBullet"/>
            </w:pPr>
            <w:r w:rsidRPr="00AF0821">
              <w:t>problem-solving skills to:</w:t>
            </w:r>
          </w:p>
          <w:p w:rsidR="00000000" w:rsidRPr="00AF0821" w:rsidP="00AF0821">
            <w:pPr>
              <w:pStyle w:val="ListBullet2"/>
            </w:pPr>
            <w:r w:rsidRPr="00AF0821">
              <w:t>assess the health of individual horses in relation to anatomical systems</w:t>
            </w:r>
          </w:p>
          <w:p w:rsidR="00000000" w:rsidRPr="00AF0821" w:rsidP="00AF0821">
            <w:pPr>
              <w:pStyle w:val="ListBullet2"/>
            </w:pPr>
            <w:r w:rsidRPr="00AF0821">
              <w:t xml:space="preserve">assess the suitability of individual horses for different uses in relation to their conformation </w:t>
            </w:r>
          </w:p>
          <w:p w:rsidR="00000000" w:rsidRPr="00AF0821" w:rsidP="00AF0821">
            <w:pPr>
              <w:pStyle w:val="ListBullet2"/>
            </w:pPr>
            <w:r w:rsidRPr="00AF0821">
              <w:t>apply knowledge of the impacts of conformation on horse performance to assist in solving problems related to individual animals</w:t>
            </w:r>
          </w:p>
          <w:p w:rsidR="00000000" w:rsidP="00AF0821">
            <w:pPr>
              <w:pStyle w:val="ListBullet2"/>
              <w:rPr>
                <w:lang w:val="en-NZ"/>
              </w:rPr>
            </w:pPr>
            <w:r w:rsidRPr="00AF0821">
              <w:t>horse handling, testing and restraint techniques which ensure that the assessment of horses is carried out safely.</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SpecialBold"/>
              </w:rPr>
              <w:t>Required kno</w:t>
            </w:r>
            <w:r w:rsidRPr="00AF0821">
              <w:rPr>
                <w:rStyle w:val="SpecialBold"/>
              </w:rPr>
              <w:t>wledge</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Bullet"/>
            </w:pPr>
            <w:r w:rsidRPr="00AF0821">
              <w:t>anatomy and physiology of horses to enable the identification of health issues and the  appropriate analysis of problems, including:</w:t>
            </w:r>
          </w:p>
          <w:p w:rsidR="00000000" w:rsidRPr="00AF0821" w:rsidP="00AF0821">
            <w:pPr>
              <w:pStyle w:val="ListBullet2"/>
            </w:pPr>
            <w:r w:rsidRPr="00AF0821">
              <w:t>respiratory system</w:t>
            </w:r>
          </w:p>
          <w:p w:rsidR="00000000" w:rsidRPr="00AF0821" w:rsidP="00AF0821">
            <w:pPr>
              <w:pStyle w:val="ListBullet3"/>
            </w:pPr>
            <w:r w:rsidRPr="00AF0821">
              <w:t xml:space="preserve">alveolus </w:t>
            </w:r>
          </w:p>
          <w:p w:rsidR="00000000" w:rsidRPr="00AF0821" w:rsidP="00AF0821">
            <w:pPr>
              <w:pStyle w:val="ListBullet3"/>
            </w:pPr>
            <w:r w:rsidRPr="00AF0821">
              <w:t>diaphragm</w:t>
            </w:r>
          </w:p>
          <w:p w:rsidR="00000000" w:rsidRPr="00AF0821" w:rsidP="00AF0821">
            <w:pPr>
              <w:pStyle w:val="ListBullet3"/>
            </w:pPr>
            <w:r w:rsidRPr="00AF0821">
              <w:t>larynx</w:t>
            </w:r>
          </w:p>
          <w:p w:rsidR="00000000" w:rsidRPr="00AF0821" w:rsidP="00AF0821">
            <w:pPr>
              <w:pStyle w:val="ListBullet3"/>
            </w:pPr>
            <w:r w:rsidRPr="00AF0821">
              <w:t>lungs</w:t>
            </w:r>
          </w:p>
          <w:p w:rsidR="00000000" w:rsidRPr="00AF0821" w:rsidP="00AF0821">
            <w:pPr>
              <w:pStyle w:val="ListBullet3"/>
            </w:pPr>
            <w:r w:rsidRPr="00AF0821">
              <w:t>nostril</w:t>
            </w:r>
          </w:p>
          <w:p w:rsidR="00000000" w:rsidRPr="00AF0821" w:rsidP="00AF0821">
            <w:pPr>
              <w:pStyle w:val="ListBullet3"/>
            </w:pPr>
            <w:r w:rsidRPr="00AF0821">
              <w:t>pharynx</w:t>
            </w:r>
          </w:p>
          <w:p w:rsidR="00000000" w:rsidRPr="00AF0821" w:rsidP="00AF0821">
            <w:pPr>
              <w:pStyle w:val="ListBullet3"/>
            </w:pPr>
            <w:r w:rsidRPr="00AF0821">
              <w:t>trachea</w:t>
            </w:r>
          </w:p>
          <w:p w:rsidR="00000000" w:rsidRPr="00AF0821" w:rsidP="00AF0821">
            <w:pPr>
              <w:pStyle w:val="ListBullet2"/>
            </w:pPr>
            <w:r w:rsidRPr="00AF0821">
              <w:t>skeletal system:</w:t>
            </w:r>
          </w:p>
          <w:p w:rsidR="00000000" w:rsidRPr="00AF0821" w:rsidP="00AF0821">
            <w:pPr>
              <w:pStyle w:val="ListBullet3"/>
            </w:pPr>
            <w:r w:rsidRPr="00AF0821">
              <w:t xml:space="preserve">bones </w:t>
            </w:r>
          </w:p>
          <w:p w:rsidR="00000000" w:rsidRPr="00AF0821" w:rsidP="00AF0821">
            <w:pPr>
              <w:pStyle w:val="ListBullet3"/>
            </w:pPr>
            <w:r w:rsidRPr="00AF0821">
              <w:t>cartilage</w:t>
            </w:r>
          </w:p>
          <w:p w:rsidR="00000000" w:rsidRPr="00AF0821" w:rsidP="00AF0821">
            <w:pPr>
              <w:pStyle w:val="ListBullet3"/>
            </w:pPr>
            <w:r w:rsidRPr="00AF0821">
              <w:t>joints</w:t>
            </w:r>
          </w:p>
          <w:p w:rsidR="00000000" w:rsidRPr="00AF0821" w:rsidP="00AF0821">
            <w:pPr>
              <w:pStyle w:val="ListBullet3"/>
            </w:pPr>
            <w:r w:rsidRPr="00AF0821">
              <w:t>ligaments</w:t>
            </w:r>
          </w:p>
          <w:p w:rsidR="00000000" w:rsidRPr="00AF0821" w:rsidP="00AF0821">
            <w:pPr>
              <w:pStyle w:val="ListBullet3"/>
            </w:pPr>
            <w:r w:rsidRPr="00AF0821">
              <w:t>muscles</w:t>
            </w:r>
          </w:p>
          <w:p w:rsidR="00000000" w:rsidRPr="00AF0821" w:rsidP="00AF0821">
            <w:pPr>
              <w:pStyle w:val="ListBullet3"/>
            </w:pPr>
            <w:r w:rsidRPr="00AF0821">
              <w:t>tendons</w:t>
            </w:r>
          </w:p>
          <w:p w:rsidR="00000000" w:rsidRPr="00AF0821" w:rsidP="00AF0821">
            <w:pPr>
              <w:pStyle w:val="ListBullet2"/>
            </w:pPr>
            <w:r w:rsidRPr="00AF0821">
              <w:t>circulatory system:</w:t>
            </w:r>
          </w:p>
          <w:p w:rsidR="00000000" w:rsidRPr="00AF0821" w:rsidP="00AF0821">
            <w:pPr>
              <w:pStyle w:val="ListBullet3"/>
            </w:pPr>
            <w:r w:rsidRPr="00AF0821">
              <w:t>arteries</w:t>
            </w:r>
          </w:p>
          <w:p w:rsidR="00000000" w:rsidRPr="00AF0821" w:rsidP="00AF0821">
            <w:pPr>
              <w:pStyle w:val="ListBullet3"/>
            </w:pPr>
            <w:r w:rsidRPr="00AF0821">
              <w:t>blood cells</w:t>
            </w:r>
          </w:p>
          <w:p w:rsidR="00000000" w:rsidRPr="00AF0821" w:rsidP="00AF0821">
            <w:pPr>
              <w:pStyle w:val="ListBullet3"/>
            </w:pPr>
            <w:r w:rsidRPr="00AF0821">
              <w:t>heart</w:t>
            </w:r>
          </w:p>
          <w:p w:rsidR="00000000" w:rsidRPr="00AF0821" w:rsidP="00AF0821">
            <w:pPr>
              <w:pStyle w:val="ListBullet3"/>
            </w:pPr>
            <w:r w:rsidRPr="00AF0821">
              <w:t>lungs</w:t>
            </w:r>
          </w:p>
          <w:p w:rsidR="00000000" w:rsidRPr="00AF0821" w:rsidP="00AF0821">
            <w:pPr>
              <w:pStyle w:val="ListBullet3"/>
            </w:pPr>
            <w:r w:rsidRPr="00AF0821">
              <w:t>veins</w:t>
            </w:r>
          </w:p>
          <w:p w:rsidR="00000000" w:rsidRPr="00AF0821" w:rsidP="00AF0821">
            <w:pPr>
              <w:pStyle w:val="ListBullet3"/>
            </w:pPr>
            <w:r w:rsidRPr="00AF0821">
              <w:t>capillaries</w:t>
            </w:r>
          </w:p>
          <w:p w:rsidR="00000000" w:rsidRPr="00AF0821" w:rsidP="00AF0821">
            <w:pPr>
              <w:pStyle w:val="ListBullet2"/>
            </w:pPr>
            <w:r w:rsidRPr="00AF0821">
              <w:t>digestive system</w:t>
            </w:r>
          </w:p>
          <w:p w:rsidR="00000000" w:rsidRPr="00AF0821" w:rsidP="00AF0821">
            <w:pPr>
              <w:pStyle w:val="ListBullet3"/>
            </w:pPr>
            <w:r w:rsidRPr="00AF0821">
              <w:t>caecum</w:t>
            </w:r>
          </w:p>
          <w:p w:rsidR="00000000" w:rsidRPr="00AF0821" w:rsidP="00AF0821">
            <w:pPr>
              <w:pStyle w:val="ListBullet3"/>
            </w:pPr>
            <w:r w:rsidRPr="00AF0821">
              <w:t>diaphragm</w:t>
            </w:r>
          </w:p>
          <w:p w:rsidR="00000000" w:rsidRPr="00AF0821" w:rsidP="00AF0821">
            <w:pPr>
              <w:pStyle w:val="ListBullet3"/>
            </w:pPr>
            <w:r w:rsidRPr="00AF0821">
              <w:t>intestines</w:t>
            </w:r>
          </w:p>
          <w:p w:rsidR="00000000" w:rsidRPr="00AF0821" w:rsidP="00AF0821">
            <w:pPr>
              <w:pStyle w:val="ListBullet3"/>
            </w:pPr>
            <w:r w:rsidRPr="00AF0821">
              <w:t>kidneys</w:t>
            </w:r>
          </w:p>
          <w:p w:rsidR="00000000" w:rsidRPr="00AF0821" w:rsidP="00AF0821">
            <w:pPr>
              <w:pStyle w:val="ListBullet3"/>
            </w:pPr>
            <w:r w:rsidRPr="00AF0821">
              <w:t xml:space="preserve">mouth </w:t>
            </w:r>
          </w:p>
          <w:p w:rsidR="00000000" w:rsidRPr="00AF0821" w:rsidP="00AF0821">
            <w:pPr>
              <w:pStyle w:val="ListBullet3"/>
            </w:pPr>
            <w:r w:rsidRPr="00AF0821">
              <w:t>oesophagus</w:t>
            </w:r>
          </w:p>
          <w:p w:rsidR="00000000" w:rsidRPr="00AF0821" w:rsidP="00AF0821">
            <w:pPr>
              <w:pStyle w:val="ListBullet3"/>
            </w:pPr>
            <w:r w:rsidRPr="00AF0821">
              <w:t>pharynx</w:t>
            </w:r>
          </w:p>
          <w:p w:rsidR="00000000" w:rsidRPr="00AF0821" w:rsidP="00AF0821">
            <w:pPr>
              <w:pStyle w:val="ListBullet3"/>
            </w:pPr>
            <w:r w:rsidRPr="00AF0821">
              <w:t>stomach</w:t>
            </w:r>
          </w:p>
          <w:p w:rsidR="00000000" w:rsidRPr="00AF0821" w:rsidP="00AF0821">
            <w:pPr>
              <w:pStyle w:val="ListBullet3"/>
            </w:pPr>
            <w:r w:rsidRPr="00AF0821">
              <w:t>teeth</w:t>
            </w:r>
          </w:p>
          <w:p w:rsidR="00000000" w:rsidRPr="00AF0821" w:rsidP="00AF0821">
            <w:pPr>
              <w:pStyle w:val="ListBullet2"/>
            </w:pPr>
            <w:r w:rsidRPr="00AF0821">
              <w:t>reproductive system:</w:t>
            </w:r>
          </w:p>
          <w:p w:rsidR="00000000" w:rsidRPr="00AF0821" w:rsidP="00AF0821">
            <w:pPr>
              <w:pStyle w:val="ListBullet3"/>
            </w:pPr>
            <w:r w:rsidRPr="00AF0821">
              <w:t>endocrine glands</w:t>
            </w:r>
          </w:p>
          <w:p w:rsidR="00000000" w:rsidRPr="00AF0821" w:rsidP="00AF0821">
            <w:pPr>
              <w:pStyle w:val="ListBullet3"/>
            </w:pPr>
            <w:r w:rsidRPr="00AF0821">
              <w:t>male and female genital organs</w:t>
            </w:r>
          </w:p>
          <w:p w:rsidR="00000000" w:rsidRPr="00AF0821" w:rsidP="00AF0821">
            <w:pPr>
              <w:pStyle w:val="ListBullet3"/>
            </w:pPr>
            <w:r w:rsidRPr="00AF0821">
              <w:t>oestrous cycle</w:t>
            </w:r>
          </w:p>
          <w:p w:rsidR="00000000" w:rsidRPr="00AF0821" w:rsidP="00AF0821">
            <w:pPr>
              <w:pStyle w:val="ListBullet3"/>
            </w:pPr>
            <w:r w:rsidRPr="00AF0821">
              <w:t>pregnancy and foaling</w:t>
            </w:r>
          </w:p>
          <w:p w:rsidR="00000000" w:rsidRPr="00AF0821" w:rsidP="00AF0821">
            <w:pPr>
              <w:pStyle w:val="ListBullet2"/>
            </w:pPr>
            <w:r w:rsidRPr="00AF0821">
              <w:t>nervous system:</w:t>
            </w:r>
          </w:p>
          <w:p w:rsidR="00000000" w:rsidRPr="00AF0821" w:rsidP="00AF0821">
            <w:pPr>
              <w:pStyle w:val="ListBullet3"/>
            </w:pPr>
            <w:r w:rsidRPr="00AF0821">
              <w:t>brain</w:t>
            </w:r>
          </w:p>
          <w:p w:rsidR="00000000" w:rsidRPr="00AF0821" w:rsidP="00AF0821">
            <w:pPr>
              <w:pStyle w:val="ListBullet3"/>
            </w:pPr>
            <w:r w:rsidRPr="00AF0821">
              <w:t>sensory and motor nerves</w:t>
            </w:r>
          </w:p>
          <w:p w:rsidR="00000000" w:rsidRPr="00AF0821" w:rsidP="00AF0821">
            <w:pPr>
              <w:pStyle w:val="ListBullet3"/>
            </w:pPr>
            <w:r w:rsidRPr="00AF0821">
              <w:t>spinal cord</w:t>
            </w:r>
          </w:p>
          <w:p w:rsidR="00000000" w:rsidRPr="00AF0821" w:rsidP="00AF0821">
            <w:pPr>
              <w:pStyle w:val="ListBullet"/>
            </w:pPr>
            <w:r w:rsidRPr="00AF0821">
              <w:t xml:space="preserve">conformation faults and the implications of this information on horse health, movement </w:t>
            </w:r>
            <w:r w:rsidRPr="00AF0821">
              <w:t>and soundness, to enable appropriate understanding of individual horse potential</w:t>
            </w:r>
          </w:p>
          <w:p w:rsidR="00000000" w:rsidRPr="00AF0821" w:rsidP="00AF0821">
            <w:pPr>
              <w:pStyle w:val="ListBullet"/>
            </w:pPr>
            <w:r w:rsidRPr="00AF0821">
              <w:t xml:space="preserve">examination techniques to enable the accurate assessment of horse health, soundness and movement </w:t>
            </w:r>
          </w:p>
          <w:p w:rsidR="00000000" w:rsidRPr="00AF0821" w:rsidP="00AF0821">
            <w:pPr>
              <w:pStyle w:val="ListBullet"/>
            </w:pPr>
            <w:r w:rsidRPr="00AF0821">
              <w:t>points of a horse to enable clear descriptions of problems</w:t>
            </w:r>
          </w:p>
          <w:p w:rsidR="00000000" w:rsidRPr="00AF0821" w:rsidP="00AF0821">
            <w:pPr>
              <w:pStyle w:val="ListBullet"/>
            </w:pPr>
            <w:r w:rsidRPr="00AF0821">
              <w:t>work health and safety/occupational health and safety legislation relating to:</w:t>
            </w:r>
          </w:p>
          <w:p w:rsidR="00000000" w:rsidRPr="00AF0821" w:rsidP="00AF0821">
            <w:pPr>
              <w:pStyle w:val="ListBullet2"/>
            </w:pPr>
            <w:r w:rsidRPr="00AF0821">
              <w:t>manual handling systems</w:t>
            </w:r>
          </w:p>
          <w:p w:rsidR="00000000" w:rsidRPr="00AF0821" w:rsidP="00AF0821">
            <w:pPr>
              <w:pStyle w:val="ListBullet2"/>
            </w:pPr>
            <w:r w:rsidRPr="00AF0821">
              <w:t>adequate training for the actions to be carried out to enable safe and effective handling of horses</w:t>
            </w:r>
          </w:p>
          <w:p w:rsidR="00000000" w:rsidRPr="00AF0821" w:rsidP="00AF0821">
            <w:pPr>
              <w:pStyle w:val="ListBullet"/>
            </w:pPr>
            <w:r w:rsidRPr="00AF0821">
              <w:t>organisational policies and procedures for safe and</w:t>
            </w:r>
            <w:r w:rsidRPr="00AF0821">
              <w:t xml:space="preserve"> effective handling of horses.</w:t>
            </w:r>
          </w:p>
        </w:tc>
      </w:tr>
    </w:tbl>
    <w:p w:rsidR="00000000" w:rsidRPr="00AF0821" w:rsidP="00AF0821">
      <w:pPr>
        <w:pStyle w:val="BodyText"/>
      </w:pPr>
    </w:p>
    <w:p w:rsidR="00000000" w:rsidRPr="00AF0821" w:rsidP="00AF0821">
      <w:pPr>
        <w:pStyle w:val="AllowPageBreak"/>
      </w:pPr>
    </w:p>
    <w:p w:rsidR="00000000" w:rsidRPr="00AF0821" w:rsidP="00AF0821">
      <w:pPr>
        <w:pStyle w:val="Heading1"/>
      </w:pPr>
      <w:bookmarkStart w:id="10" w:name="O_610179"/>
      <w:bookmarkEnd w:id="10"/>
      <w:r w:rsidRPr="00AF0821">
        <w:t>Evidence Guide</w:t>
      </w:r>
    </w:p>
    <w:tbl>
      <w:tblPr>
        <w:tblW w:w="0" w:type="auto"/>
        <w:tblCellMar>
          <w:left w:w="62" w:type="dxa"/>
          <w:right w:w="62" w:type="dxa"/>
        </w:tblCellMar>
        <w:tblLook w:val="0000"/>
      </w:tblPr>
      <w:tblGrid>
        <w:gridCol w:w="4598"/>
        <w:gridCol w:w="4598"/>
      </w:tblGrid>
      <w:tr w:rsidTr="00F54D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t xml:space="preserve">The evidence guide provides advice on assessment and must be read in conjunction with the performance criteria, required skills and knowledge, </w:t>
            </w:r>
            <w:r w:rsidRPr="00AF0821">
              <w:t>range statement and the Assessment Guidelines for the Training Package.</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BodyText"/>
            </w:pPr>
            <w:r w:rsidRPr="00AF0821">
              <w:t>Evidence of the ability to:</w:t>
            </w:r>
          </w:p>
          <w:p w:rsidR="00000000" w:rsidRPr="00AF0821" w:rsidP="00AF0821">
            <w:pPr>
              <w:pStyle w:val="ListBullet"/>
            </w:pPr>
            <w:r w:rsidRPr="00AF0821">
              <w:t>apply knowledge of internal systems</w:t>
            </w:r>
            <w:r w:rsidRPr="00AF0821">
              <w:t xml:space="preserve"> of a horse to determine soundness of a horse</w:t>
            </w:r>
          </w:p>
          <w:p w:rsidR="00000000" w:rsidP="00AF0821">
            <w:pPr>
              <w:pStyle w:val="ListBullet"/>
              <w:rPr>
                <w:lang w:val="en-NZ"/>
              </w:rPr>
            </w:pPr>
            <w:r w:rsidRPr="00AF0821">
              <w:t>use techniques to analyse and report on conformation faults and physiological capacities of a variety of horses and link these to their suitability for use in different equine programs</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BodyText"/>
            </w:pPr>
            <w:r w:rsidRPr="00AF0821">
              <w:t>Assessment must ensure access to:</w:t>
            </w:r>
          </w:p>
          <w:p w:rsidR="00000000" w:rsidRPr="00AF0821" w:rsidP="00AF0821">
            <w:pPr>
              <w:pStyle w:val="ListBullet"/>
            </w:pPr>
            <w:r w:rsidRPr="00AF0821">
              <w:t xml:space="preserve">a private or commercial establishment with a variety of tack to meet the needs of different horses, and arenas or yards for riding and safe handling of horses.  </w:t>
            </w:r>
          </w:p>
          <w:p w:rsidR="00000000" w:rsidP="00AF0821">
            <w:pPr>
              <w:pStyle w:val="ListBullet"/>
              <w:rPr>
                <w:lang w:val="en-NZ"/>
              </w:rPr>
            </w:pPr>
            <w:r w:rsidRPr="00AF0821">
              <w:t>multiple horses with a variety of conformation faults.</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BodyText"/>
            </w:pPr>
            <w:r w:rsidRPr="00AF0821">
              <w:t xml:space="preserve">A range of assessment methods should be used to assess skills and knowledge. The following examples are appropriate for this unit: </w:t>
            </w:r>
          </w:p>
          <w:p w:rsidR="00000000" w:rsidRPr="00AF0821" w:rsidP="00AF0821">
            <w:pPr>
              <w:pStyle w:val="ListBullet"/>
            </w:pPr>
            <w:r w:rsidRPr="00AF0821">
              <w:t>oral and written questioning to identify confo</w:t>
            </w:r>
            <w:r w:rsidRPr="00AF0821">
              <w:t>rmation faults in a variety of horses and to describe how these relate to the soundness and performance of each horse</w:t>
            </w:r>
          </w:p>
          <w:p w:rsidR="00000000" w:rsidRPr="00AF0821" w:rsidP="00AF0821">
            <w:pPr>
              <w:pStyle w:val="ListBullet"/>
            </w:pPr>
            <w:r w:rsidRPr="00AF0821">
              <w:t xml:space="preserve">case studies requiring the analysis of performance problems of particular horses and the links to conformation faults </w:t>
            </w:r>
          </w:p>
          <w:p w:rsidR="00000000" w:rsidRPr="00AF0821" w:rsidP="00AF0821">
            <w:pPr>
              <w:pStyle w:val="ListBullet"/>
            </w:pPr>
            <w:r w:rsidRPr="00AF0821">
              <w:t>oral or written que</w:t>
            </w:r>
            <w:r w:rsidRPr="00AF0821">
              <w:t>stioning to determine knowledge of the major internal systems of horses and their relationship to horse health and performance</w:t>
            </w:r>
          </w:p>
          <w:p w:rsidR="00000000" w:rsidRPr="00AF0821" w:rsidP="00AF0821">
            <w:pPr>
              <w:pStyle w:val="ListBullet"/>
            </w:pPr>
            <w:r w:rsidRPr="00AF0821">
              <w:t>review of portfolios of evidence and third-party workplace reports of on-the-job performance by the individual.</w:t>
            </w:r>
          </w:p>
          <w:p w:rsidR="00000000" w:rsidRPr="00AF0821" w:rsidP="00AF0821">
            <w:pPr>
              <w:pStyle w:val="BodyText"/>
            </w:pPr>
            <w:r w:rsidRPr="00AF0821">
              <w:t>Holistic assessme</w:t>
            </w:r>
            <w:r w:rsidRPr="00AF0821">
              <w:t>nt with other units relevant to the industry sector, workplace and job role is recommended.</w:t>
            </w:r>
          </w:p>
        </w:tc>
      </w:tr>
    </w:tbl>
    <w:p w:rsidR="00000000" w:rsidRPr="00AF0821" w:rsidP="00AF0821">
      <w:pPr>
        <w:pStyle w:val="BodyText"/>
      </w:pPr>
    </w:p>
    <w:p w:rsidR="00000000" w:rsidRPr="00AF0821" w:rsidP="00AF0821">
      <w:pPr>
        <w:pStyle w:val="AllowPageBreak"/>
      </w:pPr>
    </w:p>
    <w:p w:rsidR="00000000" w:rsidRPr="00AF0821" w:rsidP="00AF0821">
      <w:pPr>
        <w:pStyle w:val="Heading1"/>
      </w:pPr>
      <w:bookmarkStart w:id="11" w:name="O_610180"/>
      <w:bookmarkEnd w:id="11"/>
      <w:r w:rsidRPr="00AF0821">
        <w:t>Range Statement</w:t>
      </w:r>
    </w:p>
    <w:tbl>
      <w:tblPr>
        <w:tblW w:w="0" w:type="auto"/>
        <w:tblCellMar>
          <w:left w:w="62" w:type="dxa"/>
          <w:right w:w="62" w:type="dxa"/>
        </w:tblCellMar>
        <w:tblLook w:val="0000"/>
      </w:tblPr>
      <w:tblGrid>
        <w:gridCol w:w="4598"/>
        <w:gridCol w:w="4598"/>
      </w:tblGrid>
      <w:tr w:rsidTr="00F54D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t>The range statement relates to the unit of competency as a whole. It allows for different work environments and situations that may affect performance. Bold italicised wording, if used in the performance criteria, is detailed below. Essential operating con</w:t>
            </w:r>
            <w:r w:rsidRPr="00AF0821">
              <w:t>ditions that may be present with training and assessment (depending on the work situation, needs of the candidate, accessibility of the item, and local industry and regional contexts) may also be included.</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BoldandItalics"/>
              </w:rPr>
              <w:t>Internal systems</w:t>
            </w:r>
            <w:r w:rsidRPr="00AF082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Bullet"/>
            </w:pPr>
            <w:r w:rsidRPr="00AF0821">
              <w:t>respiratory syst</w:t>
            </w:r>
            <w:r w:rsidRPr="00AF0821">
              <w:t>em.</w:t>
            </w:r>
          </w:p>
          <w:p w:rsidR="00000000" w:rsidRPr="00AF0821" w:rsidP="00AF0821">
            <w:pPr>
              <w:pStyle w:val="ListBullet"/>
            </w:pPr>
            <w:r w:rsidRPr="00AF0821">
              <w:t>skeletal system</w:t>
            </w:r>
          </w:p>
          <w:p w:rsidR="00000000" w:rsidRPr="00AF0821" w:rsidP="00AF0821">
            <w:pPr>
              <w:pStyle w:val="ListBullet"/>
            </w:pPr>
            <w:r w:rsidRPr="00AF0821">
              <w:t>circulatory system</w:t>
            </w:r>
          </w:p>
          <w:p w:rsidR="00000000" w:rsidRPr="00AF0821" w:rsidP="00AF0821">
            <w:pPr>
              <w:pStyle w:val="ListBullet"/>
            </w:pPr>
            <w:r w:rsidRPr="00AF0821">
              <w:t>digestive system</w:t>
            </w:r>
          </w:p>
          <w:p w:rsidR="00000000" w:rsidRPr="00AF0821" w:rsidP="00AF0821">
            <w:pPr>
              <w:pStyle w:val="ListBullet"/>
            </w:pPr>
            <w:r w:rsidRPr="00AF0821">
              <w:t>reproductive system</w:t>
            </w:r>
          </w:p>
          <w:p w:rsidR="00000000" w:rsidP="00AF0821">
            <w:pPr>
              <w:pStyle w:val="ListBullet"/>
              <w:rPr>
                <w:lang w:val="en-NZ"/>
              </w:rPr>
            </w:pPr>
            <w:r w:rsidRPr="00AF0821">
              <w:t>nervous system</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BoldandItalics"/>
              </w:rPr>
              <w:t>Techniques</w:t>
            </w:r>
            <w:r w:rsidRPr="00AF082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Bullet"/>
            </w:pPr>
            <w:r w:rsidRPr="00AF0821">
              <w:t>flexion test</w:t>
            </w:r>
          </w:p>
          <w:p w:rsidR="00000000" w:rsidRPr="00AF0821" w:rsidP="00AF0821">
            <w:pPr>
              <w:pStyle w:val="ListBullet"/>
            </w:pPr>
            <w:r w:rsidRPr="00AF0821">
              <w:t>trotting up the horse</w:t>
            </w:r>
          </w:p>
          <w:p w:rsidR="00000000" w:rsidRPr="00AF0821" w:rsidP="00AF0821">
            <w:pPr>
              <w:pStyle w:val="ListBullet"/>
            </w:pPr>
            <w:r w:rsidRPr="00AF0821">
              <w:t>lunging</w:t>
            </w:r>
          </w:p>
          <w:p w:rsidR="00000000" w:rsidRPr="00AF0821" w:rsidP="00AF0821">
            <w:pPr>
              <w:pStyle w:val="ListBullet"/>
            </w:pPr>
            <w:r w:rsidRPr="00AF0821">
              <w:t>using a plumb line to check straightness of limbs</w:t>
            </w:r>
          </w:p>
          <w:p w:rsidR="00000000" w:rsidRPr="00AF0821" w:rsidP="00AF0821">
            <w:pPr>
              <w:pStyle w:val="ListBullet"/>
            </w:pPr>
            <w:r w:rsidRPr="00AF0821">
              <w:t>measuring the cannon bone, heart girth</w:t>
            </w:r>
          </w:p>
          <w:p w:rsidR="00000000" w:rsidP="00AF0821">
            <w:pPr>
              <w:pStyle w:val="ListBullet"/>
              <w:rPr>
                <w:lang w:val="en-NZ"/>
              </w:rPr>
            </w:pPr>
            <w:r w:rsidRPr="00AF0821">
              <w:t>checking teeth alignment.</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BoldandItalics"/>
              </w:rPr>
              <w:t>Conformation faults</w:t>
            </w:r>
            <w:r w:rsidRPr="00AF082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Bullet"/>
            </w:pPr>
            <w:r w:rsidRPr="00AF0821">
              <w:t xml:space="preserve">base wide </w:t>
            </w:r>
          </w:p>
          <w:p w:rsidR="00000000" w:rsidRPr="00AF0821" w:rsidP="00AF0821">
            <w:pPr>
              <w:pStyle w:val="ListBullet"/>
            </w:pPr>
            <w:r w:rsidRPr="00AF0821">
              <w:t xml:space="preserve">base narrow </w:t>
            </w:r>
          </w:p>
          <w:p w:rsidR="00000000" w:rsidRPr="00AF0821" w:rsidP="00AF0821">
            <w:pPr>
              <w:pStyle w:val="ListBullet"/>
            </w:pPr>
            <w:r w:rsidRPr="00AF0821">
              <w:t xml:space="preserve">calf knee </w:t>
            </w:r>
          </w:p>
          <w:p w:rsidR="00000000" w:rsidRPr="00AF0821" w:rsidP="00AF0821">
            <w:pPr>
              <w:pStyle w:val="ListBullet"/>
            </w:pPr>
            <w:r w:rsidRPr="00AF0821">
              <w:t xml:space="preserve">club foot </w:t>
            </w:r>
          </w:p>
          <w:p w:rsidR="00000000" w:rsidRPr="00AF0821" w:rsidP="00AF0821">
            <w:pPr>
              <w:pStyle w:val="ListBullet"/>
            </w:pPr>
            <w:r w:rsidRPr="00AF0821">
              <w:t>cow hocks</w:t>
            </w:r>
          </w:p>
          <w:p w:rsidR="00000000" w:rsidRPr="00AF0821" w:rsidP="00AF0821">
            <w:pPr>
              <w:pStyle w:val="ListBullet"/>
            </w:pPr>
            <w:r w:rsidRPr="00AF0821">
              <w:t>ewe neck</w:t>
            </w:r>
          </w:p>
          <w:p w:rsidR="00000000" w:rsidRPr="00AF0821" w:rsidP="00AF0821">
            <w:pPr>
              <w:pStyle w:val="ListBullet"/>
            </w:pPr>
            <w:r w:rsidRPr="00AF0821">
              <w:t>offset cannons</w:t>
            </w:r>
          </w:p>
          <w:p w:rsidR="00000000" w:rsidRPr="00AF0821" w:rsidP="00AF0821">
            <w:pPr>
              <w:pStyle w:val="ListBullet"/>
            </w:pPr>
            <w:r w:rsidRPr="00AF0821">
              <w:t>overshot and undershot mouth</w:t>
            </w:r>
          </w:p>
          <w:p w:rsidR="00000000" w:rsidRPr="00AF0821" w:rsidP="00AF0821">
            <w:pPr>
              <w:pStyle w:val="ListBullet"/>
            </w:pPr>
            <w:r w:rsidRPr="00AF0821">
              <w:t>roach back</w:t>
            </w:r>
          </w:p>
          <w:p w:rsidR="00000000" w:rsidRPr="00AF0821" w:rsidP="00AF0821">
            <w:pPr>
              <w:pStyle w:val="ListBullet"/>
            </w:pPr>
            <w:r w:rsidRPr="00AF0821">
              <w:t xml:space="preserve">sickle hocks </w:t>
            </w:r>
          </w:p>
          <w:p w:rsidR="00000000" w:rsidRPr="00AF0821" w:rsidP="00AF0821">
            <w:pPr>
              <w:pStyle w:val="ListBullet"/>
            </w:pPr>
            <w:r w:rsidRPr="00AF0821">
              <w:t>sway back</w:t>
            </w:r>
          </w:p>
          <w:p w:rsidR="00000000" w:rsidRPr="00AF0821" w:rsidP="00AF0821">
            <w:pPr>
              <w:pStyle w:val="ListBullet"/>
            </w:pPr>
            <w:r w:rsidRPr="00AF0821">
              <w:t xml:space="preserve">upright pastern </w:t>
            </w:r>
          </w:p>
          <w:p w:rsidR="00000000" w:rsidP="00AF0821">
            <w:pPr>
              <w:pStyle w:val="ListBullet"/>
              <w:rPr>
                <w:lang w:val="en-NZ"/>
              </w:rPr>
            </w:pPr>
            <w:r w:rsidRPr="00AF0821">
              <w:t>upright shoulder.</w:t>
            </w:r>
          </w:p>
        </w:tc>
      </w:tr>
      <w:tr w:rsidTr="00F54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0821">
            <w:pPr>
              <w:pStyle w:val="BodyText"/>
              <w:rPr>
                <w:lang w:val="en-NZ"/>
              </w:rPr>
            </w:pPr>
            <w:r w:rsidRPr="00AF0821">
              <w:rPr>
                <w:rStyle w:val="BoldandItalics"/>
              </w:rPr>
              <w:t xml:space="preserve">Unsoundness </w:t>
            </w:r>
            <w:r w:rsidRPr="00AF0821">
              <w:t>may include:</w:t>
            </w:r>
          </w:p>
        </w:tc>
        <w:tc>
          <w:tcPr>
            <w:tcW w:w="0" w:type="auto"/>
            <w:tcBorders>
              <w:top w:val="nil"/>
              <w:left w:val="nil"/>
              <w:bottom w:val="nil"/>
              <w:right w:val="nil"/>
            </w:tcBorders>
            <w:tcMar>
              <w:top w:w="0" w:type="dxa"/>
              <w:left w:w="62" w:type="dxa"/>
              <w:bottom w:w="0" w:type="dxa"/>
              <w:right w:w="62" w:type="dxa"/>
            </w:tcMar>
          </w:tcPr>
          <w:p w:rsidR="00000000" w:rsidRPr="00AF0821" w:rsidP="00AF0821">
            <w:pPr>
              <w:pStyle w:val="ListBullet"/>
            </w:pPr>
            <w:r w:rsidRPr="00AF0821">
              <w:t>chronic lameness</w:t>
            </w:r>
          </w:p>
          <w:p w:rsidR="00000000" w:rsidRPr="00AF0821" w:rsidP="00AF0821">
            <w:pPr>
              <w:pStyle w:val="ListBullet"/>
            </w:pPr>
            <w:r w:rsidRPr="00AF0821">
              <w:t>deformities</w:t>
            </w:r>
          </w:p>
          <w:p w:rsidR="00000000" w:rsidRPr="00AF0821" w:rsidP="00AF0821">
            <w:pPr>
              <w:pStyle w:val="ListBullet"/>
            </w:pPr>
            <w:r w:rsidRPr="00AF0821">
              <w:t>weaknesses</w:t>
            </w:r>
          </w:p>
          <w:p w:rsidR="00000000" w:rsidRPr="00AF0821" w:rsidP="00AF0821">
            <w:pPr>
              <w:pStyle w:val="ListBullet"/>
            </w:pPr>
            <w:r w:rsidRPr="00AF0821">
              <w:t>poor structures.</w:t>
            </w:r>
          </w:p>
        </w:tc>
      </w:tr>
    </w:tbl>
    <w:p w:rsidR="00000000" w:rsidRPr="00AF0821" w:rsidP="00AF0821">
      <w:pPr>
        <w:pStyle w:val="BodyText"/>
      </w:pPr>
    </w:p>
    <w:p w:rsidR="00000000" w:rsidRPr="00AF0821" w:rsidP="00AF0821">
      <w:pPr>
        <w:pStyle w:val="AllowPageBreak"/>
      </w:pPr>
    </w:p>
    <w:p w:rsidR="00000000" w:rsidRPr="00AF0821" w:rsidP="00AF0821">
      <w:pPr>
        <w:pStyle w:val="Heading1"/>
      </w:pPr>
      <w:bookmarkStart w:id="12" w:name="O_610181"/>
      <w:bookmarkEnd w:id="12"/>
      <w:r w:rsidRPr="00AF0821">
        <w:t>Unit Sector(s)</w:t>
      </w:r>
    </w:p>
    <w:p w:rsidR="00000000" w:rsidRPr="00AF0821" w:rsidP="00AF0821">
      <w:pPr>
        <w:pStyle w:val="BodyText"/>
      </w:pPr>
      <w:r w:rsidRPr="00AF0821">
        <w:t>Outdoor Recreation.</w:t>
      </w:r>
    </w:p>
    <w:p w:rsidR="00000000" w:rsidRPr="00AF0821" w:rsidP="00AF0821">
      <w:pPr>
        <w:pStyle w:val="AllowPageBreak"/>
      </w:pPr>
    </w:p>
    <w:p w:rsidR="00000000" w:rsidRPr="00AF0821" w:rsidP="00AF0821">
      <w:pPr>
        <w:pStyle w:val="Heading1"/>
      </w:pPr>
      <w:bookmarkStart w:id="13" w:name="O_610182"/>
      <w:bookmarkEnd w:id="13"/>
      <w:r w:rsidRPr="00AF0821">
        <w:t>Competency Field</w:t>
      </w:r>
    </w:p>
    <w:p w:rsidR="00000000" w:rsidRPr="00AF0821" w:rsidP="00AF0821">
      <w:pPr>
        <w:pStyle w:val="BodyText"/>
      </w:pPr>
      <w:r w:rsidRPr="00AF0821">
        <w:t>Equestrian Activities.</w:t>
      </w:r>
    </w:p>
    <w:p w:rsidR="00000000" w:rsidRPr="00AF0821" w:rsidP="00AF0821"/>
    <w:sectPr w:rsidSect="00AF0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1" w:rsidRPr="00F54D44" w:rsidP="00F54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D44" w:rsidP="00AF0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4D44" w:rsidP="00AF08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54D44" w:rsidP="00AF08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1" w:rsidRPr="00F54D44" w:rsidP="00F54D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D44" w:rsidRPr="002D2AF8" w:rsidP="00AF0821">
    <w:pPr>
      <w:pStyle w:val="Header"/>
      <w:framePr w:wrap="around"/>
    </w:pPr>
    <w:r>
      <w:fldChar w:fldCharType="begin"/>
    </w:r>
    <w:r>
      <w:instrText xml:space="preserve"> TITLE   \* MERGEFORMAT </w:instrText>
    </w:r>
    <w:r>
      <w:fldChar w:fldCharType="separate"/>
    </w:r>
    <w:r>
      <w:t>SISOEQO418 Apply anatomy and physiology to equine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54D44" w:rsidP="00AF0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89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BED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8C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821"/>
    <w:pPr>
      <w:spacing w:before="360" w:after="60"/>
      <w:outlineLvl w:val="0"/>
    </w:pPr>
    <w:rPr>
      <w:sz w:val="32"/>
    </w:rPr>
  </w:style>
  <w:style w:type="paragraph" w:styleId="Heading2">
    <w:name w:val="heading 2"/>
    <w:basedOn w:val="HeadingBase"/>
    <w:next w:val="BodyText"/>
    <w:link w:val="Heading2Char"/>
    <w:qFormat/>
    <w:rsid w:val="00AF0821"/>
    <w:pPr>
      <w:keepLines/>
      <w:spacing w:before="240" w:after="120"/>
      <w:outlineLvl w:val="1"/>
    </w:pPr>
    <w:rPr>
      <w:sz w:val="28"/>
      <w:szCs w:val="40"/>
    </w:rPr>
  </w:style>
  <w:style w:type="paragraph" w:styleId="Heading3">
    <w:name w:val="heading 3"/>
    <w:basedOn w:val="HeadingBase"/>
    <w:next w:val="BodyText"/>
    <w:link w:val="Heading3Char"/>
    <w:qFormat/>
    <w:rsid w:val="00AF0821"/>
    <w:pPr>
      <w:spacing w:before="180" w:after="120"/>
      <w:outlineLvl w:val="2"/>
    </w:pPr>
    <w:rPr>
      <w:spacing w:val="-10"/>
      <w:kern w:val="32"/>
    </w:rPr>
  </w:style>
  <w:style w:type="paragraph" w:styleId="Heading4">
    <w:name w:val="heading 4"/>
    <w:basedOn w:val="HeadingBase"/>
    <w:next w:val="BodyText"/>
    <w:link w:val="Heading4Char"/>
    <w:qFormat/>
    <w:rsid w:val="00AF0821"/>
    <w:pPr>
      <w:spacing w:before="160" w:after="120"/>
      <w:outlineLvl w:val="3"/>
    </w:pPr>
    <w:rPr>
      <w:sz w:val="22"/>
    </w:rPr>
  </w:style>
  <w:style w:type="paragraph" w:styleId="Heading5">
    <w:name w:val="heading 5"/>
    <w:basedOn w:val="HeadingBase"/>
    <w:next w:val="Normal"/>
    <w:link w:val="Heading5Char"/>
    <w:qFormat/>
    <w:rsid w:val="00AF0821"/>
    <w:pPr>
      <w:spacing w:before="80"/>
      <w:outlineLvl w:val="4"/>
    </w:pPr>
    <w:rPr>
      <w:color w:val="918585"/>
      <w:sz w:val="20"/>
    </w:rPr>
  </w:style>
  <w:style w:type="paragraph" w:styleId="Heading6">
    <w:name w:val="heading 6"/>
    <w:basedOn w:val="HeadingBase"/>
    <w:next w:val="Normal"/>
    <w:link w:val="Heading6Char"/>
    <w:qFormat/>
    <w:rsid w:val="00AF0821"/>
    <w:pPr>
      <w:spacing w:before="60"/>
      <w:outlineLvl w:val="5"/>
    </w:pPr>
    <w:rPr>
      <w:color w:val="918585"/>
      <w:sz w:val="20"/>
    </w:rPr>
  </w:style>
  <w:style w:type="paragraph" w:styleId="Heading7">
    <w:name w:val="heading 7"/>
    <w:basedOn w:val="Normal"/>
    <w:next w:val="Normal"/>
    <w:link w:val="Heading7Char"/>
    <w:qFormat/>
    <w:rsid w:val="00AF0821"/>
    <w:pPr>
      <w:ind w:left="720"/>
      <w:outlineLvl w:val="6"/>
    </w:pPr>
    <w:rPr>
      <w:i/>
    </w:rPr>
  </w:style>
  <w:style w:type="paragraph" w:styleId="Heading8">
    <w:name w:val="heading 8"/>
    <w:basedOn w:val="Normal"/>
    <w:next w:val="Normal"/>
    <w:link w:val="Heading8Char"/>
    <w:qFormat/>
    <w:rsid w:val="00AF0821"/>
    <w:pPr>
      <w:ind w:left="720"/>
      <w:outlineLvl w:val="7"/>
    </w:pPr>
    <w:rPr>
      <w:i/>
    </w:rPr>
  </w:style>
  <w:style w:type="paragraph" w:styleId="Heading9">
    <w:name w:val="heading 9"/>
    <w:basedOn w:val="Normal"/>
    <w:next w:val="Normal"/>
    <w:link w:val="Heading9Char"/>
    <w:qFormat/>
    <w:rsid w:val="00AF0821"/>
    <w:pPr>
      <w:ind w:left="720"/>
      <w:outlineLvl w:val="8"/>
    </w:pPr>
    <w:rPr>
      <w:i/>
    </w:rPr>
  </w:style>
  <w:style w:type="character" w:default="1" w:styleId="DefaultParagraphFont">
    <w:name w:val="Default Paragraph Font"/>
    <w:uiPriority w:val="1"/>
    <w:unhideWhenUsed/>
    <w:rsid w:val="00AF0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821"/>
  </w:style>
  <w:style w:type="character" w:customStyle="1" w:styleId="Heading1Char">
    <w:name w:val="Heading 1 Char"/>
    <w:basedOn w:val="DefaultParagraphFont"/>
    <w:link w:val="Heading1"/>
    <w:rsid w:val="00AF0821"/>
    <w:rPr>
      <w:rFonts w:ascii="Times New Roman" w:eastAsia="Times New Roman" w:hAnsi="Times New Roman" w:cs="Times New Roman"/>
      <w:b/>
      <w:sz w:val="32"/>
      <w:szCs w:val="20"/>
      <w:lang w:eastAsia="en-US"/>
    </w:rPr>
  </w:style>
  <w:style w:type="paragraph" w:styleId="BodyText">
    <w:name w:val="Body Text"/>
    <w:basedOn w:val="Normal"/>
    <w:link w:val="BodyTextChar"/>
    <w:rsid w:val="00AF0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821"/>
    <w:rPr>
      <w:rFonts w:ascii="Times New Roman" w:eastAsia="Times New Roman" w:hAnsi="Times New Roman" w:cs="Times New Roman"/>
      <w:sz w:val="24"/>
      <w:lang w:eastAsia="en-US"/>
    </w:rPr>
  </w:style>
  <w:style w:type="paragraph" w:styleId="List">
    <w:name w:val="List"/>
    <w:basedOn w:val="BodyText"/>
    <w:next w:val="BodyText"/>
    <w:rsid w:val="00AF0821"/>
    <w:pPr>
      <w:tabs>
        <w:tab w:val="left" w:pos="340"/>
      </w:tabs>
      <w:spacing w:before="60" w:after="60"/>
      <w:ind w:left="340" w:hanging="340"/>
    </w:pPr>
  </w:style>
  <w:style w:type="paragraph" w:styleId="ListBullet">
    <w:name w:val="List Bullet"/>
    <w:basedOn w:val="List"/>
    <w:rsid w:val="00AF0821"/>
    <w:pPr>
      <w:numPr>
        <w:numId w:val="14"/>
      </w:numPr>
      <w:tabs>
        <w:tab w:val="clear" w:pos="340"/>
      </w:tabs>
      <w:spacing w:before="40" w:after="40"/>
    </w:pPr>
  </w:style>
  <w:style w:type="character" w:customStyle="1" w:styleId="SpecialBold">
    <w:name w:val="Special Bold"/>
    <w:basedOn w:val="DefaultParagraphFont"/>
    <w:rsid w:val="00AF0821"/>
    <w:rPr>
      <w:b/>
      <w:spacing w:val="0"/>
    </w:rPr>
  </w:style>
  <w:style w:type="paragraph" w:styleId="ListBullet2">
    <w:name w:val="List Bullet 2"/>
    <w:basedOn w:val="List2"/>
    <w:rsid w:val="00AF0821"/>
    <w:pPr>
      <w:numPr>
        <w:numId w:val="15"/>
      </w:numPr>
      <w:tabs>
        <w:tab w:val="clear" w:pos="680"/>
      </w:tabs>
    </w:pPr>
  </w:style>
  <w:style w:type="paragraph" w:customStyle="1" w:styleId="SuperHeading">
    <w:name w:val="SuperHeading"/>
    <w:basedOn w:val="Normal"/>
    <w:rsid w:val="00AF0821"/>
    <w:pPr>
      <w:spacing w:before="240" w:after="120"/>
      <w:outlineLvl w:val="0"/>
    </w:pPr>
    <w:rPr>
      <w:rFonts w:ascii="Times New Roman" w:hAnsi="Times New Roman"/>
      <w:b/>
      <w:sz w:val="32"/>
    </w:rPr>
  </w:style>
  <w:style w:type="paragraph" w:customStyle="1" w:styleId="AllowPageBreak">
    <w:name w:val="AllowPageBreak"/>
    <w:rsid w:val="00AF08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821"/>
    <w:pPr>
      <w:tabs>
        <w:tab w:val="left" w:pos="680"/>
      </w:tabs>
      <w:spacing w:before="60" w:after="60"/>
      <w:ind w:left="680" w:hanging="340"/>
    </w:pPr>
  </w:style>
  <w:style w:type="paragraph" w:styleId="ListBullet3">
    <w:name w:val="List Bullet 3"/>
    <w:basedOn w:val="List3"/>
    <w:rsid w:val="00AF0821"/>
    <w:pPr>
      <w:numPr>
        <w:numId w:val="3"/>
      </w:numPr>
      <w:tabs>
        <w:tab w:val="clear" w:pos="1021"/>
      </w:tabs>
      <w:ind w:left="1037" w:hanging="357"/>
    </w:pPr>
  </w:style>
  <w:style w:type="character" w:customStyle="1" w:styleId="BoldandItalics">
    <w:name w:val="Bold and Italics"/>
    <w:qFormat/>
    <w:rsid w:val="00AF0821"/>
    <w:rPr>
      <w:b/>
      <w:i/>
      <w:u w:val="none"/>
    </w:rPr>
  </w:style>
  <w:style w:type="character" w:customStyle="1" w:styleId="Heading2Char">
    <w:name w:val="Heading 2 Char"/>
    <w:basedOn w:val="DefaultParagraphFont"/>
    <w:link w:val="Heading2"/>
    <w:rsid w:val="00AF0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821"/>
    <w:rPr>
      <w:rFonts w:ascii="Courier New" w:eastAsia="Times New Roman" w:hAnsi="Courier New" w:cs="Times New Roman"/>
      <w:i/>
      <w:szCs w:val="20"/>
      <w:lang w:eastAsia="en-US"/>
    </w:rPr>
  </w:style>
  <w:style w:type="paragraph" w:customStyle="1" w:styleId="HeadingBase">
    <w:name w:val="Heading Base"/>
    <w:rsid w:val="00AF0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821"/>
    <w:pPr>
      <w:tabs>
        <w:tab w:val="right" w:leader="dot" w:pos="9072"/>
      </w:tabs>
      <w:ind w:left="567"/>
    </w:pPr>
    <w:rPr>
      <w:szCs w:val="22"/>
    </w:rPr>
  </w:style>
  <w:style w:type="paragraph" w:customStyle="1" w:styleId="TOCBase">
    <w:name w:val="TOC Base"/>
    <w:rsid w:val="00AF0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821"/>
    <w:pPr>
      <w:tabs>
        <w:tab w:val="right" w:leader="dot" w:pos="9072"/>
      </w:tabs>
      <w:spacing w:before="40" w:after="40"/>
      <w:ind w:left="284"/>
    </w:pPr>
    <w:rPr>
      <w:rFonts w:ascii="Times New Roman" w:hAnsi="Times New Roman"/>
    </w:rPr>
  </w:style>
  <w:style w:type="paragraph" w:styleId="TOC1">
    <w:name w:val="toc 1"/>
    <w:basedOn w:val="TOCBase"/>
    <w:next w:val="Normal"/>
    <w:rsid w:val="00AF08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821"/>
    <w:rPr>
      <w:rFonts w:ascii="Times New Roman" w:eastAsia="Times New Roman" w:hAnsi="Times New Roman" w:cs="Times New Roman"/>
      <w:sz w:val="16"/>
      <w:lang w:eastAsia="en-US"/>
    </w:rPr>
  </w:style>
  <w:style w:type="paragraph" w:styleId="Title">
    <w:name w:val="Title"/>
    <w:basedOn w:val="HeadingBase"/>
    <w:link w:val="TitleChar"/>
    <w:qFormat/>
    <w:rsid w:val="00AF0821"/>
    <w:pPr>
      <w:spacing w:before="5040"/>
      <w:jc w:val="center"/>
    </w:pPr>
    <w:rPr>
      <w:sz w:val="48"/>
      <w:szCs w:val="72"/>
      <w:lang w:val="en-US"/>
    </w:rPr>
  </w:style>
  <w:style w:type="character" w:customStyle="1" w:styleId="TitleChar">
    <w:name w:val="Title Char"/>
    <w:basedOn w:val="DefaultParagraphFont"/>
    <w:link w:val="Title"/>
    <w:rsid w:val="00AF0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821"/>
    <w:pPr>
      <w:tabs>
        <w:tab w:val="left" w:pos="3600"/>
        <w:tab w:val="left" w:pos="3958"/>
      </w:tabs>
    </w:pPr>
  </w:style>
  <w:style w:type="paragraph" w:customStyle="1" w:styleId="Note">
    <w:name w:val="Note"/>
    <w:basedOn w:val="BodyText"/>
    <w:rsid w:val="00AF0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821"/>
    <w:pPr>
      <w:framePr w:wrap="auto" w:hAnchor="text" w:y="6049"/>
    </w:pPr>
    <w:rPr>
      <w:color w:val="000000"/>
      <w:sz w:val="40"/>
    </w:rPr>
  </w:style>
  <w:style w:type="paragraph" w:customStyle="1" w:styleId="TOCTitle">
    <w:name w:val="TOCTitle"/>
    <w:basedOn w:val="Heading1"/>
    <w:rsid w:val="00AF0821"/>
    <w:pPr>
      <w:spacing w:after="240"/>
      <w:jc w:val="center"/>
      <w:outlineLvl w:val="9"/>
    </w:pPr>
    <w:rPr>
      <w:caps/>
    </w:rPr>
  </w:style>
  <w:style w:type="paragraph" w:customStyle="1" w:styleId="Version">
    <w:name w:val="Version"/>
    <w:rsid w:val="00AF0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821"/>
    <w:pPr>
      <w:keepNext w:val="0"/>
      <w:tabs>
        <w:tab w:val="right" w:pos="4176"/>
      </w:tabs>
      <w:ind w:left="198" w:hanging="198"/>
    </w:pPr>
    <w:rPr>
      <w:rFonts w:ascii="Garamond" w:hAnsi="Garamond"/>
    </w:rPr>
  </w:style>
  <w:style w:type="paragraph" w:styleId="IndexHeading">
    <w:name w:val="index heading"/>
    <w:basedOn w:val="Normal"/>
    <w:next w:val="Index1"/>
    <w:semiHidden/>
    <w:rsid w:val="00AF0821"/>
    <w:pPr>
      <w:spacing w:before="120" w:after="120"/>
    </w:pPr>
    <w:rPr>
      <w:rFonts w:ascii="Arial" w:hAnsi="Arial"/>
      <w:b/>
      <w:color w:val="918585"/>
      <w:sz w:val="24"/>
    </w:rPr>
  </w:style>
  <w:style w:type="paragraph" w:styleId="Header">
    <w:name w:val="header"/>
    <w:basedOn w:val="Normal"/>
    <w:link w:val="HeaderChar"/>
    <w:rsid w:val="00AF0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821"/>
    <w:rPr>
      <w:rFonts w:ascii="Times New Roman" w:eastAsia="Times New Roman" w:hAnsi="Times New Roman" w:cs="Times New Roman"/>
      <w:sz w:val="16"/>
      <w:szCs w:val="20"/>
      <w:lang w:val="en-GB" w:eastAsia="en-US"/>
    </w:rPr>
  </w:style>
  <w:style w:type="paragraph" w:customStyle="1" w:styleId="Chapter">
    <w:name w:val="Chapter"/>
    <w:basedOn w:val="Normal"/>
    <w:rsid w:val="00AF0821"/>
    <w:pPr>
      <w:spacing w:before="240"/>
    </w:pPr>
    <w:rPr>
      <w:rFonts w:ascii="Times New Roman" w:hAnsi="Times New Roman"/>
      <w:smallCaps/>
      <w:spacing w:val="80"/>
      <w:sz w:val="28"/>
    </w:rPr>
  </w:style>
  <w:style w:type="paragraph" w:customStyle="1" w:styleId="InChapter">
    <w:name w:val="InChapter"/>
    <w:basedOn w:val="Heading3"/>
    <w:rsid w:val="00AF0821"/>
    <w:pPr>
      <w:spacing w:after="240"/>
      <w:outlineLvl w:val="9"/>
    </w:pPr>
    <w:rPr>
      <w:noProof/>
    </w:rPr>
  </w:style>
  <w:style w:type="paragraph" w:styleId="Index2">
    <w:name w:val="index 2"/>
    <w:basedOn w:val="Normal"/>
    <w:next w:val="Normal"/>
    <w:semiHidden/>
    <w:rsid w:val="00AF0821"/>
    <w:pPr>
      <w:tabs>
        <w:tab w:val="right" w:pos="4176"/>
      </w:tabs>
      <w:ind w:left="568" w:hanging="284"/>
    </w:pPr>
    <w:rPr>
      <w:rFonts w:ascii="Garamond" w:hAnsi="Garamond"/>
    </w:rPr>
  </w:style>
  <w:style w:type="paragraph" w:customStyle="1" w:styleId="Byline">
    <w:name w:val="Byline"/>
    <w:rsid w:val="00AF0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821"/>
    <w:pPr>
      <w:tabs>
        <w:tab w:val="clear" w:pos="3600"/>
        <w:tab w:val="clear" w:pos="3958"/>
      </w:tabs>
      <w:jc w:val="right"/>
    </w:pPr>
  </w:style>
  <w:style w:type="character" w:styleId="Emphasis">
    <w:name w:val="Emphasis"/>
    <w:basedOn w:val="DefaultParagraphFont"/>
    <w:qFormat/>
    <w:rsid w:val="00AF0821"/>
    <w:rPr>
      <w:i/>
    </w:rPr>
  </w:style>
  <w:style w:type="paragraph" w:styleId="Caption">
    <w:name w:val="caption"/>
    <w:basedOn w:val="BodyText"/>
    <w:next w:val="Normal"/>
    <w:qFormat/>
    <w:rsid w:val="00AF0821"/>
    <w:pPr>
      <w:framePr w:w="2268" w:hSpace="181" w:vSpace="181" w:wrap="around" w:vAnchor="text" w:hAnchor="page" w:x="1135" w:y="285" w:anchorLock="1"/>
    </w:pPr>
    <w:rPr>
      <w:i/>
    </w:rPr>
  </w:style>
  <w:style w:type="paragraph" w:customStyle="1" w:styleId="MiniTOCTitle">
    <w:name w:val="MiniTOCTitle"/>
    <w:basedOn w:val="Heading4"/>
    <w:rsid w:val="00AF0821"/>
    <w:pPr>
      <w:spacing w:before="240"/>
      <w:outlineLvl w:val="9"/>
    </w:pPr>
    <w:rPr>
      <w:noProof/>
      <w:sz w:val="24"/>
    </w:rPr>
  </w:style>
  <w:style w:type="paragraph" w:customStyle="1" w:styleId="MiniTOCItem">
    <w:name w:val="MiniTOCItem"/>
    <w:basedOn w:val="ListBullet"/>
    <w:rsid w:val="00AF0821"/>
    <w:pPr>
      <w:numPr>
        <w:numId w:val="0"/>
      </w:numPr>
      <w:tabs>
        <w:tab w:val="right" w:leader="dot" w:pos="6521"/>
      </w:tabs>
      <w:spacing w:before="0" w:after="0"/>
    </w:pPr>
  </w:style>
  <w:style w:type="paragraph" w:customStyle="1" w:styleId="TOFTitle">
    <w:name w:val="TOFTitle"/>
    <w:basedOn w:val="TOCTitle"/>
    <w:rsid w:val="00AF0821"/>
  </w:style>
  <w:style w:type="paragraph" w:styleId="TableofFigures">
    <w:name w:val="table of figures"/>
    <w:basedOn w:val="Normal"/>
    <w:next w:val="Normal"/>
    <w:semiHidden/>
    <w:rsid w:val="00AF0821"/>
    <w:pPr>
      <w:tabs>
        <w:tab w:val="right" w:leader="dot" w:pos="9072"/>
      </w:tabs>
      <w:ind w:left="970" w:hanging="403"/>
    </w:pPr>
    <w:rPr>
      <w:rFonts w:ascii="Times New Roman" w:hAnsi="Times New Roman"/>
      <w:b/>
    </w:rPr>
  </w:style>
  <w:style w:type="paragraph" w:styleId="ListNumber">
    <w:name w:val="List Number"/>
    <w:basedOn w:val="List"/>
    <w:rsid w:val="00AF0821"/>
    <w:pPr>
      <w:numPr>
        <w:numId w:val="12"/>
      </w:numPr>
    </w:pPr>
  </w:style>
  <w:style w:type="character" w:customStyle="1" w:styleId="WingdingSymbols">
    <w:name w:val="Wingding Symbols"/>
    <w:rsid w:val="00AF0821"/>
    <w:rPr>
      <w:rFonts w:ascii="Wingdings" w:hAnsi="Wingdings"/>
    </w:rPr>
  </w:style>
  <w:style w:type="paragraph" w:customStyle="1" w:styleId="TableHeading">
    <w:name w:val="Table Heading"/>
    <w:basedOn w:val="HeadingBase"/>
    <w:rsid w:val="00AF0821"/>
    <w:pPr>
      <w:keepLines/>
      <w:pBdr>
        <w:bottom w:val="single" w:sz="6" w:space="1" w:color="918585"/>
      </w:pBdr>
      <w:spacing w:before="240"/>
    </w:pPr>
  </w:style>
  <w:style w:type="character" w:customStyle="1" w:styleId="HotSpot">
    <w:name w:val="HotSpot"/>
    <w:rsid w:val="00AF0821"/>
    <w:rPr>
      <w:color w:val="0033CC"/>
      <w:u w:val="none"/>
    </w:rPr>
  </w:style>
  <w:style w:type="paragraph" w:customStyle="1" w:styleId="BodyTextRight">
    <w:name w:val="Body Text Right"/>
    <w:basedOn w:val="BodyText"/>
    <w:rsid w:val="00AF0821"/>
    <w:pPr>
      <w:spacing w:before="0" w:after="0"/>
      <w:jc w:val="right"/>
    </w:pPr>
  </w:style>
  <w:style w:type="paragraph" w:styleId="Index3">
    <w:name w:val="index 3"/>
    <w:basedOn w:val="ListNumber2"/>
    <w:next w:val="Normal"/>
    <w:semiHidden/>
    <w:rsid w:val="00AF0821"/>
    <w:pPr>
      <w:numPr>
        <w:numId w:val="0"/>
      </w:numPr>
      <w:tabs>
        <w:tab w:val="right" w:leader="dot" w:pos="4176"/>
      </w:tabs>
    </w:pPr>
  </w:style>
  <w:style w:type="paragraph" w:styleId="ListNumber2">
    <w:name w:val="List Number 2"/>
    <w:basedOn w:val="List2"/>
    <w:rsid w:val="00AF0821"/>
    <w:pPr>
      <w:numPr>
        <w:numId w:val="11"/>
      </w:numPr>
      <w:tabs>
        <w:tab w:val="clear" w:pos="1060"/>
      </w:tabs>
    </w:pPr>
  </w:style>
  <w:style w:type="paragraph" w:customStyle="1" w:styleId="MarginNote">
    <w:name w:val="Margin Note"/>
    <w:basedOn w:val="BodyText"/>
    <w:rsid w:val="00AF0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821"/>
    <w:rPr>
      <w:sz w:val="32"/>
    </w:rPr>
  </w:style>
  <w:style w:type="paragraph" w:customStyle="1" w:styleId="HeadingProcedure">
    <w:name w:val="Heading Procedure"/>
    <w:basedOn w:val="HeadingBase"/>
    <w:next w:val="Normal"/>
    <w:rsid w:val="00AF0821"/>
    <w:pPr>
      <w:tabs>
        <w:tab w:val="left" w:pos="0"/>
      </w:tabs>
      <w:spacing w:before="120" w:after="60"/>
    </w:pPr>
    <w:rPr>
      <w:i/>
      <w:color w:val="918585"/>
      <w:sz w:val="22"/>
    </w:rPr>
  </w:style>
  <w:style w:type="paragraph" w:customStyle="1" w:styleId="TableBodyText">
    <w:name w:val="Table Body Text"/>
    <w:basedOn w:val="BodyText"/>
    <w:rsid w:val="00AF0821"/>
    <w:pPr>
      <w:spacing w:before="60" w:after="60"/>
    </w:pPr>
  </w:style>
  <w:style w:type="paragraph" w:styleId="ListContinue">
    <w:name w:val="List Continue"/>
    <w:basedOn w:val="List"/>
    <w:rsid w:val="00AF0821"/>
    <w:pPr>
      <w:ind w:firstLine="0"/>
    </w:pPr>
  </w:style>
  <w:style w:type="paragraph" w:customStyle="1" w:styleId="ListNote">
    <w:name w:val="List Note"/>
    <w:basedOn w:val="List"/>
    <w:rsid w:val="00AF0821"/>
    <w:pPr>
      <w:pBdr>
        <w:top w:val="single" w:sz="6" w:space="2" w:color="918585"/>
        <w:bottom w:val="single" w:sz="6" w:space="2" w:color="918585"/>
      </w:pBdr>
      <w:tabs>
        <w:tab w:val="left" w:pos="1021"/>
      </w:tabs>
      <w:ind w:firstLine="0"/>
    </w:pPr>
  </w:style>
  <w:style w:type="paragraph" w:customStyle="1" w:styleId="Warning">
    <w:name w:val="Warning"/>
    <w:basedOn w:val="BodyText"/>
    <w:rsid w:val="00AF0821"/>
    <w:pPr>
      <w:shd w:val="clear" w:color="auto" w:fill="D9D9D9"/>
      <w:tabs>
        <w:tab w:val="left" w:pos="992"/>
      </w:tabs>
      <w:ind w:left="119" w:right="119"/>
    </w:pPr>
    <w:rPr>
      <w:sz w:val="20"/>
    </w:rPr>
  </w:style>
  <w:style w:type="paragraph" w:customStyle="1" w:styleId="MarginIcons">
    <w:name w:val="Margin Icons"/>
    <w:basedOn w:val="BodyText"/>
    <w:rsid w:val="00AF0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821"/>
    <w:rPr>
      <w:rFonts w:ascii="Courier New" w:hAnsi="Courier New"/>
    </w:rPr>
  </w:style>
  <w:style w:type="paragraph" w:customStyle="1" w:styleId="NoteBullet">
    <w:name w:val="Note Bullet"/>
    <w:basedOn w:val="Note"/>
    <w:rsid w:val="00AF0821"/>
    <w:pPr>
      <w:tabs>
        <w:tab w:val="clear" w:pos="680"/>
      </w:tabs>
      <w:spacing w:before="60" w:after="60"/>
    </w:pPr>
  </w:style>
  <w:style w:type="paragraph" w:customStyle="1" w:styleId="SubHeading2">
    <w:name w:val="SubHeading2"/>
    <w:basedOn w:val="HeadingBase"/>
    <w:rsid w:val="00AF0821"/>
    <w:pPr>
      <w:spacing w:before="240" w:after="60"/>
    </w:pPr>
    <w:rPr>
      <w:sz w:val="20"/>
    </w:rPr>
  </w:style>
  <w:style w:type="paragraph" w:customStyle="1" w:styleId="SubHeading1">
    <w:name w:val="SubHeading1"/>
    <w:basedOn w:val="HeadingBase"/>
    <w:rsid w:val="00AF0821"/>
    <w:pPr>
      <w:spacing w:before="240" w:after="60"/>
    </w:pPr>
    <w:rPr>
      <w:color w:val="918585"/>
      <w:sz w:val="22"/>
    </w:rPr>
  </w:style>
  <w:style w:type="paragraph" w:customStyle="1" w:styleId="SideHeading">
    <w:name w:val="Side Heading"/>
    <w:basedOn w:val="HeadingBase"/>
    <w:rsid w:val="00AF0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821"/>
    <w:pPr>
      <w:numPr>
        <w:numId w:val="13"/>
      </w:numPr>
    </w:pPr>
  </w:style>
  <w:style w:type="paragraph" w:styleId="PlainText">
    <w:name w:val="Plain Text"/>
    <w:basedOn w:val="Normal"/>
    <w:link w:val="PlainTextChar"/>
    <w:rsid w:val="00AF0821"/>
    <w:rPr>
      <w:sz w:val="20"/>
    </w:rPr>
  </w:style>
  <w:style w:type="character" w:customStyle="1" w:styleId="PlainTextChar">
    <w:name w:val="Plain Text Char"/>
    <w:basedOn w:val="DefaultParagraphFont"/>
    <w:link w:val="PlainText"/>
    <w:rsid w:val="00AF0821"/>
    <w:rPr>
      <w:rFonts w:ascii="Courier New" w:eastAsia="Times New Roman" w:hAnsi="Courier New" w:cs="Times New Roman"/>
      <w:sz w:val="20"/>
      <w:szCs w:val="20"/>
      <w:lang w:eastAsia="en-US"/>
    </w:rPr>
  </w:style>
  <w:style w:type="character" w:customStyle="1" w:styleId="MenuOption">
    <w:name w:val="Menu Option"/>
    <w:basedOn w:val="DefaultParagraphFont"/>
    <w:rsid w:val="00AF0821"/>
    <w:rPr>
      <w:b/>
      <w:smallCaps/>
    </w:rPr>
  </w:style>
  <w:style w:type="paragraph" w:customStyle="1" w:styleId="TableListNumber">
    <w:name w:val="Table List Number"/>
    <w:basedOn w:val="ListNumber"/>
    <w:rsid w:val="00AF0821"/>
    <w:pPr>
      <w:numPr>
        <w:numId w:val="0"/>
      </w:numPr>
    </w:pPr>
  </w:style>
  <w:style w:type="paragraph" w:styleId="TOC4">
    <w:name w:val="toc 4"/>
    <w:basedOn w:val="TOCBase"/>
    <w:next w:val="Normal"/>
    <w:semiHidden/>
    <w:rsid w:val="00AF0821"/>
    <w:pPr>
      <w:tabs>
        <w:tab w:val="right" w:leader="dot" w:pos="9071"/>
      </w:tabs>
      <w:ind w:left="1701"/>
    </w:pPr>
  </w:style>
  <w:style w:type="paragraph" w:customStyle="1" w:styleId="ListAlpha">
    <w:name w:val="List Alpha"/>
    <w:basedOn w:val="List"/>
    <w:rsid w:val="00AF0821"/>
    <w:pPr>
      <w:numPr>
        <w:numId w:val="10"/>
      </w:numPr>
    </w:pPr>
  </w:style>
  <w:style w:type="paragraph" w:customStyle="1" w:styleId="ListAlpha2">
    <w:name w:val="List Alpha 2"/>
    <w:basedOn w:val="List2"/>
    <w:rsid w:val="00AF0821"/>
    <w:pPr>
      <w:numPr>
        <w:numId w:val="9"/>
      </w:numPr>
    </w:pPr>
  </w:style>
  <w:style w:type="paragraph" w:styleId="List3">
    <w:name w:val="List 3"/>
    <w:basedOn w:val="BodyText"/>
    <w:rsid w:val="00AF0821"/>
    <w:pPr>
      <w:tabs>
        <w:tab w:val="left" w:pos="1021"/>
      </w:tabs>
      <w:spacing w:before="60" w:after="60"/>
      <w:ind w:left="1020" w:hanging="340"/>
    </w:pPr>
  </w:style>
  <w:style w:type="paragraph" w:styleId="List4">
    <w:name w:val="List 4"/>
    <w:basedOn w:val="BodyText"/>
    <w:rsid w:val="00AF0821"/>
    <w:pPr>
      <w:tabs>
        <w:tab w:val="left" w:pos="1361"/>
      </w:tabs>
      <w:spacing w:before="60" w:after="60"/>
      <w:ind w:left="1361" w:hanging="340"/>
    </w:pPr>
  </w:style>
  <w:style w:type="paragraph" w:styleId="List5">
    <w:name w:val="List 5"/>
    <w:basedOn w:val="BodyText"/>
    <w:rsid w:val="00AF0821"/>
    <w:pPr>
      <w:tabs>
        <w:tab w:val="left" w:pos="1701"/>
      </w:tabs>
      <w:spacing w:before="60" w:after="60"/>
      <w:ind w:left="1701" w:hanging="340"/>
    </w:pPr>
  </w:style>
  <w:style w:type="paragraph" w:styleId="ListBullet4">
    <w:name w:val="List Bullet 4"/>
    <w:basedOn w:val="List4"/>
    <w:rsid w:val="00AF0821"/>
    <w:pPr>
      <w:numPr>
        <w:numId w:val="4"/>
      </w:numPr>
    </w:pPr>
  </w:style>
  <w:style w:type="paragraph" w:styleId="ListBullet5">
    <w:name w:val="List Bullet 5"/>
    <w:basedOn w:val="List5"/>
    <w:rsid w:val="00AF0821"/>
    <w:pPr>
      <w:numPr>
        <w:numId w:val="5"/>
      </w:numPr>
    </w:pPr>
  </w:style>
  <w:style w:type="paragraph" w:styleId="ListContinue2">
    <w:name w:val="List Continue 2"/>
    <w:basedOn w:val="List2"/>
    <w:rsid w:val="00AF0821"/>
    <w:pPr>
      <w:ind w:firstLine="0"/>
    </w:pPr>
  </w:style>
  <w:style w:type="paragraph" w:styleId="ListContinue3">
    <w:name w:val="List Continue 3"/>
    <w:basedOn w:val="List3"/>
    <w:rsid w:val="00AF0821"/>
    <w:pPr>
      <w:ind w:left="1021" w:firstLine="0"/>
    </w:pPr>
  </w:style>
  <w:style w:type="paragraph" w:styleId="ListContinue4">
    <w:name w:val="List Continue 4"/>
    <w:basedOn w:val="List4"/>
    <w:rsid w:val="00AF0821"/>
    <w:pPr>
      <w:ind w:firstLine="0"/>
    </w:pPr>
  </w:style>
  <w:style w:type="paragraph" w:styleId="ListContinue5">
    <w:name w:val="List Continue 5"/>
    <w:basedOn w:val="List5"/>
    <w:rsid w:val="00AF0821"/>
    <w:pPr>
      <w:ind w:firstLine="0"/>
    </w:pPr>
  </w:style>
  <w:style w:type="paragraph" w:styleId="ListNumber3">
    <w:name w:val="List Number 3"/>
    <w:basedOn w:val="List3"/>
    <w:rsid w:val="00AF0821"/>
    <w:pPr>
      <w:numPr>
        <w:numId w:val="6"/>
      </w:numPr>
    </w:pPr>
  </w:style>
  <w:style w:type="paragraph" w:styleId="ListNumber4">
    <w:name w:val="List Number 4"/>
    <w:basedOn w:val="List4"/>
    <w:rsid w:val="00AF0821"/>
    <w:pPr>
      <w:numPr>
        <w:numId w:val="7"/>
      </w:numPr>
    </w:pPr>
  </w:style>
  <w:style w:type="paragraph" w:styleId="ListNumber5">
    <w:name w:val="List Number 5"/>
    <w:basedOn w:val="List5"/>
    <w:rsid w:val="00AF0821"/>
    <w:pPr>
      <w:numPr>
        <w:numId w:val="8"/>
      </w:numPr>
    </w:pPr>
  </w:style>
  <w:style w:type="paragraph" w:styleId="BlockText">
    <w:name w:val="Block Text"/>
    <w:basedOn w:val="Normal"/>
    <w:rsid w:val="00AF0821"/>
    <w:pPr>
      <w:spacing w:after="120"/>
      <w:ind w:left="1440" w:right="1440"/>
    </w:pPr>
  </w:style>
  <w:style w:type="character" w:customStyle="1" w:styleId="Subscript">
    <w:name w:val="Subscript"/>
    <w:basedOn w:val="DefaultParagraphFont"/>
    <w:rsid w:val="00AF0821"/>
    <w:rPr>
      <w:sz w:val="16"/>
      <w:vertAlign w:val="subscript"/>
    </w:rPr>
  </w:style>
  <w:style w:type="character" w:customStyle="1" w:styleId="Superscript">
    <w:name w:val="Superscript"/>
    <w:basedOn w:val="DefaultParagraphFont"/>
    <w:rsid w:val="00AF0821"/>
    <w:rPr>
      <w:sz w:val="16"/>
      <w:vertAlign w:val="superscript"/>
    </w:rPr>
  </w:style>
  <w:style w:type="character" w:customStyle="1" w:styleId="Symbols">
    <w:name w:val="Symbols"/>
    <w:basedOn w:val="DefaultParagraphFont"/>
    <w:rsid w:val="00AF0821"/>
    <w:rPr>
      <w:rFonts w:ascii="Symbol" w:hAnsi="Symbol"/>
    </w:rPr>
  </w:style>
  <w:style w:type="character" w:customStyle="1" w:styleId="MenuOptions">
    <w:name w:val="Menu Options"/>
    <w:basedOn w:val="DefaultParagraphFont"/>
    <w:rsid w:val="00AF0821"/>
    <w:rPr>
      <w:rFonts w:ascii="Arial Narrow" w:hAnsi="Arial Narrow"/>
      <w:smallCaps/>
    </w:rPr>
  </w:style>
  <w:style w:type="character" w:customStyle="1" w:styleId="Buttons">
    <w:name w:val="Buttons"/>
    <w:basedOn w:val="DefaultParagraphFont"/>
    <w:rsid w:val="00AF0821"/>
    <w:rPr>
      <w:b/>
    </w:rPr>
  </w:style>
  <w:style w:type="character" w:customStyle="1" w:styleId="Underlined">
    <w:name w:val="Underlined"/>
    <w:basedOn w:val="DefaultParagraphFont"/>
    <w:rsid w:val="00AF0821"/>
    <w:rPr>
      <w:u w:val="single"/>
    </w:rPr>
  </w:style>
  <w:style w:type="paragraph" w:customStyle="1" w:styleId="TableBodyTextRight">
    <w:name w:val="Table Body Text Right"/>
    <w:basedOn w:val="TableBodyText"/>
    <w:rsid w:val="00AF0821"/>
    <w:pPr>
      <w:widowControl w:val="0"/>
      <w:autoSpaceDE w:val="0"/>
      <w:autoSpaceDN w:val="0"/>
      <w:adjustRightInd w:val="0"/>
      <w:jc w:val="right"/>
    </w:pPr>
    <w:rPr>
      <w:rFonts w:cs="Arial"/>
      <w:szCs w:val="18"/>
    </w:rPr>
  </w:style>
  <w:style w:type="paragraph" w:customStyle="1" w:styleId="CopyrightText">
    <w:name w:val="Copyright Text"/>
    <w:basedOn w:val="BodyText"/>
    <w:rsid w:val="00AF0821"/>
    <w:rPr>
      <w:sz w:val="18"/>
    </w:rPr>
  </w:style>
  <w:style w:type="paragraph" w:customStyle="1" w:styleId="BodySmallRight">
    <w:name w:val="Body Small Right"/>
    <w:basedOn w:val="BodyTextRight"/>
    <w:rsid w:val="00AF0821"/>
    <w:rPr>
      <w:sz w:val="18"/>
      <w:szCs w:val="18"/>
    </w:rPr>
  </w:style>
  <w:style w:type="paragraph" w:customStyle="1" w:styleId="MarginEdition">
    <w:name w:val="Margin Edition"/>
    <w:basedOn w:val="MarginNote"/>
    <w:rsid w:val="00AF0821"/>
    <w:pPr>
      <w:spacing w:before="0" w:after="0"/>
    </w:pPr>
    <w:rPr>
      <w:rFonts w:ascii="Times New Roman" w:hAnsi="Times New Roman"/>
      <w:color w:val="999999"/>
    </w:rPr>
  </w:style>
  <w:style w:type="paragraph" w:customStyle="1" w:styleId="Spacer">
    <w:name w:val="Spacer"/>
    <w:basedOn w:val="Normal"/>
    <w:rsid w:val="00AF0821"/>
    <w:rPr>
      <w:sz w:val="2"/>
      <w:szCs w:val="2"/>
    </w:rPr>
  </w:style>
  <w:style w:type="character" w:customStyle="1" w:styleId="Small">
    <w:name w:val="Small"/>
    <w:basedOn w:val="DefaultParagraphFont"/>
    <w:rsid w:val="00AF0821"/>
    <w:rPr>
      <w:sz w:val="16"/>
    </w:rPr>
  </w:style>
  <w:style w:type="paragraph" w:customStyle="1" w:styleId="WideTable">
    <w:name w:val="Wide Table"/>
    <w:basedOn w:val="Normal"/>
    <w:rsid w:val="00AF0821"/>
    <w:pPr>
      <w:ind w:left="-1418"/>
    </w:pPr>
    <w:rPr>
      <w:sz w:val="2"/>
      <w:szCs w:val="2"/>
    </w:rPr>
  </w:style>
  <w:style w:type="character" w:styleId="PageNumber">
    <w:name w:val="page number"/>
    <w:basedOn w:val="DefaultParagraphFont"/>
    <w:rsid w:val="00AF0821"/>
  </w:style>
  <w:style w:type="paragraph" w:styleId="Quote">
    <w:name w:val="Quote"/>
    <w:basedOn w:val="Heading1"/>
    <w:link w:val="QuoteChar"/>
    <w:qFormat/>
    <w:rsid w:val="00AF0821"/>
    <w:rPr>
      <w:b w:val="0"/>
      <w:sz w:val="72"/>
      <w:szCs w:val="72"/>
      <w:lang w:val="en-NZ"/>
    </w:rPr>
  </w:style>
  <w:style w:type="character" w:customStyle="1" w:styleId="QuoteChar">
    <w:name w:val="Quote Char"/>
    <w:basedOn w:val="DefaultParagraphFont"/>
    <w:link w:val="Quote"/>
    <w:rsid w:val="00AF0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821"/>
    <w:pPr>
      <w:pageBreakBefore/>
    </w:pPr>
  </w:style>
  <w:style w:type="paragraph" w:customStyle="1" w:styleId="Border">
    <w:name w:val="Border"/>
    <w:basedOn w:val="Normal"/>
    <w:qFormat/>
    <w:rsid w:val="00AF0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821"/>
    <w:rPr>
      <w:b/>
      <w:bCs/>
      <w:i/>
      <w:iCs/>
      <w:color w:val="auto"/>
    </w:rPr>
  </w:style>
  <w:style w:type="paragraph" w:styleId="IntenseQuote">
    <w:name w:val="Intense Quote"/>
    <w:basedOn w:val="Normal"/>
    <w:next w:val="Normal"/>
    <w:link w:val="IntenseQuoteChar"/>
    <w:uiPriority w:val="30"/>
    <w:qFormat/>
    <w:rsid w:val="00AF0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821"/>
    <w:rPr>
      <w:smallCaps/>
      <w:color w:val="auto"/>
      <w:u w:val="single"/>
    </w:rPr>
  </w:style>
  <w:style w:type="character" w:styleId="IntenseReference">
    <w:name w:val="Intense Reference"/>
    <w:basedOn w:val="DefaultParagraphFont"/>
    <w:uiPriority w:val="32"/>
    <w:qFormat/>
    <w:rsid w:val="00AF0821"/>
    <w:rPr>
      <w:b/>
      <w:bCs/>
      <w:smallCaps/>
      <w:color w:val="auto"/>
      <w:spacing w:val="5"/>
      <w:u w:val="single"/>
    </w:rPr>
  </w:style>
  <w:style w:type="paragraph" w:customStyle="1" w:styleId="2ColumnHeading">
    <w:name w:val="2Column Heading"/>
    <w:basedOn w:val="BodyText"/>
    <w:qFormat/>
    <w:rsid w:val="00AF0821"/>
    <w:pPr>
      <w:spacing w:after="60"/>
      <w:ind w:left="-2268"/>
    </w:pPr>
    <w:rPr>
      <w:b/>
    </w:rPr>
  </w:style>
  <w:style w:type="paragraph" w:customStyle="1" w:styleId="Heading1TOC">
    <w:name w:val="Heading1 TOC"/>
    <w:basedOn w:val="Normal"/>
    <w:qFormat/>
    <w:rsid w:val="00AF0821"/>
    <w:pPr>
      <w:spacing w:before="240" w:after="120"/>
    </w:pPr>
    <w:rPr>
      <w:rFonts w:ascii="Times New Roman" w:hAnsi="Times New Roman"/>
      <w:b/>
      <w:sz w:val="32"/>
    </w:rPr>
  </w:style>
  <w:style w:type="paragraph" w:customStyle="1" w:styleId="Heading2TOC">
    <w:name w:val="Heading2 TOC"/>
    <w:basedOn w:val="Normal"/>
    <w:qFormat/>
    <w:rsid w:val="00AF0821"/>
    <w:pPr>
      <w:spacing w:before="240" w:after="60"/>
    </w:pPr>
    <w:rPr>
      <w:rFonts w:ascii="Times New Roman" w:hAnsi="Times New Roman"/>
      <w:b/>
      <w:sz w:val="28"/>
    </w:rPr>
  </w:style>
  <w:style w:type="character" w:customStyle="1" w:styleId="Underline">
    <w:name w:val="Underline"/>
    <w:basedOn w:val="DefaultParagraphFont"/>
    <w:qFormat/>
    <w:rsid w:val="00AF0821"/>
    <w:rPr>
      <w:u w:val="single"/>
    </w:rPr>
  </w:style>
  <w:style w:type="paragraph" w:styleId="BalloonText">
    <w:name w:val="Balloon Text"/>
    <w:basedOn w:val="Normal"/>
    <w:link w:val="BalloonTextChar"/>
    <w:rsid w:val="00AF0821"/>
    <w:rPr>
      <w:rFonts w:ascii="Tahoma" w:hAnsi="Tahoma" w:cs="Tahoma"/>
      <w:sz w:val="16"/>
      <w:szCs w:val="16"/>
    </w:rPr>
  </w:style>
  <w:style w:type="character" w:customStyle="1" w:styleId="BalloonTextChar">
    <w:name w:val="Balloon Text Char"/>
    <w:basedOn w:val="DefaultParagraphFont"/>
    <w:link w:val="BalloonText"/>
    <w:rsid w:val="00AF0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821"/>
    <w:rPr>
      <w:b/>
      <w:color w:val="660033"/>
      <w:spacing w:val="0"/>
    </w:rPr>
  </w:style>
  <w:style w:type="paragraph" w:customStyle="1" w:styleId="Nameditemlist">
    <w:name w:val="Named item list"/>
    <w:basedOn w:val="BodyText"/>
    <w:qFormat/>
    <w:rsid w:val="00AF08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1076</Words>
  <Characters>6471</Characters>
  <Application>Microsoft Office Word</Application>
  <DocSecurity>0</DocSecurity>
  <Lines>211</Lines>
  <Paragraphs>152</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SISOEQO418 Apply anatomy and physiology to equine performance</dc:title>
  <dc:subject>Approved</dc:subject>
  <dc:creator>Service Skills Australia</dc:creator>
  <cp:keywords>Release 1</cp:keywords>
  <dc:description>Review Date: 12 April 2008</dc:description>
  <cp:lastModifiedBy>HSD_TPCMSd.prod</cp:lastModifiedBy>
  <cp:revision>3</cp:revision>
  <dcterms:created xsi:type="dcterms:W3CDTF">2013-12-13T11:44:57Z</dcterms:created>
  <dcterms:modified xsi:type="dcterms:W3CDTF">2013-12-04T22:20:00Z</dcterms:modified>
</cp:coreProperties>
</file>